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07A1AF" w14:textId="148327F0" w:rsidR="000050C1" w:rsidRDefault="00DD7F1B" w:rsidP="000050C1">
      <w:pPr>
        <w:pStyle w:val="a"/>
        <w:spacing w:line="240" w:lineRule="auto"/>
        <w:jc w:val="center"/>
        <w:rPr>
          <w:rFonts w:asciiTheme="minorHAnsi" w:hAnsiTheme="minorHAnsi" w:cstheme="minorHAnsi"/>
          <w:bCs/>
          <w:sz w:val="32"/>
        </w:rPr>
      </w:pPr>
      <w:r>
        <w:rPr>
          <w:rFonts w:asciiTheme="minorHAnsi" w:hAnsiTheme="minorHAnsi" w:cstheme="minorHAnsi"/>
          <w:bCs/>
          <w:sz w:val="32"/>
        </w:rPr>
        <w:t xml:space="preserve">Supplementary material: </w:t>
      </w:r>
      <w:r w:rsidR="000050C1">
        <w:rPr>
          <w:rFonts w:asciiTheme="minorHAnsi" w:hAnsiTheme="minorHAnsi" w:cstheme="minorHAnsi"/>
          <w:bCs/>
          <w:sz w:val="32"/>
        </w:rPr>
        <w:t>Building and Calibrating a Country-​​​​Level Detailed Global Electricity Model Based on Public Data</w:t>
      </w:r>
      <w:r w:rsidR="000050C1" w:rsidRPr="00AD5CB3">
        <w:rPr>
          <w:rFonts w:asciiTheme="minorHAnsi" w:hAnsiTheme="minorHAnsi" w:cstheme="minorHAnsi"/>
          <w:bCs/>
          <w:sz w:val="32"/>
        </w:rPr>
        <w:t xml:space="preserve"> </w:t>
      </w:r>
    </w:p>
    <w:p w14:paraId="37D2A89E" w14:textId="77777777" w:rsidR="000050C1" w:rsidRDefault="000050C1" w:rsidP="000050C1">
      <w:pPr>
        <w:pStyle w:val="a"/>
        <w:spacing w:line="240" w:lineRule="auto"/>
        <w:jc w:val="center"/>
        <w:rPr>
          <w:rFonts w:asciiTheme="minorHAnsi" w:hAnsiTheme="minorHAnsi" w:cstheme="minorHAnsi"/>
          <w:bCs/>
          <w:sz w:val="32"/>
        </w:rPr>
      </w:pPr>
    </w:p>
    <w:p w14:paraId="279B7A69" w14:textId="77777777" w:rsidR="000050C1" w:rsidRPr="00AD5CB3" w:rsidRDefault="000050C1" w:rsidP="000050C1">
      <w:pPr>
        <w:pStyle w:val="a"/>
        <w:spacing w:line="240" w:lineRule="auto"/>
        <w:jc w:val="center"/>
        <w:rPr>
          <w:rFonts w:asciiTheme="minorHAnsi" w:hAnsiTheme="minorHAnsi" w:cstheme="minorHAnsi"/>
        </w:rPr>
      </w:pPr>
      <w:r w:rsidRPr="00AD5CB3">
        <w:rPr>
          <w:rFonts w:asciiTheme="minorHAnsi" w:hAnsiTheme="minorHAnsi" w:cstheme="minorHAnsi"/>
        </w:rPr>
        <w:t>Maarten Brinkerink</w:t>
      </w:r>
      <w:r w:rsidRPr="00AD5CB3">
        <w:rPr>
          <w:rFonts w:asciiTheme="minorHAnsi" w:hAnsiTheme="minorHAnsi" w:cstheme="minorHAnsi"/>
          <w:vertAlign w:val="superscript"/>
        </w:rPr>
        <w:t xml:space="preserve"> 12</w:t>
      </w:r>
      <w:r>
        <w:rPr>
          <w:rFonts w:asciiTheme="minorHAnsi" w:hAnsiTheme="minorHAnsi" w:cstheme="minorHAnsi"/>
          <w:vertAlign w:val="superscript"/>
        </w:rPr>
        <w:t>*</w:t>
      </w:r>
      <w:r w:rsidRPr="00AD5CB3">
        <w:rPr>
          <w:rFonts w:asciiTheme="minorHAnsi" w:hAnsiTheme="minorHAnsi" w:cstheme="minorHAnsi"/>
        </w:rPr>
        <w:t xml:space="preserve">, </w:t>
      </w:r>
      <w:bookmarkStart w:id="0" w:name="_Hlk20305587"/>
      <w:r w:rsidRPr="00AD5CB3">
        <w:rPr>
          <w:rFonts w:asciiTheme="minorHAnsi" w:hAnsiTheme="minorHAnsi" w:cstheme="minorHAnsi"/>
          <w:kern w:val="0"/>
          <w:lang w:val="en-IE" w:eastAsia="en-US"/>
        </w:rPr>
        <w:t>Brian Ó Gallachóir</w:t>
      </w:r>
      <w:bookmarkEnd w:id="0"/>
      <w:r w:rsidRPr="00AD5CB3">
        <w:rPr>
          <w:rFonts w:asciiTheme="minorHAnsi" w:hAnsiTheme="minorHAnsi" w:cstheme="minorHAnsi"/>
        </w:rPr>
        <w:t xml:space="preserve"> </w:t>
      </w:r>
      <w:r w:rsidRPr="00AD5CB3">
        <w:rPr>
          <w:rFonts w:asciiTheme="minorHAnsi" w:hAnsiTheme="minorHAnsi" w:cstheme="minorHAnsi"/>
          <w:vertAlign w:val="superscript"/>
        </w:rPr>
        <w:t>12</w:t>
      </w:r>
      <w:r w:rsidRPr="00AD5CB3">
        <w:rPr>
          <w:rFonts w:asciiTheme="minorHAnsi" w:hAnsiTheme="minorHAnsi" w:cstheme="minorHAnsi"/>
        </w:rPr>
        <w:t>,</w:t>
      </w:r>
      <w:r w:rsidRPr="00AD5CB3">
        <w:rPr>
          <w:rFonts w:asciiTheme="minorHAnsi" w:hAnsiTheme="minorHAnsi" w:cstheme="minorHAnsi"/>
          <w:vertAlign w:val="superscript"/>
        </w:rPr>
        <w:t xml:space="preserve"> </w:t>
      </w:r>
      <w:r w:rsidRPr="00AD5CB3">
        <w:rPr>
          <w:rFonts w:asciiTheme="minorHAnsi" w:hAnsiTheme="minorHAnsi" w:cstheme="minorHAnsi"/>
        </w:rPr>
        <w:t xml:space="preserve">Paul Deane </w:t>
      </w:r>
      <w:r w:rsidRPr="00AD5CB3">
        <w:rPr>
          <w:rFonts w:asciiTheme="minorHAnsi" w:hAnsiTheme="minorHAnsi" w:cstheme="minorHAnsi"/>
          <w:vertAlign w:val="superscript"/>
        </w:rPr>
        <w:t>12</w:t>
      </w:r>
    </w:p>
    <w:p w14:paraId="12B3CCCA" w14:textId="77777777" w:rsidR="000050C1" w:rsidRPr="00AD5CB3" w:rsidRDefault="000050C1" w:rsidP="000050C1">
      <w:pPr>
        <w:pStyle w:val="a"/>
        <w:spacing w:line="240" w:lineRule="auto"/>
        <w:rPr>
          <w:rFonts w:asciiTheme="minorHAnsi" w:hAnsiTheme="minorHAnsi" w:cstheme="minorHAnsi"/>
          <w:vertAlign w:val="superscript"/>
        </w:rPr>
      </w:pPr>
    </w:p>
    <w:p w14:paraId="16C40F2B" w14:textId="77777777" w:rsidR="000050C1" w:rsidRPr="00440123" w:rsidRDefault="000050C1" w:rsidP="000050C1">
      <w:pPr>
        <w:pStyle w:val="a1"/>
        <w:ind w:firstLine="420"/>
        <w:jc w:val="center"/>
        <w:rPr>
          <w:rFonts w:asciiTheme="minorHAnsi" w:hAnsiTheme="minorHAnsi" w:cstheme="minorHAnsi"/>
          <w:sz w:val="20"/>
          <w:szCs w:val="20"/>
        </w:rPr>
      </w:pPr>
      <w:r w:rsidRPr="00440123">
        <w:rPr>
          <w:rFonts w:asciiTheme="minorHAnsi" w:hAnsiTheme="minorHAnsi" w:cstheme="minorHAnsi"/>
          <w:sz w:val="20"/>
          <w:szCs w:val="20"/>
        </w:rPr>
        <w:t xml:space="preserve">1. </w:t>
      </w:r>
      <w:bookmarkStart w:id="1" w:name="_Hlk20305658"/>
      <w:r w:rsidRPr="00440123">
        <w:rPr>
          <w:rFonts w:asciiTheme="minorHAnsi" w:hAnsiTheme="minorHAnsi" w:cstheme="minorHAnsi"/>
          <w:bCs w:val="0"/>
          <w:sz w:val="20"/>
          <w:szCs w:val="20"/>
          <w:lang w:val="en-GB"/>
        </w:rPr>
        <w:t>MaREI Centre, Environmental Research Institute, University College Cork, Cork, Ireland</w:t>
      </w:r>
      <w:bookmarkEnd w:id="1"/>
    </w:p>
    <w:p w14:paraId="7A86976B" w14:textId="77777777" w:rsidR="000050C1" w:rsidRDefault="000050C1" w:rsidP="000050C1">
      <w:pPr>
        <w:pStyle w:val="a"/>
        <w:spacing w:line="240" w:lineRule="auto"/>
        <w:jc w:val="center"/>
        <w:rPr>
          <w:rStyle w:val="Emphasis"/>
          <w:rFonts w:asciiTheme="minorHAnsi" w:hAnsiTheme="minorHAnsi" w:cstheme="minorHAnsi"/>
          <w:b w:val="0"/>
          <w:i w:val="0"/>
        </w:rPr>
      </w:pPr>
      <w:r w:rsidRPr="00440123">
        <w:rPr>
          <w:rFonts w:asciiTheme="minorHAnsi" w:hAnsiTheme="minorHAnsi" w:cstheme="minorHAnsi"/>
          <w:b w:val="0"/>
          <w:bCs/>
        </w:rPr>
        <w:t>2.</w:t>
      </w:r>
      <w:r w:rsidRPr="00440123">
        <w:rPr>
          <w:rFonts w:asciiTheme="minorHAnsi" w:hAnsiTheme="minorHAnsi" w:cstheme="minorHAnsi"/>
          <w:b w:val="0"/>
          <w:bCs/>
          <w:i/>
        </w:rPr>
        <w:t xml:space="preserve"> </w:t>
      </w:r>
      <w:bookmarkStart w:id="2" w:name="_Hlk20305671"/>
      <w:r w:rsidRPr="00440123">
        <w:rPr>
          <w:rStyle w:val="Emphasis"/>
          <w:rFonts w:asciiTheme="minorHAnsi" w:hAnsiTheme="minorHAnsi" w:cstheme="minorHAnsi"/>
          <w:b w:val="0"/>
        </w:rPr>
        <w:t>School of Engineering, University College Cork, Cork, Ireland</w:t>
      </w:r>
    </w:p>
    <w:p w14:paraId="186BE9EC" w14:textId="77777777" w:rsidR="000050C1" w:rsidRPr="00440123" w:rsidRDefault="000050C1" w:rsidP="000050C1">
      <w:pPr>
        <w:pStyle w:val="a"/>
        <w:spacing w:line="240" w:lineRule="auto"/>
        <w:jc w:val="center"/>
        <w:rPr>
          <w:rStyle w:val="Emphasis"/>
          <w:rFonts w:asciiTheme="minorHAnsi" w:hAnsiTheme="minorHAnsi" w:cstheme="minorHAnsi"/>
          <w:i w:val="0"/>
        </w:rPr>
      </w:pPr>
      <w:r>
        <w:rPr>
          <w:rStyle w:val="Emphasis"/>
          <w:rFonts w:asciiTheme="minorHAnsi" w:hAnsiTheme="minorHAnsi" w:cstheme="minorHAnsi"/>
          <w:b w:val="0"/>
        </w:rPr>
        <w:t>*Corresponding author: maarten.brinkerink@ucc.ie</w:t>
      </w:r>
    </w:p>
    <w:bookmarkEnd w:id="2"/>
    <w:p w14:paraId="7EF9B48F" w14:textId="77777777" w:rsidR="000050C1" w:rsidRPr="00AD5CB3" w:rsidRDefault="000050C1" w:rsidP="000050C1">
      <w:pPr>
        <w:pStyle w:val="a0"/>
        <w:rPr>
          <w:rFonts w:asciiTheme="minorHAnsi" w:hAnsiTheme="minorHAnsi" w:cstheme="minorHAnsi"/>
          <w:b/>
        </w:rPr>
      </w:pPr>
    </w:p>
    <w:p w14:paraId="2BF89131" w14:textId="69A761AD" w:rsidR="00DE4B58" w:rsidRDefault="00DE4B58" w:rsidP="005F0F36">
      <w:pPr>
        <w:pStyle w:val="4"/>
        <w:spacing w:beforeLines="0" w:afterLines="0"/>
        <w:rPr>
          <w:rFonts w:asciiTheme="minorHAnsi" w:hAnsiTheme="minorHAnsi" w:cstheme="minorHAnsi"/>
          <w:b w:val="0"/>
        </w:rPr>
      </w:pPr>
    </w:p>
    <w:p w14:paraId="50E699CE" w14:textId="79E6CEE7" w:rsidR="00AE5957" w:rsidRPr="000050C1" w:rsidRDefault="00AE5957" w:rsidP="005F0F36">
      <w:pPr>
        <w:pStyle w:val="4"/>
        <w:spacing w:beforeLines="0" w:afterLines="0"/>
        <w:rPr>
          <w:rFonts w:asciiTheme="minorHAnsi" w:hAnsiTheme="minorHAnsi" w:cstheme="minorHAnsi"/>
          <w:sz w:val="21"/>
          <w:szCs w:val="21"/>
        </w:rPr>
      </w:pPr>
      <w:r w:rsidRPr="000050C1">
        <w:rPr>
          <w:rFonts w:asciiTheme="minorHAnsi" w:hAnsiTheme="minorHAnsi" w:cstheme="minorHAnsi"/>
          <w:sz w:val="21"/>
          <w:szCs w:val="21"/>
        </w:rPr>
        <w:t>S1</w:t>
      </w:r>
      <w:r w:rsidRPr="000050C1">
        <w:rPr>
          <w:rFonts w:asciiTheme="minorHAnsi" w:hAnsiTheme="minorHAnsi" w:cstheme="minorHAnsi"/>
          <w:sz w:val="21"/>
          <w:szCs w:val="21"/>
        </w:rPr>
        <w:tab/>
        <w:t>PLEXOS Detailed Equations</w:t>
      </w:r>
    </w:p>
    <w:p w14:paraId="6F02506E" w14:textId="77777777" w:rsidR="005F0F36" w:rsidRPr="000050C1" w:rsidRDefault="005F0F36" w:rsidP="005F0F36">
      <w:pPr>
        <w:pStyle w:val="4"/>
        <w:spacing w:beforeLines="0" w:afterLines="0"/>
        <w:rPr>
          <w:rFonts w:asciiTheme="minorHAnsi" w:hAnsiTheme="minorHAnsi" w:cstheme="minorHAnsi"/>
          <w:sz w:val="21"/>
          <w:szCs w:val="21"/>
        </w:rPr>
      </w:pPr>
    </w:p>
    <w:p w14:paraId="792EED02" w14:textId="77777777" w:rsidR="00AE5957" w:rsidRPr="000050C1" w:rsidRDefault="00AE5957" w:rsidP="00AE5957">
      <w:pPr>
        <w:widowControl/>
        <w:outlineLvl w:val="0"/>
        <w:rPr>
          <w:rFonts w:asciiTheme="minorHAnsi" w:eastAsia="Times New Roman" w:hAnsiTheme="minorHAnsi" w:cstheme="minorHAnsi"/>
          <w:b/>
          <w:kern w:val="0"/>
          <w:szCs w:val="21"/>
          <w:lang w:val="en-IE" w:eastAsia="en-US"/>
        </w:rPr>
      </w:pPr>
      <w:r w:rsidRPr="000050C1">
        <w:rPr>
          <w:rFonts w:asciiTheme="minorHAnsi" w:eastAsia="Times New Roman" w:hAnsiTheme="minorHAnsi" w:cstheme="minorHAnsi"/>
          <w:b/>
          <w:kern w:val="0"/>
          <w:szCs w:val="21"/>
          <w:lang w:val="en-IE" w:eastAsia="en-US"/>
        </w:rPr>
        <w:t>Indices</w:t>
      </w:r>
    </w:p>
    <w:p w14:paraId="18475A2B" w14:textId="574F94F6" w:rsidR="00AE5957" w:rsidRPr="000050C1" w:rsidRDefault="00AE5957" w:rsidP="003A1E45">
      <w:pPr>
        <w:widowControl/>
        <w:ind w:left="839" w:hanging="839"/>
        <w:rPr>
          <w:rFonts w:asciiTheme="minorHAnsi" w:eastAsia="Times New Roman" w:hAnsiTheme="minorHAnsi" w:cstheme="minorHAnsi"/>
          <w:kern w:val="0"/>
          <w:szCs w:val="21"/>
          <w:lang w:val="en-IE" w:eastAsia="en-US"/>
        </w:rPr>
      </w:pPr>
      <w:r w:rsidRPr="000050C1">
        <w:rPr>
          <w:rFonts w:asciiTheme="minorHAnsi" w:eastAsia="Times New Roman" w:hAnsiTheme="minorHAnsi" w:cstheme="minorHAnsi"/>
          <w:kern w:val="0"/>
          <w:szCs w:val="21"/>
          <w:lang w:val="en-IE" w:eastAsia="en-US"/>
        </w:rPr>
        <w:t>j</w:t>
      </w:r>
      <w:r w:rsidRPr="000050C1">
        <w:rPr>
          <w:rFonts w:asciiTheme="minorHAnsi" w:eastAsia="Times New Roman" w:hAnsiTheme="minorHAnsi" w:cstheme="minorHAnsi"/>
          <w:kern w:val="0"/>
          <w:szCs w:val="21"/>
          <w:lang w:val="en-IE" w:eastAsia="en-US"/>
        </w:rPr>
        <w:tab/>
        <w:t>Generation Unit</w:t>
      </w:r>
    </w:p>
    <w:p w14:paraId="045AE197" w14:textId="5CE84FF0" w:rsidR="00AE5957" w:rsidRPr="000050C1" w:rsidRDefault="00AE5957" w:rsidP="003A1E45">
      <w:pPr>
        <w:widowControl/>
        <w:ind w:left="839" w:hanging="839"/>
        <w:rPr>
          <w:rFonts w:asciiTheme="minorHAnsi" w:eastAsia="Times New Roman" w:hAnsiTheme="minorHAnsi" w:cstheme="minorHAnsi"/>
          <w:kern w:val="0"/>
          <w:szCs w:val="21"/>
          <w:lang w:val="en-IE" w:eastAsia="en-US"/>
        </w:rPr>
      </w:pPr>
      <w:r w:rsidRPr="000050C1">
        <w:rPr>
          <w:rFonts w:asciiTheme="minorHAnsi" w:eastAsia="Times New Roman" w:hAnsiTheme="minorHAnsi" w:cstheme="minorHAnsi"/>
          <w:kern w:val="0"/>
          <w:szCs w:val="21"/>
          <w:lang w:val="en-IE" w:eastAsia="en-US"/>
        </w:rPr>
        <w:t xml:space="preserve">t </w:t>
      </w:r>
      <w:r w:rsidRPr="000050C1">
        <w:rPr>
          <w:rFonts w:asciiTheme="minorHAnsi" w:eastAsia="Times New Roman" w:hAnsiTheme="minorHAnsi" w:cstheme="minorHAnsi"/>
          <w:kern w:val="0"/>
          <w:szCs w:val="21"/>
          <w:lang w:val="en-IE" w:eastAsia="en-US"/>
        </w:rPr>
        <w:tab/>
        <w:t>Time Period</w:t>
      </w:r>
    </w:p>
    <w:p w14:paraId="2D8D19A6" w14:textId="66D6E3A6" w:rsidR="00AE5957" w:rsidRPr="000050C1" w:rsidRDefault="00AE5957" w:rsidP="003A1E45">
      <w:pPr>
        <w:widowControl/>
        <w:ind w:left="839" w:hanging="839"/>
        <w:rPr>
          <w:rFonts w:asciiTheme="minorHAnsi" w:eastAsia="Times New Roman" w:hAnsiTheme="minorHAnsi" w:cstheme="minorHAnsi"/>
          <w:kern w:val="0"/>
          <w:szCs w:val="21"/>
          <w:lang w:val="en-IE" w:eastAsia="en-US"/>
        </w:rPr>
      </w:pPr>
      <w:proofErr w:type="spellStart"/>
      <w:r w:rsidRPr="000050C1">
        <w:rPr>
          <w:rFonts w:asciiTheme="minorHAnsi" w:eastAsia="Times New Roman" w:hAnsiTheme="minorHAnsi" w:cstheme="minorHAnsi"/>
          <w:kern w:val="0"/>
          <w:szCs w:val="21"/>
          <w:lang w:val="en-IE" w:eastAsia="en-US"/>
        </w:rPr>
        <w:t>stor</w:t>
      </w:r>
      <w:proofErr w:type="spellEnd"/>
      <w:r w:rsidRPr="000050C1">
        <w:rPr>
          <w:rFonts w:asciiTheme="minorHAnsi" w:eastAsia="Times New Roman" w:hAnsiTheme="minorHAnsi" w:cstheme="minorHAnsi"/>
          <w:kern w:val="0"/>
          <w:szCs w:val="21"/>
          <w:lang w:val="en-IE" w:eastAsia="en-US"/>
        </w:rPr>
        <w:tab/>
        <w:t>Index related specifically to pumped storage unit</w:t>
      </w:r>
    </w:p>
    <w:p w14:paraId="191DCD33" w14:textId="77777777" w:rsidR="00AE5957" w:rsidRPr="000050C1" w:rsidRDefault="00AE5957" w:rsidP="003A1E45">
      <w:pPr>
        <w:widowControl/>
        <w:ind w:left="839" w:hanging="839"/>
        <w:rPr>
          <w:rFonts w:asciiTheme="minorHAnsi" w:eastAsia="Times New Roman" w:hAnsiTheme="minorHAnsi" w:cstheme="minorHAnsi"/>
          <w:kern w:val="0"/>
          <w:szCs w:val="21"/>
          <w:lang w:val="en-IE" w:eastAsia="en-US"/>
        </w:rPr>
      </w:pPr>
      <w:proofErr w:type="spellStart"/>
      <w:r w:rsidRPr="000050C1">
        <w:rPr>
          <w:rFonts w:asciiTheme="minorHAnsi" w:eastAsia="Times New Roman" w:hAnsiTheme="minorHAnsi" w:cstheme="minorHAnsi"/>
          <w:kern w:val="0"/>
          <w:szCs w:val="21"/>
          <w:lang w:val="en-IE" w:eastAsia="en-US"/>
        </w:rPr>
        <w:t>RES</w:t>
      </w:r>
      <w:r w:rsidRPr="000050C1">
        <w:rPr>
          <w:rFonts w:asciiTheme="minorHAnsi" w:eastAsia="Times New Roman" w:hAnsiTheme="minorHAnsi" w:cstheme="minorHAnsi"/>
          <w:kern w:val="0"/>
          <w:szCs w:val="21"/>
          <w:vertAlign w:val="superscript"/>
          <w:lang w:val="en-IE" w:eastAsia="en-US"/>
        </w:rPr>
        <w:t>up</w:t>
      </w:r>
      <w:proofErr w:type="spellEnd"/>
      <w:r w:rsidRPr="000050C1">
        <w:rPr>
          <w:rFonts w:asciiTheme="minorHAnsi" w:eastAsia="Times New Roman" w:hAnsiTheme="minorHAnsi" w:cstheme="minorHAnsi"/>
          <w:kern w:val="0"/>
          <w:szCs w:val="21"/>
          <w:lang w:val="en-IE" w:eastAsia="en-US"/>
        </w:rPr>
        <w:tab/>
        <w:t>Upper Storage Reservoir</w:t>
      </w:r>
    </w:p>
    <w:p w14:paraId="2755D37A" w14:textId="77777777" w:rsidR="00AE5957" w:rsidRPr="000050C1" w:rsidRDefault="00AE5957" w:rsidP="003A1E45">
      <w:pPr>
        <w:widowControl/>
        <w:ind w:left="839" w:hanging="839"/>
        <w:rPr>
          <w:rFonts w:asciiTheme="minorHAnsi" w:eastAsia="Times New Roman" w:hAnsiTheme="minorHAnsi" w:cstheme="minorHAnsi"/>
          <w:kern w:val="0"/>
          <w:szCs w:val="21"/>
          <w:lang w:val="en-IE" w:eastAsia="en-US"/>
        </w:rPr>
      </w:pPr>
      <w:proofErr w:type="spellStart"/>
      <w:r w:rsidRPr="000050C1">
        <w:rPr>
          <w:rFonts w:asciiTheme="minorHAnsi" w:eastAsia="Times New Roman" w:hAnsiTheme="minorHAnsi" w:cstheme="minorHAnsi"/>
          <w:kern w:val="0"/>
          <w:szCs w:val="21"/>
          <w:lang w:val="en-IE" w:eastAsia="en-US"/>
        </w:rPr>
        <w:t>RES</w:t>
      </w:r>
      <w:r w:rsidRPr="000050C1">
        <w:rPr>
          <w:rFonts w:asciiTheme="minorHAnsi" w:eastAsia="Times New Roman" w:hAnsiTheme="minorHAnsi" w:cstheme="minorHAnsi"/>
          <w:kern w:val="0"/>
          <w:szCs w:val="21"/>
          <w:vertAlign w:val="subscript"/>
          <w:lang w:val="en-IE" w:eastAsia="en-US"/>
        </w:rPr>
        <w:t>low</w:t>
      </w:r>
      <w:proofErr w:type="spellEnd"/>
      <w:r w:rsidRPr="000050C1">
        <w:rPr>
          <w:rFonts w:asciiTheme="minorHAnsi" w:eastAsia="Times New Roman" w:hAnsiTheme="minorHAnsi" w:cstheme="minorHAnsi"/>
          <w:kern w:val="0"/>
          <w:szCs w:val="21"/>
          <w:vertAlign w:val="subscript"/>
          <w:lang w:val="en-IE" w:eastAsia="en-US"/>
        </w:rPr>
        <w:tab/>
      </w:r>
      <w:r w:rsidRPr="000050C1">
        <w:rPr>
          <w:rFonts w:asciiTheme="minorHAnsi" w:eastAsia="Times New Roman" w:hAnsiTheme="minorHAnsi" w:cstheme="minorHAnsi"/>
          <w:kern w:val="0"/>
          <w:szCs w:val="21"/>
          <w:lang w:val="en-IE" w:eastAsia="en-US"/>
        </w:rPr>
        <w:t>Lower storage Reservoir</w:t>
      </w:r>
    </w:p>
    <w:p w14:paraId="229EC0C5" w14:textId="77777777" w:rsidR="00AE5957" w:rsidRPr="000050C1" w:rsidRDefault="00AE5957" w:rsidP="00AE5957">
      <w:pPr>
        <w:widowControl/>
        <w:rPr>
          <w:rFonts w:asciiTheme="minorHAnsi" w:eastAsia="Times New Roman" w:hAnsiTheme="minorHAnsi" w:cstheme="minorHAnsi"/>
          <w:b/>
          <w:kern w:val="0"/>
          <w:szCs w:val="21"/>
          <w:lang w:val="en-IE" w:eastAsia="en-US"/>
        </w:rPr>
      </w:pPr>
    </w:p>
    <w:p w14:paraId="3F560A0D" w14:textId="77777777" w:rsidR="00AE5957" w:rsidRPr="000050C1" w:rsidRDefault="00AE5957" w:rsidP="00AE5957">
      <w:pPr>
        <w:widowControl/>
        <w:outlineLvl w:val="0"/>
        <w:rPr>
          <w:rFonts w:asciiTheme="minorHAnsi" w:eastAsia="Times New Roman" w:hAnsiTheme="minorHAnsi" w:cstheme="minorHAnsi"/>
          <w:b/>
          <w:kern w:val="0"/>
          <w:szCs w:val="21"/>
          <w:lang w:val="en-IE" w:eastAsia="en-US"/>
        </w:rPr>
      </w:pPr>
      <w:r w:rsidRPr="000050C1">
        <w:rPr>
          <w:rFonts w:asciiTheme="minorHAnsi" w:eastAsia="Times New Roman" w:hAnsiTheme="minorHAnsi" w:cstheme="minorHAnsi"/>
          <w:b/>
          <w:kern w:val="0"/>
          <w:szCs w:val="21"/>
          <w:lang w:val="en-IE" w:eastAsia="en-US"/>
        </w:rPr>
        <w:t xml:space="preserve">Variables </w:t>
      </w:r>
    </w:p>
    <w:p w14:paraId="62CC6F4F" w14:textId="5012D2C9" w:rsidR="00AE5957" w:rsidRPr="000050C1" w:rsidRDefault="00AE5957" w:rsidP="00AE5957">
      <w:pPr>
        <w:widowControl/>
        <w:ind w:left="840" w:hanging="840"/>
        <w:rPr>
          <w:rFonts w:asciiTheme="minorHAnsi" w:eastAsia="Times New Roman" w:hAnsiTheme="minorHAnsi" w:cstheme="minorHAnsi"/>
          <w:kern w:val="0"/>
          <w:szCs w:val="21"/>
          <w:lang w:val="en-IE" w:eastAsia="en-US"/>
        </w:rPr>
      </w:pPr>
      <w:proofErr w:type="spellStart"/>
      <w:r w:rsidRPr="000050C1">
        <w:rPr>
          <w:rFonts w:asciiTheme="minorHAnsi" w:eastAsia="Times New Roman" w:hAnsiTheme="minorHAnsi" w:cstheme="minorHAnsi"/>
          <w:kern w:val="0"/>
          <w:szCs w:val="21"/>
          <w:lang w:val="en-IE" w:eastAsia="en-US"/>
        </w:rPr>
        <w:t>V</w:t>
      </w:r>
      <w:r w:rsidRPr="000050C1">
        <w:rPr>
          <w:rFonts w:asciiTheme="minorHAnsi" w:eastAsia="Times New Roman" w:hAnsiTheme="minorHAnsi" w:cstheme="minorHAnsi"/>
          <w:kern w:val="0"/>
          <w:szCs w:val="21"/>
          <w:vertAlign w:val="subscript"/>
          <w:lang w:val="en-IE" w:eastAsia="en-US"/>
        </w:rPr>
        <w:t>jt</w:t>
      </w:r>
      <w:proofErr w:type="spellEnd"/>
      <w:r w:rsidRPr="000050C1">
        <w:rPr>
          <w:rFonts w:asciiTheme="minorHAnsi" w:eastAsia="Times New Roman" w:hAnsiTheme="minorHAnsi" w:cstheme="minorHAnsi"/>
          <w:kern w:val="0"/>
          <w:szCs w:val="21"/>
          <w:lang w:val="en-IE" w:eastAsia="en-US"/>
        </w:rPr>
        <w:tab/>
        <w:t>Integer on</w:t>
      </w:r>
      <w:r w:rsidR="004953A6" w:rsidRPr="000050C1">
        <w:rPr>
          <w:rFonts w:asciiTheme="minorHAnsi" w:eastAsia="Times New Roman" w:hAnsiTheme="minorHAnsi" w:cstheme="minorHAnsi"/>
          <w:kern w:val="0"/>
          <w:szCs w:val="21"/>
          <w:lang w:val="en-IE" w:eastAsia="en-US"/>
        </w:rPr>
        <w:t>/​</w:t>
      </w:r>
      <w:r w:rsidR="001860F5" w:rsidRPr="000050C1">
        <w:rPr>
          <w:rFonts w:asciiTheme="minorHAnsi" w:eastAsia="Times New Roman" w:hAnsiTheme="minorHAnsi" w:cstheme="minorHAnsi"/>
          <w:kern w:val="0"/>
          <w:szCs w:val="21"/>
          <w:lang w:val="en-IE" w:eastAsia="en-US"/>
        </w:rPr>
        <w:t>​​</w:t>
      </w:r>
      <w:r w:rsidR="00EA66A6" w:rsidRPr="000050C1">
        <w:rPr>
          <w:rFonts w:asciiTheme="minorHAnsi" w:eastAsia="Times New Roman" w:hAnsiTheme="minorHAnsi" w:cstheme="minorHAnsi"/>
          <w:kern w:val="0"/>
          <w:szCs w:val="21"/>
          <w:lang w:val="en-IE" w:eastAsia="en-US"/>
        </w:rPr>
        <w:t>​</w:t>
      </w:r>
      <w:r w:rsidR="00482F3E" w:rsidRPr="000050C1">
        <w:rPr>
          <w:rFonts w:asciiTheme="minorHAnsi" w:eastAsia="Times New Roman" w:hAnsiTheme="minorHAnsi" w:cstheme="minorHAnsi"/>
          <w:kern w:val="0"/>
          <w:szCs w:val="21"/>
          <w:lang w:val="en-IE" w:eastAsia="en-US"/>
        </w:rPr>
        <w:t>​</w:t>
      </w:r>
      <w:r w:rsidR="0064233B" w:rsidRPr="000050C1">
        <w:rPr>
          <w:rFonts w:asciiTheme="minorHAnsi" w:eastAsia="Times New Roman" w:hAnsiTheme="minorHAnsi" w:cstheme="minorHAnsi"/>
          <w:kern w:val="0"/>
          <w:szCs w:val="21"/>
          <w:lang w:val="en-IE" w:eastAsia="en-US"/>
        </w:rPr>
        <w:t>​</w:t>
      </w:r>
      <w:r w:rsidRPr="000050C1">
        <w:rPr>
          <w:rFonts w:asciiTheme="minorHAnsi" w:eastAsia="Times New Roman" w:hAnsiTheme="minorHAnsi" w:cstheme="minorHAnsi"/>
          <w:kern w:val="0"/>
          <w:szCs w:val="21"/>
          <w:lang w:val="en-IE" w:eastAsia="en-US"/>
        </w:rPr>
        <w:t xml:space="preserve">off decision variable for unit j at period t </w:t>
      </w:r>
    </w:p>
    <w:p w14:paraId="57D71AB1" w14:textId="4CC6BF74" w:rsidR="00AE5957" w:rsidRPr="000050C1" w:rsidRDefault="00AE5957" w:rsidP="00AE5957">
      <w:pPr>
        <w:widowControl/>
        <w:ind w:left="840" w:hanging="840"/>
        <w:rPr>
          <w:rFonts w:asciiTheme="minorHAnsi" w:eastAsia="Times New Roman" w:hAnsiTheme="minorHAnsi" w:cstheme="minorHAnsi"/>
          <w:kern w:val="0"/>
          <w:szCs w:val="21"/>
          <w:lang w:val="en-IE" w:eastAsia="en-US"/>
        </w:rPr>
      </w:pPr>
      <w:proofErr w:type="spellStart"/>
      <w:r w:rsidRPr="000050C1">
        <w:rPr>
          <w:rFonts w:asciiTheme="minorHAnsi" w:eastAsia="Times New Roman" w:hAnsiTheme="minorHAnsi" w:cstheme="minorHAnsi"/>
          <w:kern w:val="0"/>
          <w:szCs w:val="21"/>
          <w:lang w:val="en-IE" w:eastAsia="en-US"/>
        </w:rPr>
        <w:t>X</w:t>
      </w:r>
      <w:r w:rsidRPr="000050C1">
        <w:rPr>
          <w:rFonts w:asciiTheme="minorHAnsi" w:eastAsia="Times New Roman" w:hAnsiTheme="minorHAnsi" w:cstheme="minorHAnsi"/>
          <w:kern w:val="0"/>
          <w:szCs w:val="21"/>
          <w:vertAlign w:val="subscript"/>
          <w:lang w:val="en-IE" w:eastAsia="en-US"/>
        </w:rPr>
        <w:t>jt</w:t>
      </w:r>
      <w:proofErr w:type="spellEnd"/>
      <w:r w:rsidRPr="000050C1">
        <w:rPr>
          <w:rFonts w:asciiTheme="minorHAnsi" w:eastAsia="Times New Roman" w:hAnsiTheme="minorHAnsi" w:cstheme="minorHAnsi"/>
          <w:kern w:val="0"/>
          <w:szCs w:val="21"/>
          <w:vertAlign w:val="subscript"/>
          <w:lang w:val="en-IE" w:eastAsia="en-US"/>
        </w:rPr>
        <w:tab/>
      </w:r>
      <w:r w:rsidRPr="000050C1">
        <w:rPr>
          <w:rFonts w:asciiTheme="minorHAnsi" w:eastAsia="Times New Roman" w:hAnsiTheme="minorHAnsi" w:cstheme="minorHAnsi"/>
          <w:kern w:val="0"/>
          <w:szCs w:val="21"/>
          <w:lang w:val="en-IE" w:eastAsia="en-US"/>
        </w:rPr>
        <w:t>Integer on</w:t>
      </w:r>
      <w:r w:rsidR="004953A6" w:rsidRPr="000050C1">
        <w:rPr>
          <w:rFonts w:asciiTheme="minorHAnsi" w:eastAsia="Times New Roman" w:hAnsiTheme="minorHAnsi" w:cstheme="minorHAnsi"/>
          <w:kern w:val="0"/>
          <w:szCs w:val="21"/>
          <w:lang w:val="en-IE" w:eastAsia="en-US"/>
        </w:rPr>
        <w:t>/​</w:t>
      </w:r>
      <w:r w:rsidR="001860F5" w:rsidRPr="000050C1">
        <w:rPr>
          <w:rFonts w:asciiTheme="minorHAnsi" w:eastAsia="Times New Roman" w:hAnsiTheme="minorHAnsi" w:cstheme="minorHAnsi"/>
          <w:kern w:val="0"/>
          <w:szCs w:val="21"/>
          <w:lang w:val="en-IE" w:eastAsia="en-US"/>
        </w:rPr>
        <w:t>​​</w:t>
      </w:r>
      <w:r w:rsidR="00EA66A6" w:rsidRPr="000050C1">
        <w:rPr>
          <w:rFonts w:asciiTheme="minorHAnsi" w:eastAsia="Times New Roman" w:hAnsiTheme="minorHAnsi" w:cstheme="minorHAnsi"/>
          <w:kern w:val="0"/>
          <w:szCs w:val="21"/>
          <w:lang w:val="en-IE" w:eastAsia="en-US"/>
        </w:rPr>
        <w:t>​</w:t>
      </w:r>
      <w:r w:rsidR="00482F3E" w:rsidRPr="000050C1">
        <w:rPr>
          <w:rFonts w:asciiTheme="minorHAnsi" w:eastAsia="Times New Roman" w:hAnsiTheme="minorHAnsi" w:cstheme="minorHAnsi"/>
          <w:kern w:val="0"/>
          <w:szCs w:val="21"/>
          <w:lang w:val="en-IE" w:eastAsia="en-US"/>
        </w:rPr>
        <w:t>​</w:t>
      </w:r>
      <w:r w:rsidR="0064233B" w:rsidRPr="000050C1">
        <w:rPr>
          <w:rFonts w:asciiTheme="minorHAnsi" w:eastAsia="Times New Roman" w:hAnsiTheme="minorHAnsi" w:cstheme="minorHAnsi"/>
          <w:kern w:val="0"/>
          <w:szCs w:val="21"/>
          <w:lang w:val="en-IE" w:eastAsia="en-US"/>
        </w:rPr>
        <w:t>​</w:t>
      </w:r>
      <w:r w:rsidRPr="000050C1">
        <w:rPr>
          <w:rFonts w:asciiTheme="minorHAnsi" w:eastAsia="Times New Roman" w:hAnsiTheme="minorHAnsi" w:cstheme="minorHAnsi"/>
          <w:kern w:val="0"/>
          <w:szCs w:val="21"/>
          <w:lang w:val="en-IE" w:eastAsia="en-US"/>
        </w:rPr>
        <w:t xml:space="preserve">off decision variable for pumped storage pumping unit j at period t </w:t>
      </w:r>
    </w:p>
    <w:p w14:paraId="7227CED7" w14:textId="77777777" w:rsidR="00AE5957" w:rsidRPr="000050C1" w:rsidRDefault="00AE5957" w:rsidP="00AE5957">
      <w:pPr>
        <w:widowControl/>
        <w:ind w:left="840" w:hanging="840"/>
        <w:rPr>
          <w:rFonts w:asciiTheme="minorHAnsi" w:eastAsia="Times New Roman" w:hAnsiTheme="minorHAnsi" w:cstheme="minorHAnsi"/>
          <w:kern w:val="0"/>
          <w:szCs w:val="21"/>
          <w:lang w:val="en-IE" w:eastAsia="en-US"/>
        </w:rPr>
      </w:pPr>
      <w:proofErr w:type="spellStart"/>
      <w:r w:rsidRPr="000050C1">
        <w:rPr>
          <w:rFonts w:asciiTheme="minorHAnsi" w:eastAsia="Times New Roman" w:hAnsiTheme="minorHAnsi" w:cstheme="minorHAnsi"/>
          <w:kern w:val="0"/>
          <w:szCs w:val="21"/>
          <w:lang w:val="en-IE" w:eastAsia="en-US"/>
        </w:rPr>
        <w:t>U</w:t>
      </w:r>
      <w:r w:rsidRPr="000050C1">
        <w:rPr>
          <w:rFonts w:asciiTheme="minorHAnsi" w:eastAsia="Times New Roman" w:hAnsiTheme="minorHAnsi" w:cstheme="minorHAnsi"/>
          <w:kern w:val="0"/>
          <w:szCs w:val="21"/>
          <w:vertAlign w:val="subscript"/>
          <w:lang w:val="en-IE" w:eastAsia="en-US"/>
        </w:rPr>
        <w:t>jt</w:t>
      </w:r>
      <w:proofErr w:type="spellEnd"/>
      <w:r w:rsidRPr="000050C1">
        <w:rPr>
          <w:rFonts w:asciiTheme="minorHAnsi" w:eastAsia="Times New Roman" w:hAnsiTheme="minorHAnsi" w:cstheme="minorHAnsi"/>
          <w:kern w:val="0"/>
          <w:szCs w:val="21"/>
          <w:vertAlign w:val="subscript"/>
          <w:lang w:val="en-IE" w:eastAsia="en-US"/>
        </w:rPr>
        <w:tab/>
      </w:r>
      <w:r w:rsidRPr="000050C1">
        <w:rPr>
          <w:rFonts w:asciiTheme="minorHAnsi" w:eastAsia="Times New Roman" w:hAnsiTheme="minorHAnsi" w:cstheme="minorHAnsi"/>
          <w:kern w:val="0"/>
          <w:szCs w:val="21"/>
          <w:lang w:val="en-IE" w:eastAsia="en-US"/>
        </w:rPr>
        <w:t xml:space="preserve">Variable that = 1 at period t if unit j has started in previous period else 0 </w:t>
      </w:r>
    </w:p>
    <w:p w14:paraId="7C370670" w14:textId="738AD399" w:rsidR="00AE5957" w:rsidRPr="000050C1" w:rsidRDefault="00AE5957" w:rsidP="003A1E45">
      <w:pPr>
        <w:widowControl/>
        <w:ind w:left="839" w:hanging="839"/>
        <w:rPr>
          <w:rFonts w:asciiTheme="minorHAnsi" w:eastAsia="Times New Roman" w:hAnsiTheme="minorHAnsi" w:cstheme="minorHAnsi"/>
          <w:kern w:val="0"/>
          <w:szCs w:val="21"/>
          <w:lang w:val="en-IE" w:eastAsia="en-US"/>
        </w:rPr>
      </w:pPr>
      <w:proofErr w:type="spellStart"/>
      <w:r w:rsidRPr="000050C1">
        <w:rPr>
          <w:rFonts w:asciiTheme="minorHAnsi" w:eastAsia="Times New Roman" w:hAnsiTheme="minorHAnsi" w:cstheme="minorHAnsi"/>
          <w:kern w:val="0"/>
          <w:szCs w:val="21"/>
          <w:lang w:val="en-IE" w:eastAsia="en-US"/>
        </w:rPr>
        <w:t>P</w:t>
      </w:r>
      <w:r w:rsidRPr="000050C1">
        <w:rPr>
          <w:rFonts w:asciiTheme="minorHAnsi" w:eastAsia="Times New Roman" w:hAnsiTheme="minorHAnsi" w:cstheme="minorHAnsi"/>
          <w:kern w:val="0"/>
          <w:szCs w:val="21"/>
          <w:vertAlign w:val="subscript"/>
          <w:lang w:val="en-IE" w:eastAsia="en-US"/>
        </w:rPr>
        <w:t>jt</w:t>
      </w:r>
      <w:proofErr w:type="spellEnd"/>
      <w:r w:rsidRPr="000050C1">
        <w:rPr>
          <w:rFonts w:asciiTheme="minorHAnsi" w:eastAsia="Times New Roman" w:hAnsiTheme="minorHAnsi" w:cstheme="minorHAnsi"/>
          <w:kern w:val="0"/>
          <w:szCs w:val="21"/>
          <w:lang w:val="en-IE" w:eastAsia="en-US"/>
        </w:rPr>
        <w:tab/>
        <w:t>Power output of unit j (MW)</w:t>
      </w:r>
    </w:p>
    <w:p w14:paraId="65FEEC19" w14:textId="1B4FEAEB" w:rsidR="00AE5957" w:rsidRPr="000050C1" w:rsidRDefault="00AE5957" w:rsidP="003A1E45">
      <w:pPr>
        <w:widowControl/>
        <w:ind w:left="839" w:hanging="839"/>
        <w:rPr>
          <w:rFonts w:asciiTheme="minorHAnsi" w:eastAsia="Times New Roman" w:hAnsiTheme="minorHAnsi" w:cstheme="minorHAnsi"/>
          <w:kern w:val="0"/>
          <w:szCs w:val="21"/>
          <w:lang w:val="en-IE" w:eastAsia="en-US"/>
        </w:rPr>
      </w:pPr>
      <w:proofErr w:type="spellStart"/>
      <w:r w:rsidRPr="000050C1">
        <w:rPr>
          <w:rFonts w:asciiTheme="minorHAnsi" w:eastAsia="Times New Roman" w:hAnsiTheme="minorHAnsi" w:cstheme="minorHAnsi"/>
          <w:kern w:val="0"/>
          <w:szCs w:val="21"/>
          <w:lang w:val="en-IE" w:eastAsia="en-US"/>
        </w:rPr>
        <w:t>H</w:t>
      </w:r>
      <w:r w:rsidRPr="000050C1">
        <w:rPr>
          <w:rFonts w:asciiTheme="minorHAnsi" w:eastAsia="Times New Roman" w:hAnsiTheme="minorHAnsi" w:cstheme="minorHAnsi"/>
          <w:kern w:val="0"/>
          <w:szCs w:val="21"/>
          <w:vertAlign w:val="subscript"/>
          <w:lang w:val="en-IE" w:eastAsia="en-US"/>
        </w:rPr>
        <w:t>jt</w:t>
      </w:r>
      <w:proofErr w:type="spellEnd"/>
      <w:r w:rsidRPr="000050C1">
        <w:rPr>
          <w:rFonts w:asciiTheme="minorHAnsi" w:eastAsia="Times New Roman" w:hAnsiTheme="minorHAnsi" w:cstheme="minorHAnsi"/>
          <w:kern w:val="0"/>
          <w:szCs w:val="21"/>
          <w:lang w:val="en-IE" w:eastAsia="en-US"/>
        </w:rPr>
        <w:tab/>
        <w:t>Pump load for unit j period t (MW)</w:t>
      </w:r>
    </w:p>
    <w:p w14:paraId="7FB46D32" w14:textId="63F40CFD" w:rsidR="00AE5957" w:rsidRPr="000050C1" w:rsidRDefault="00AE5957" w:rsidP="003A1E45">
      <w:pPr>
        <w:widowControl/>
        <w:ind w:left="839" w:hanging="839"/>
        <w:rPr>
          <w:rFonts w:asciiTheme="minorHAnsi" w:eastAsia="Times New Roman" w:hAnsiTheme="minorHAnsi" w:cstheme="minorHAnsi"/>
          <w:kern w:val="0"/>
          <w:szCs w:val="21"/>
          <w:lang w:val="en-IE" w:eastAsia="en-US"/>
        </w:rPr>
      </w:pPr>
      <w:proofErr w:type="spellStart"/>
      <w:r w:rsidRPr="000050C1">
        <w:rPr>
          <w:rFonts w:asciiTheme="minorHAnsi" w:eastAsia="Times New Roman" w:hAnsiTheme="minorHAnsi" w:cstheme="minorHAnsi"/>
          <w:kern w:val="0"/>
          <w:szCs w:val="21"/>
          <w:lang w:val="en-IE" w:eastAsia="en-US"/>
        </w:rPr>
        <w:t>W</w:t>
      </w:r>
      <w:r w:rsidRPr="000050C1">
        <w:rPr>
          <w:rFonts w:asciiTheme="minorHAnsi" w:eastAsia="Times New Roman" w:hAnsiTheme="minorHAnsi" w:cstheme="minorHAnsi"/>
          <w:kern w:val="0"/>
          <w:szCs w:val="21"/>
          <w:vertAlign w:val="subscript"/>
          <w:lang w:val="en-IE" w:eastAsia="en-US"/>
        </w:rPr>
        <w:t>int</w:t>
      </w:r>
      <w:proofErr w:type="spellEnd"/>
      <w:r w:rsidRPr="000050C1">
        <w:rPr>
          <w:rFonts w:asciiTheme="minorHAnsi" w:eastAsia="Times New Roman" w:hAnsiTheme="minorHAnsi" w:cstheme="minorHAnsi"/>
          <w:kern w:val="0"/>
          <w:szCs w:val="21"/>
          <w:vertAlign w:val="subscript"/>
          <w:lang w:val="en-IE" w:eastAsia="en-US"/>
        </w:rPr>
        <w:tab/>
      </w:r>
      <w:r w:rsidRPr="000050C1">
        <w:rPr>
          <w:rFonts w:asciiTheme="minorHAnsi" w:eastAsia="Times New Roman" w:hAnsiTheme="minorHAnsi" w:cstheme="minorHAnsi"/>
          <w:kern w:val="0"/>
          <w:szCs w:val="21"/>
          <w:lang w:val="en-IE" w:eastAsia="en-US"/>
        </w:rPr>
        <w:t>Flow into reservoir at time t (MWh)</w:t>
      </w:r>
    </w:p>
    <w:p w14:paraId="47CE0981" w14:textId="24A33B06" w:rsidR="00AE5957" w:rsidRPr="000050C1" w:rsidRDefault="00AE5957" w:rsidP="003A1E45">
      <w:pPr>
        <w:widowControl/>
        <w:ind w:left="839" w:hanging="839"/>
        <w:rPr>
          <w:rFonts w:asciiTheme="minorHAnsi" w:eastAsia="Times New Roman" w:hAnsiTheme="minorHAnsi" w:cstheme="minorHAnsi"/>
          <w:kern w:val="0"/>
          <w:szCs w:val="21"/>
          <w:lang w:val="en-IE" w:eastAsia="en-US"/>
        </w:rPr>
      </w:pPr>
      <w:proofErr w:type="spellStart"/>
      <w:r w:rsidRPr="000050C1">
        <w:rPr>
          <w:rFonts w:asciiTheme="minorHAnsi" w:eastAsia="Times New Roman" w:hAnsiTheme="minorHAnsi" w:cstheme="minorHAnsi"/>
          <w:kern w:val="0"/>
          <w:szCs w:val="21"/>
          <w:lang w:val="en-IE" w:eastAsia="en-US"/>
        </w:rPr>
        <w:t>W</w:t>
      </w:r>
      <w:r w:rsidRPr="000050C1">
        <w:rPr>
          <w:rFonts w:asciiTheme="minorHAnsi" w:eastAsia="Times New Roman" w:hAnsiTheme="minorHAnsi" w:cstheme="minorHAnsi"/>
          <w:kern w:val="0"/>
          <w:szCs w:val="21"/>
          <w:vertAlign w:val="subscript"/>
          <w:lang w:val="en-IE" w:eastAsia="en-US"/>
        </w:rPr>
        <w:t>outt</w:t>
      </w:r>
      <w:proofErr w:type="spellEnd"/>
      <w:r w:rsidRPr="000050C1">
        <w:rPr>
          <w:rFonts w:asciiTheme="minorHAnsi" w:eastAsia="Times New Roman" w:hAnsiTheme="minorHAnsi" w:cstheme="minorHAnsi"/>
          <w:kern w:val="0"/>
          <w:szCs w:val="21"/>
          <w:vertAlign w:val="subscript"/>
          <w:lang w:val="en-IE" w:eastAsia="en-US"/>
        </w:rPr>
        <w:tab/>
      </w:r>
      <w:r w:rsidRPr="000050C1">
        <w:rPr>
          <w:rFonts w:asciiTheme="minorHAnsi" w:eastAsia="Times New Roman" w:hAnsiTheme="minorHAnsi" w:cstheme="minorHAnsi"/>
          <w:kern w:val="0"/>
          <w:szCs w:val="21"/>
          <w:lang w:val="en-IE" w:eastAsia="en-US"/>
        </w:rPr>
        <w:t>Flow out of reservoir at time t (MWh)</w:t>
      </w:r>
    </w:p>
    <w:p w14:paraId="464F7AE5" w14:textId="251C2B59" w:rsidR="00AE5957" w:rsidRPr="000050C1" w:rsidRDefault="00AE5957" w:rsidP="003A1E45">
      <w:pPr>
        <w:widowControl/>
        <w:ind w:left="839" w:hanging="839"/>
        <w:rPr>
          <w:rFonts w:asciiTheme="minorHAnsi" w:eastAsia="Times New Roman" w:hAnsiTheme="minorHAnsi" w:cstheme="minorHAnsi"/>
          <w:b/>
          <w:kern w:val="0"/>
          <w:szCs w:val="21"/>
          <w:lang w:val="en-IE" w:eastAsia="en-US"/>
        </w:rPr>
      </w:pPr>
      <w:proofErr w:type="spellStart"/>
      <w:r w:rsidRPr="000050C1">
        <w:rPr>
          <w:rFonts w:asciiTheme="minorHAnsi" w:eastAsia="Times New Roman" w:hAnsiTheme="minorHAnsi" w:cstheme="minorHAnsi"/>
          <w:kern w:val="0"/>
          <w:szCs w:val="21"/>
          <w:lang w:val="en-IE" w:eastAsia="en-US"/>
        </w:rPr>
        <w:t>W</w:t>
      </w:r>
      <w:r w:rsidRPr="000050C1">
        <w:rPr>
          <w:rFonts w:asciiTheme="minorHAnsi" w:eastAsia="Times New Roman" w:hAnsiTheme="minorHAnsi" w:cstheme="minorHAnsi"/>
          <w:kern w:val="0"/>
          <w:szCs w:val="21"/>
          <w:vertAlign w:val="subscript"/>
          <w:lang w:val="en-IE" w:eastAsia="en-US"/>
        </w:rPr>
        <w:t>t</w:t>
      </w:r>
      <w:proofErr w:type="spellEnd"/>
      <w:r w:rsidRPr="000050C1">
        <w:rPr>
          <w:rFonts w:asciiTheme="minorHAnsi" w:eastAsia="Times New Roman" w:hAnsiTheme="minorHAnsi" w:cstheme="minorHAnsi"/>
          <w:kern w:val="0"/>
          <w:szCs w:val="21"/>
          <w:lang w:val="en-IE" w:eastAsia="en-US"/>
        </w:rPr>
        <w:tab/>
        <w:t>Volume of storage at a time t (MWh)</w:t>
      </w:r>
    </w:p>
    <w:p w14:paraId="722A85A5" w14:textId="77777777" w:rsidR="00AE5957" w:rsidRPr="000050C1" w:rsidRDefault="00AE5957" w:rsidP="00AE5957">
      <w:pPr>
        <w:widowControl/>
        <w:rPr>
          <w:rFonts w:asciiTheme="minorHAnsi" w:eastAsia="Times New Roman" w:hAnsiTheme="minorHAnsi" w:cstheme="minorHAnsi"/>
          <w:b/>
          <w:kern w:val="0"/>
          <w:szCs w:val="21"/>
          <w:lang w:val="en-IE" w:eastAsia="en-US"/>
        </w:rPr>
      </w:pPr>
    </w:p>
    <w:p w14:paraId="6455FEB4" w14:textId="77777777" w:rsidR="00AE5957" w:rsidRPr="000050C1" w:rsidRDefault="00AE5957" w:rsidP="00AE5957">
      <w:pPr>
        <w:widowControl/>
        <w:outlineLvl w:val="0"/>
        <w:rPr>
          <w:rFonts w:asciiTheme="minorHAnsi" w:eastAsia="Times New Roman" w:hAnsiTheme="minorHAnsi" w:cstheme="minorHAnsi"/>
          <w:b/>
          <w:kern w:val="0"/>
          <w:szCs w:val="21"/>
          <w:lang w:val="en-IE" w:eastAsia="en-US"/>
        </w:rPr>
      </w:pPr>
      <w:r w:rsidRPr="000050C1">
        <w:rPr>
          <w:rFonts w:asciiTheme="minorHAnsi" w:eastAsia="Times New Roman" w:hAnsiTheme="minorHAnsi" w:cstheme="minorHAnsi"/>
          <w:b/>
          <w:kern w:val="0"/>
          <w:szCs w:val="21"/>
          <w:lang w:val="en-IE" w:eastAsia="en-US"/>
        </w:rPr>
        <w:t xml:space="preserve">Parameters  </w:t>
      </w:r>
    </w:p>
    <w:p w14:paraId="521931A8" w14:textId="792F3020" w:rsidR="00AE5957" w:rsidRPr="000050C1" w:rsidRDefault="00AE5957" w:rsidP="003A1E45">
      <w:pPr>
        <w:widowControl/>
        <w:ind w:left="839" w:hanging="839"/>
        <w:rPr>
          <w:rFonts w:asciiTheme="minorHAnsi" w:eastAsia="Times New Roman" w:hAnsiTheme="minorHAnsi" w:cstheme="minorHAnsi"/>
          <w:kern w:val="0"/>
          <w:szCs w:val="21"/>
          <w:lang w:val="en-IE" w:eastAsia="en-US"/>
        </w:rPr>
      </w:pPr>
      <w:proofErr w:type="spellStart"/>
      <w:r w:rsidRPr="000050C1">
        <w:rPr>
          <w:rFonts w:asciiTheme="minorHAnsi" w:eastAsia="Times New Roman" w:hAnsiTheme="minorHAnsi" w:cstheme="minorHAnsi"/>
          <w:kern w:val="0"/>
          <w:szCs w:val="21"/>
          <w:lang w:val="en-IE" w:eastAsia="en-US"/>
        </w:rPr>
        <w:t>vl</w:t>
      </w:r>
      <w:proofErr w:type="spellEnd"/>
      <w:r w:rsidRPr="000050C1">
        <w:rPr>
          <w:rFonts w:asciiTheme="minorHAnsi" w:eastAsia="Times New Roman" w:hAnsiTheme="minorHAnsi" w:cstheme="minorHAnsi"/>
          <w:kern w:val="0"/>
          <w:szCs w:val="21"/>
          <w:lang w:val="en-IE" w:eastAsia="en-US"/>
        </w:rPr>
        <w:tab/>
        <w:t>Penalty for loss of load (€</w:t>
      </w:r>
      <w:r w:rsidR="004953A6" w:rsidRPr="000050C1">
        <w:rPr>
          <w:rFonts w:asciiTheme="minorHAnsi" w:eastAsia="Times New Roman" w:hAnsiTheme="minorHAnsi" w:cstheme="minorHAnsi"/>
          <w:kern w:val="0"/>
          <w:szCs w:val="21"/>
          <w:lang w:val="en-IE" w:eastAsia="en-US"/>
        </w:rPr>
        <w:t>/​</w:t>
      </w:r>
      <w:r w:rsidR="001860F5" w:rsidRPr="000050C1">
        <w:rPr>
          <w:rFonts w:asciiTheme="minorHAnsi" w:eastAsia="Times New Roman" w:hAnsiTheme="minorHAnsi" w:cstheme="minorHAnsi"/>
          <w:kern w:val="0"/>
          <w:szCs w:val="21"/>
          <w:lang w:val="en-IE" w:eastAsia="en-US"/>
        </w:rPr>
        <w:t>​​</w:t>
      </w:r>
      <w:r w:rsidR="00EA66A6" w:rsidRPr="000050C1">
        <w:rPr>
          <w:rFonts w:asciiTheme="minorHAnsi" w:eastAsia="Times New Roman" w:hAnsiTheme="minorHAnsi" w:cstheme="minorHAnsi"/>
          <w:kern w:val="0"/>
          <w:szCs w:val="21"/>
          <w:lang w:val="en-IE" w:eastAsia="en-US"/>
        </w:rPr>
        <w:t>​</w:t>
      </w:r>
      <w:r w:rsidR="00482F3E" w:rsidRPr="000050C1">
        <w:rPr>
          <w:rFonts w:asciiTheme="minorHAnsi" w:eastAsia="Times New Roman" w:hAnsiTheme="minorHAnsi" w:cstheme="minorHAnsi"/>
          <w:kern w:val="0"/>
          <w:szCs w:val="21"/>
          <w:lang w:val="en-IE" w:eastAsia="en-US"/>
        </w:rPr>
        <w:t>​</w:t>
      </w:r>
      <w:r w:rsidR="0064233B" w:rsidRPr="000050C1">
        <w:rPr>
          <w:rFonts w:asciiTheme="minorHAnsi" w:eastAsia="Times New Roman" w:hAnsiTheme="minorHAnsi" w:cstheme="minorHAnsi"/>
          <w:kern w:val="0"/>
          <w:szCs w:val="21"/>
          <w:lang w:val="en-IE" w:eastAsia="en-US"/>
        </w:rPr>
        <w:t>​</w:t>
      </w:r>
      <w:r w:rsidRPr="000050C1">
        <w:rPr>
          <w:rFonts w:asciiTheme="minorHAnsi" w:eastAsia="Times New Roman" w:hAnsiTheme="minorHAnsi" w:cstheme="minorHAnsi"/>
          <w:kern w:val="0"/>
          <w:szCs w:val="21"/>
          <w:lang w:val="en-IE" w:eastAsia="en-US"/>
        </w:rPr>
        <w:t>MWh)</w:t>
      </w:r>
    </w:p>
    <w:p w14:paraId="2B92D3F2" w14:textId="77777777" w:rsidR="00AE5957" w:rsidRPr="000050C1" w:rsidRDefault="00AE5957" w:rsidP="003A1E45">
      <w:pPr>
        <w:widowControl/>
        <w:ind w:left="839" w:hanging="839"/>
        <w:rPr>
          <w:rFonts w:asciiTheme="minorHAnsi" w:eastAsia="Times New Roman" w:hAnsiTheme="minorHAnsi" w:cstheme="minorHAnsi"/>
          <w:kern w:val="0"/>
          <w:szCs w:val="21"/>
          <w:lang w:val="en-IE" w:eastAsia="en-US"/>
        </w:rPr>
      </w:pPr>
      <w:r w:rsidRPr="000050C1">
        <w:rPr>
          <w:rFonts w:asciiTheme="minorHAnsi" w:eastAsia="Times New Roman" w:hAnsiTheme="minorHAnsi" w:cstheme="minorHAnsi"/>
          <w:kern w:val="0"/>
          <w:szCs w:val="21"/>
          <w:lang w:val="en-IE" w:eastAsia="en-US"/>
        </w:rPr>
        <w:t>vs</w:t>
      </w:r>
      <w:r w:rsidRPr="000050C1">
        <w:rPr>
          <w:rFonts w:asciiTheme="minorHAnsi" w:eastAsia="Times New Roman" w:hAnsiTheme="minorHAnsi" w:cstheme="minorHAnsi"/>
          <w:kern w:val="0"/>
          <w:szCs w:val="21"/>
          <w:lang w:val="en-IE" w:eastAsia="en-US"/>
        </w:rPr>
        <w:tab/>
        <w:t>Penalty for Reserve not met</w:t>
      </w:r>
    </w:p>
    <w:p w14:paraId="3AD9C38E" w14:textId="77777777" w:rsidR="00AE5957" w:rsidRPr="000050C1" w:rsidRDefault="00AE5957" w:rsidP="00AE5957">
      <w:pPr>
        <w:widowControl/>
        <w:rPr>
          <w:rFonts w:asciiTheme="minorHAnsi" w:eastAsia="Times New Roman" w:hAnsiTheme="minorHAnsi" w:cstheme="minorHAnsi"/>
          <w:kern w:val="0"/>
          <w:szCs w:val="21"/>
          <w:lang w:val="en-IE" w:eastAsia="en-US"/>
        </w:rPr>
      </w:pPr>
      <w:r w:rsidRPr="000050C1">
        <w:rPr>
          <w:rFonts w:asciiTheme="minorHAnsi" w:eastAsia="Times New Roman" w:hAnsiTheme="minorHAnsi" w:cstheme="minorHAnsi"/>
          <w:kern w:val="0"/>
          <w:szCs w:val="21"/>
          <w:lang w:val="en-IE" w:eastAsia="en-US"/>
        </w:rPr>
        <w:t>use</w:t>
      </w:r>
      <w:r w:rsidRPr="000050C1">
        <w:rPr>
          <w:rFonts w:asciiTheme="minorHAnsi" w:eastAsia="Times New Roman" w:hAnsiTheme="minorHAnsi" w:cstheme="minorHAnsi"/>
          <w:kern w:val="0"/>
          <w:szCs w:val="21"/>
          <w:lang w:val="en-IE" w:eastAsia="en-US"/>
        </w:rPr>
        <w:tab/>
        <w:t xml:space="preserve">   Unserved Energy (MWh)</w:t>
      </w:r>
    </w:p>
    <w:p w14:paraId="4F2FF3DB" w14:textId="77777777" w:rsidR="00AE5957" w:rsidRPr="000050C1" w:rsidRDefault="00AE5957" w:rsidP="003A1E45">
      <w:pPr>
        <w:widowControl/>
        <w:ind w:left="839" w:hanging="839"/>
        <w:rPr>
          <w:rFonts w:asciiTheme="minorHAnsi" w:eastAsia="Times New Roman" w:hAnsiTheme="minorHAnsi" w:cstheme="minorHAnsi"/>
          <w:kern w:val="0"/>
          <w:szCs w:val="21"/>
          <w:lang w:val="en-IE" w:eastAsia="en-US"/>
        </w:rPr>
      </w:pPr>
      <w:proofErr w:type="spellStart"/>
      <w:r w:rsidRPr="000050C1">
        <w:rPr>
          <w:rFonts w:asciiTheme="minorHAnsi" w:eastAsia="Times New Roman" w:hAnsiTheme="minorHAnsi" w:cstheme="minorHAnsi"/>
          <w:kern w:val="0"/>
          <w:szCs w:val="21"/>
          <w:lang w:val="en-IE" w:eastAsia="en-US"/>
        </w:rPr>
        <w:t>usr</w:t>
      </w:r>
      <w:proofErr w:type="spellEnd"/>
      <w:r w:rsidRPr="000050C1">
        <w:rPr>
          <w:rFonts w:asciiTheme="minorHAnsi" w:eastAsia="Times New Roman" w:hAnsiTheme="minorHAnsi" w:cstheme="minorHAnsi"/>
          <w:kern w:val="0"/>
          <w:szCs w:val="21"/>
          <w:lang w:val="en-IE" w:eastAsia="en-US"/>
        </w:rPr>
        <w:tab/>
        <w:t>Reserve not met (MWh)</w:t>
      </w:r>
    </w:p>
    <w:p w14:paraId="7DAAE728" w14:textId="77777777" w:rsidR="00AE5957" w:rsidRPr="000050C1" w:rsidRDefault="00AE5957" w:rsidP="003A1E45">
      <w:pPr>
        <w:widowControl/>
        <w:ind w:left="839" w:hanging="839"/>
        <w:rPr>
          <w:rFonts w:asciiTheme="minorHAnsi" w:eastAsia="Times New Roman" w:hAnsiTheme="minorHAnsi" w:cstheme="minorHAnsi"/>
          <w:kern w:val="0"/>
          <w:szCs w:val="21"/>
          <w:lang w:val="en-IE" w:eastAsia="en-US"/>
        </w:rPr>
      </w:pPr>
      <w:r w:rsidRPr="000050C1">
        <w:rPr>
          <w:rFonts w:asciiTheme="minorHAnsi" w:eastAsia="Times New Roman" w:hAnsiTheme="minorHAnsi" w:cstheme="minorHAnsi"/>
          <w:kern w:val="0"/>
          <w:szCs w:val="21"/>
          <w:lang w:val="en-IE" w:eastAsia="en-US"/>
        </w:rPr>
        <w:t>D</w:t>
      </w:r>
      <w:r w:rsidRPr="000050C1">
        <w:rPr>
          <w:rFonts w:asciiTheme="minorHAnsi" w:eastAsia="Times New Roman" w:hAnsiTheme="minorHAnsi" w:cstheme="minorHAnsi"/>
          <w:kern w:val="0"/>
          <w:szCs w:val="21"/>
          <w:lang w:val="en-IE" w:eastAsia="en-US"/>
        </w:rPr>
        <w:tab/>
        <w:t>Demand (MW)</w:t>
      </w:r>
    </w:p>
    <w:p w14:paraId="2072D821" w14:textId="77777777" w:rsidR="00AE5957" w:rsidRPr="000050C1" w:rsidRDefault="00AE5957" w:rsidP="003A1E45">
      <w:pPr>
        <w:widowControl/>
        <w:ind w:left="839" w:hanging="839"/>
        <w:rPr>
          <w:rFonts w:asciiTheme="minorHAnsi" w:eastAsia="Times New Roman" w:hAnsiTheme="minorHAnsi" w:cstheme="minorHAnsi"/>
          <w:kern w:val="0"/>
          <w:szCs w:val="21"/>
          <w:lang w:val="en-IE" w:eastAsia="en-US"/>
        </w:rPr>
      </w:pPr>
      <w:proofErr w:type="spellStart"/>
      <w:r w:rsidRPr="000050C1">
        <w:rPr>
          <w:rFonts w:asciiTheme="minorHAnsi" w:eastAsia="Times New Roman" w:hAnsiTheme="minorHAnsi" w:cstheme="minorHAnsi"/>
          <w:kern w:val="0"/>
          <w:szCs w:val="21"/>
          <w:lang w:val="en-IE" w:eastAsia="en-US"/>
        </w:rPr>
        <w:t>obj</w:t>
      </w:r>
      <w:proofErr w:type="spellEnd"/>
      <w:r w:rsidRPr="000050C1">
        <w:rPr>
          <w:rFonts w:asciiTheme="minorHAnsi" w:eastAsia="Times New Roman" w:hAnsiTheme="minorHAnsi" w:cstheme="minorHAnsi"/>
          <w:kern w:val="0"/>
          <w:szCs w:val="21"/>
          <w:lang w:val="en-IE" w:eastAsia="en-US"/>
        </w:rPr>
        <w:tab/>
        <w:t>Objective Function</w:t>
      </w:r>
    </w:p>
    <w:p w14:paraId="70DA215C" w14:textId="77777777" w:rsidR="00AE5957" w:rsidRPr="000050C1" w:rsidRDefault="00AE5957" w:rsidP="003A1E45">
      <w:pPr>
        <w:widowControl/>
        <w:ind w:left="839" w:hanging="839"/>
        <w:rPr>
          <w:rFonts w:asciiTheme="minorHAnsi" w:eastAsia="Times New Roman" w:hAnsiTheme="minorHAnsi" w:cstheme="minorHAnsi"/>
          <w:kern w:val="0"/>
          <w:szCs w:val="21"/>
          <w:lang w:val="en-IE" w:eastAsia="en-US"/>
        </w:rPr>
      </w:pPr>
      <w:proofErr w:type="spellStart"/>
      <w:r w:rsidRPr="000050C1">
        <w:rPr>
          <w:rFonts w:asciiTheme="minorHAnsi" w:eastAsia="Times New Roman" w:hAnsiTheme="minorHAnsi" w:cstheme="minorHAnsi"/>
          <w:kern w:val="0"/>
          <w:szCs w:val="21"/>
          <w:lang w:val="en-IE" w:eastAsia="en-US"/>
        </w:rPr>
        <w:t>n</w:t>
      </w:r>
      <w:r w:rsidRPr="000050C1">
        <w:rPr>
          <w:rFonts w:asciiTheme="minorHAnsi" w:eastAsia="Times New Roman" w:hAnsiTheme="minorHAnsi" w:cstheme="minorHAnsi"/>
          <w:kern w:val="0"/>
          <w:szCs w:val="21"/>
          <w:vertAlign w:val="subscript"/>
          <w:lang w:val="en-IE" w:eastAsia="en-US"/>
        </w:rPr>
        <w:t>jt</w:t>
      </w:r>
      <w:proofErr w:type="spellEnd"/>
      <w:r w:rsidRPr="000050C1">
        <w:rPr>
          <w:rFonts w:asciiTheme="minorHAnsi" w:eastAsia="Times New Roman" w:hAnsiTheme="minorHAnsi" w:cstheme="minorHAnsi"/>
          <w:kern w:val="0"/>
          <w:szCs w:val="21"/>
          <w:vertAlign w:val="subscript"/>
          <w:lang w:val="en-IE" w:eastAsia="en-US"/>
        </w:rPr>
        <w:tab/>
      </w:r>
      <w:r w:rsidRPr="000050C1">
        <w:rPr>
          <w:rFonts w:asciiTheme="minorHAnsi" w:eastAsia="Times New Roman" w:hAnsiTheme="minorHAnsi" w:cstheme="minorHAnsi"/>
          <w:kern w:val="0"/>
          <w:szCs w:val="21"/>
          <w:lang w:val="en-IE" w:eastAsia="en-US"/>
        </w:rPr>
        <w:t>No load cost unit j in period t (€)</w:t>
      </w:r>
    </w:p>
    <w:p w14:paraId="7B3EA92D" w14:textId="77777777" w:rsidR="00AE5957" w:rsidRPr="000050C1" w:rsidRDefault="00AE5957" w:rsidP="003A1E45">
      <w:pPr>
        <w:widowControl/>
        <w:ind w:left="839" w:hanging="839"/>
        <w:rPr>
          <w:rFonts w:asciiTheme="minorHAnsi" w:eastAsia="Times New Roman" w:hAnsiTheme="minorHAnsi" w:cstheme="minorHAnsi"/>
          <w:kern w:val="0"/>
          <w:szCs w:val="21"/>
          <w:lang w:val="en-IE" w:eastAsia="en-US"/>
        </w:rPr>
      </w:pPr>
      <w:proofErr w:type="spellStart"/>
      <w:r w:rsidRPr="000050C1">
        <w:rPr>
          <w:rFonts w:asciiTheme="minorHAnsi" w:eastAsia="Times New Roman" w:hAnsiTheme="minorHAnsi" w:cstheme="minorHAnsi"/>
          <w:kern w:val="0"/>
          <w:szCs w:val="21"/>
          <w:lang w:val="en-IE" w:eastAsia="en-US"/>
        </w:rPr>
        <w:t>c</w:t>
      </w:r>
      <w:r w:rsidRPr="000050C1">
        <w:rPr>
          <w:rFonts w:asciiTheme="minorHAnsi" w:eastAsia="Times New Roman" w:hAnsiTheme="minorHAnsi" w:cstheme="minorHAnsi"/>
          <w:kern w:val="0"/>
          <w:szCs w:val="21"/>
          <w:vertAlign w:val="subscript"/>
          <w:lang w:val="en-IE" w:eastAsia="en-US"/>
        </w:rPr>
        <w:t>jt</w:t>
      </w:r>
      <w:proofErr w:type="spellEnd"/>
      <w:r w:rsidRPr="000050C1">
        <w:rPr>
          <w:rFonts w:asciiTheme="minorHAnsi" w:eastAsia="Times New Roman" w:hAnsiTheme="minorHAnsi" w:cstheme="minorHAnsi"/>
          <w:kern w:val="0"/>
          <w:szCs w:val="21"/>
          <w:lang w:val="en-IE" w:eastAsia="en-US"/>
        </w:rPr>
        <w:tab/>
        <w:t xml:space="preserve">Start cost unit j in period t (€)          </w:t>
      </w:r>
    </w:p>
    <w:p w14:paraId="2DED0CC6" w14:textId="77777777" w:rsidR="00AE5957" w:rsidRPr="000050C1" w:rsidRDefault="00AE5957" w:rsidP="003A1E45">
      <w:pPr>
        <w:widowControl/>
        <w:ind w:left="839" w:hanging="839"/>
        <w:rPr>
          <w:rFonts w:asciiTheme="minorHAnsi" w:eastAsia="Times New Roman" w:hAnsiTheme="minorHAnsi" w:cstheme="minorHAnsi"/>
          <w:kern w:val="0"/>
          <w:szCs w:val="21"/>
          <w:lang w:val="en-IE" w:eastAsia="en-US"/>
        </w:rPr>
      </w:pPr>
      <w:proofErr w:type="spellStart"/>
      <w:r w:rsidRPr="000050C1">
        <w:rPr>
          <w:rFonts w:asciiTheme="minorHAnsi" w:eastAsia="Times New Roman" w:hAnsiTheme="minorHAnsi" w:cstheme="minorHAnsi"/>
          <w:kern w:val="0"/>
          <w:szCs w:val="21"/>
          <w:lang w:val="en-IE" w:eastAsia="en-US"/>
        </w:rPr>
        <w:t>m</w:t>
      </w:r>
      <w:r w:rsidRPr="000050C1">
        <w:rPr>
          <w:rFonts w:asciiTheme="minorHAnsi" w:eastAsia="Times New Roman" w:hAnsiTheme="minorHAnsi" w:cstheme="minorHAnsi"/>
          <w:kern w:val="0"/>
          <w:szCs w:val="21"/>
          <w:vertAlign w:val="subscript"/>
          <w:lang w:val="en-IE" w:eastAsia="en-US"/>
        </w:rPr>
        <w:t>jt</w:t>
      </w:r>
      <w:proofErr w:type="spellEnd"/>
      <w:r w:rsidRPr="000050C1">
        <w:rPr>
          <w:rFonts w:asciiTheme="minorHAnsi" w:eastAsia="Times New Roman" w:hAnsiTheme="minorHAnsi" w:cstheme="minorHAnsi"/>
          <w:kern w:val="0"/>
          <w:szCs w:val="21"/>
          <w:lang w:val="en-IE" w:eastAsia="en-US"/>
        </w:rPr>
        <w:tab/>
        <w:t>Production Cost unit j in period t (€)</w:t>
      </w:r>
    </w:p>
    <w:p w14:paraId="7A0FD148" w14:textId="62D84646" w:rsidR="00AE5957" w:rsidRPr="000050C1" w:rsidRDefault="00AE5957" w:rsidP="003A1E45">
      <w:pPr>
        <w:widowControl/>
        <w:ind w:left="839" w:hanging="839"/>
        <w:rPr>
          <w:rFonts w:asciiTheme="minorHAnsi" w:eastAsia="Times New Roman" w:hAnsiTheme="minorHAnsi" w:cstheme="minorHAnsi"/>
          <w:kern w:val="0"/>
          <w:szCs w:val="21"/>
          <w:lang w:val="en-IE" w:eastAsia="en-US"/>
        </w:rPr>
      </w:pPr>
      <w:proofErr w:type="spellStart"/>
      <w:r w:rsidRPr="000050C1">
        <w:rPr>
          <w:rFonts w:asciiTheme="minorHAnsi" w:eastAsia="Times New Roman" w:hAnsiTheme="minorHAnsi" w:cstheme="minorHAnsi"/>
          <w:kern w:val="0"/>
          <w:szCs w:val="21"/>
          <w:lang w:val="en-IE" w:eastAsia="en-US"/>
        </w:rPr>
        <w:t>e</w:t>
      </w:r>
      <w:r w:rsidRPr="000050C1">
        <w:rPr>
          <w:rFonts w:asciiTheme="minorHAnsi" w:eastAsia="Times New Roman" w:hAnsiTheme="minorHAnsi" w:cstheme="minorHAnsi"/>
          <w:kern w:val="0"/>
          <w:szCs w:val="21"/>
          <w:vertAlign w:val="subscript"/>
          <w:lang w:val="en-IE" w:eastAsia="en-US"/>
        </w:rPr>
        <w:t>stor</w:t>
      </w:r>
      <w:proofErr w:type="spellEnd"/>
      <w:r w:rsidRPr="000050C1">
        <w:rPr>
          <w:rFonts w:asciiTheme="minorHAnsi" w:eastAsia="Times New Roman" w:hAnsiTheme="minorHAnsi" w:cstheme="minorHAnsi"/>
          <w:kern w:val="0"/>
          <w:szCs w:val="21"/>
          <w:lang w:val="en-IE" w:eastAsia="en-US"/>
        </w:rPr>
        <w:tab/>
        <w:t>Efficiency of pumping unit (</w:t>
      </w:r>
      <w:r w:rsidR="004953A6" w:rsidRPr="000050C1">
        <w:rPr>
          <w:rFonts w:asciiTheme="minorHAnsi" w:eastAsia="Times New Roman" w:hAnsiTheme="minorHAnsi" w:cstheme="minorHAnsi"/>
          <w:kern w:val="0"/>
          <w:szCs w:val="21"/>
          <w:lang w:val="en-IE" w:eastAsia="en-US"/>
        </w:rPr>
        <w:t>%​</w:t>
      </w:r>
      <w:r w:rsidR="001860F5" w:rsidRPr="000050C1">
        <w:rPr>
          <w:rFonts w:asciiTheme="minorHAnsi" w:eastAsia="Times New Roman" w:hAnsiTheme="minorHAnsi" w:cstheme="minorHAnsi"/>
          <w:kern w:val="0"/>
          <w:szCs w:val="21"/>
          <w:lang w:val="en-IE" w:eastAsia="en-US"/>
        </w:rPr>
        <w:t>​</w:t>
      </w:r>
      <w:r w:rsidR="00EA66A6" w:rsidRPr="000050C1">
        <w:rPr>
          <w:rFonts w:asciiTheme="minorHAnsi" w:eastAsia="Times New Roman" w:hAnsiTheme="minorHAnsi" w:cstheme="minorHAnsi"/>
          <w:kern w:val="0"/>
          <w:szCs w:val="21"/>
          <w:lang w:val="en-IE" w:eastAsia="en-US"/>
        </w:rPr>
        <w:t>​</w:t>
      </w:r>
      <w:r w:rsidR="00482F3E" w:rsidRPr="000050C1">
        <w:rPr>
          <w:rFonts w:asciiTheme="minorHAnsi" w:eastAsia="Times New Roman" w:hAnsiTheme="minorHAnsi" w:cstheme="minorHAnsi"/>
          <w:kern w:val="0"/>
          <w:szCs w:val="21"/>
          <w:lang w:val="en-IE" w:eastAsia="en-US"/>
        </w:rPr>
        <w:t>​</w:t>
      </w:r>
      <w:r w:rsidRPr="000050C1">
        <w:rPr>
          <w:rFonts w:asciiTheme="minorHAnsi" w:eastAsia="Times New Roman" w:hAnsiTheme="minorHAnsi" w:cstheme="minorHAnsi"/>
          <w:kern w:val="0"/>
          <w:szCs w:val="21"/>
          <w:lang w:val="en-IE" w:eastAsia="en-US"/>
        </w:rPr>
        <w:t>)</w:t>
      </w:r>
    </w:p>
    <w:p w14:paraId="4BDCB0B1" w14:textId="77777777" w:rsidR="00AE5957" w:rsidRPr="000050C1" w:rsidRDefault="00AE5957" w:rsidP="003A1E45">
      <w:pPr>
        <w:widowControl/>
        <w:ind w:left="839" w:hanging="839"/>
        <w:rPr>
          <w:rFonts w:asciiTheme="minorHAnsi" w:eastAsia="Times New Roman" w:hAnsiTheme="minorHAnsi" w:cstheme="minorHAnsi"/>
          <w:kern w:val="0"/>
          <w:szCs w:val="21"/>
          <w:lang w:val="en-IE" w:eastAsia="en-US"/>
        </w:rPr>
      </w:pPr>
      <w:proofErr w:type="spellStart"/>
      <w:r w:rsidRPr="000050C1">
        <w:rPr>
          <w:rFonts w:asciiTheme="minorHAnsi" w:eastAsia="Times New Roman" w:hAnsiTheme="minorHAnsi" w:cstheme="minorHAnsi"/>
          <w:kern w:val="0"/>
          <w:szCs w:val="21"/>
          <w:lang w:val="en-IE" w:eastAsia="en-US"/>
        </w:rPr>
        <w:t>pmax</w:t>
      </w:r>
      <w:r w:rsidRPr="000050C1">
        <w:rPr>
          <w:rFonts w:asciiTheme="minorHAnsi" w:eastAsia="Times New Roman" w:hAnsiTheme="minorHAnsi" w:cstheme="minorHAnsi"/>
          <w:kern w:val="0"/>
          <w:szCs w:val="21"/>
          <w:vertAlign w:val="subscript"/>
          <w:lang w:val="en-IE" w:eastAsia="en-US"/>
        </w:rPr>
        <w:t>j</w:t>
      </w:r>
      <w:proofErr w:type="spellEnd"/>
      <w:r w:rsidRPr="000050C1">
        <w:rPr>
          <w:rFonts w:asciiTheme="minorHAnsi" w:eastAsia="Times New Roman" w:hAnsiTheme="minorHAnsi" w:cstheme="minorHAnsi"/>
          <w:kern w:val="0"/>
          <w:szCs w:val="21"/>
          <w:lang w:val="en-IE" w:eastAsia="en-US"/>
        </w:rPr>
        <w:tab/>
        <w:t>Max power output of a unit j (MW)</w:t>
      </w:r>
    </w:p>
    <w:p w14:paraId="6C7341C0" w14:textId="77777777" w:rsidR="00AE5957" w:rsidRPr="000050C1" w:rsidRDefault="00AE5957" w:rsidP="003A1E45">
      <w:pPr>
        <w:widowControl/>
        <w:ind w:left="839" w:hanging="839"/>
        <w:rPr>
          <w:rFonts w:asciiTheme="minorHAnsi" w:eastAsia="Times New Roman" w:hAnsiTheme="minorHAnsi" w:cstheme="minorHAnsi"/>
          <w:kern w:val="0"/>
          <w:szCs w:val="21"/>
          <w:lang w:eastAsia="en-US"/>
        </w:rPr>
      </w:pPr>
      <w:proofErr w:type="spellStart"/>
      <w:r w:rsidRPr="000050C1">
        <w:rPr>
          <w:rFonts w:asciiTheme="minorHAnsi" w:eastAsia="Times New Roman" w:hAnsiTheme="minorHAnsi" w:cstheme="minorHAnsi"/>
          <w:kern w:val="0"/>
          <w:szCs w:val="21"/>
          <w:lang w:eastAsia="en-US"/>
        </w:rPr>
        <w:t>pmin</w:t>
      </w:r>
      <w:r w:rsidRPr="000050C1">
        <w:rPr>
          <w:rFonts w:asciiTheme="minorHAnsi" w:eastAsia="Times New Roman" w:hAnsiTheme="minorHAnsi" w:cstheme="minorHAnsi"/>
          <w:kern w:val="0"/>
          <w:szCs w:val="21"/>
          <w:vertAlign w:val="subscript"/>
          <w:lang w:eastAsia="en-US"/>
        </w:rPr>
        <w:t>j</w:t>
      </w:r>
      <w:proofErr w:type="spellEnd"/>
      <w:r w:rsidRPr="000050C1">
        <w:rPr>
          <w:rFonts w:asciiTheme="minorHAnsi" w:eastAsia="Times New Roman" w:hAnsiTheme="minorHAnsi" w:cstheme="minorHAnsi"/>
          <w:kern w:val="0"/>
          <w:szCs w:val="21"/>
          <w:vertAlign w:val="subscript"/>
          <w:lang w:eastAsia="en-US"/>
        </w:rPr>
        <w:tab/>
      </w:r>
      <w:r w:rsidRPr="000050C1">
        <w:rPr>
          <w:rFonts w:asciiTheme="minorHAnsi" w:eastAsia="Times New Roman" w:hAnsiTheme="minorHAnsi" w:cstheme="minorHAnsi"/>
          <w:kern w:val="0"/>
          <w:szCs w:val="21"/>
          <w:lang w:eastAsia="en-US"/>
        </w:rPr>
        <w:t xml:space="preserve">Mini stable generation of unit j </w:t>
      </w:r>
      <w:r w:rsidRPr="000050C1">
        <w:rPr>
          <w:rFonts w:asciiTheme="minorHAnsi" w:eastAsia="Times New Roman" w:hAnsiTheme="minorHAnsi" w:cstheme="minorHAnsi"/>
          <w:kern w:val="0"/>
          <w:szCs w:val="21"/>
          <w:lang w:val="en-IE" w:eastAsia="en-US"/>
        </w:rPr>
        <w:t>(MW)</w:t>
      </w:r>
    </w:p>
    <w:p w14:paraId="1CAE5F95" w14:textId="77777777" w:rsidR="00AE5957" w:rsidRPr="000050C1" w:rsidRDefault="00AE5957" w:rsidP="00AE5957">
      <w:pPr>
        <w:widowControl/>
        <w:ind w:left="720" w:hanging="720"/>
        <w:rPr>
          <w:rFonts w:asciiTheme="minorHAnsi" w:eastAsia="Times New Roman" w:hAnsiTheme="minorHAnsi" w:cstheme="minorHAnsi"/>
          <w:b/>
          <w:kern w:val="0"/>
          <w:szCs w:val="21"/>
          <w:lang w:val="en-IE" w:eastAsia="en-US"/>
        </w:rPr>
      </w:pPr>
      <w:proofErr w:type="spellStart"/>
      <w:r w:rsidRPr="000050C1">
        <w:rPr>
          <w:rFonts w:asciiTheme="minorHAnsi" w:eastAsia="Times New Roman" w:hAnsiTheme="minorHAnsi" w:cstheme="minorHAnsi"/>
          <w:kern w:val="0"/>
          <w:szCs w:val="21"/>
          <w:lang w:val="en-IE" w:eastAsia="en-US"/>
        </w:rPr>
        <w:t>pmpmax</w:t>
      </w:r>
      <w:r w:rsidRPr="000050C1">
        <w:rPr>
          <w:rFonts w:asciiTheme="minorHAnsi" w:eastAsia="Times New Roman" w:hAnsiTheme="minorHAnsi" w:cstheme="minorHAnsi"/>
          <w:kern w:val="0"/>
          <w:szCs w:val="21"/>
          <w:vertAlign w:val="subscript"/>
          <w:lang w:val="en-IE" w:eastAsia="en-US"/>
        </w:rPr>
        <w:t>stor</w:t>
      </w:r>
      <w:proofErr w:type="spellEnd"/>
      <w:r w:rsidRPr="000050C1">
        <w:rPr>
          <w:rFonts w:asciiTheme="minorHAnsi" w:eastAsia="Times New Roman" w:hAnsiTheme="minorHAnsi" w:cstheme="minorHAnsi"/>
          <w:kern w:val="0"/>
          <w:szCs w:val="21"/>
          <w:vertAlign w:val="subscript"/>
          <w:lang w:val="en-IE" w:eastAsia="en-US"/>
        </w:rPr>
        <w:tab/>
      </w:r>
      <w:r w:rsidRPr="000050C1">
        <w:rPr>
          <w:rFonts w:asciiTheme="minorHAnsi" w:eastAsia="Times New Roman" w:hAnsiTheme="minorHAnsi" w:cstheme="minorHAnsi"/>
          <w:kern w:val="0"/>
          <w:szCs w:val="21"/>
          <w:lang w:val="en-IE" w:eastAsia="en-US"/>
        </w:rPr>
        <w:t xml:space="preserve">Max pumping capacity of pumping unit </w:t>
      </w:r>
    </w:p>
    <w:p w14:paraId="6895A248" w14:textId="77777777" w:rsidR="00AE5957" w:rsidRPr="000050C1" w:rsidRDefault="00AE5957" w:rsidP="003A1E45">
      <w:pPr>
        <w:widowControl/>
        <w:ind w:left="839" w:hanging="839"/>
        <w:rPr>
          <w:rFonts w:asciiTheme="minorHAnsi" w:eastAsia="Times New Roman" w:hAnsiTheme="minorHAnsi" w:cstheme="minorHAnsi"/>
          <w:kern w:val="0"/>
          <w:szCs w:val="21"/>
          <w:lang w:val="en-IE" w:eastAsia="en-US"/>
        </w:rPr>
      </w:pPr>
      <w:proofErr w:type="spellStart"/>
      <w:r w:rsidRPr="000050C1">
        <w:rPr>
          <w:rFonts w:asciiTheme="minorHAnsi" w:eastAsia="Times New Roman" w:hAnsiTheme="minorHAnsi" w:cstheme="minorHAnsi"/>
          <w:kern w:val="0"/>
          <w:szCs w:val="21"/>
          <w:lang w:val="en-IE" w:eastAsia="en-US"/>
        </w:rPr>
        <w:t>J</w:t>
      </w:r>
      <w:r w:rsidRPr="000050C1">
        <w:rPr>
          <w:rFonts w:asciiTheme="minorHAnsi" w:eastAsia="Times New Roman" w:hAnsiTheme="minorHAnsi" w:cstheme="minorHAnsi"/>
          <w:kern w:val="0"/>
          <w:szCs w:val="21"/>
          <w:vertAlign w:val="subscript"/>
          <w:lang w:val="en-IE" w:eastAsia="en-US"/>
        </w:rPr>
        <w:t>j</w:t>
      </w:r>
      <w:proofErr w:type="spellEnd"/>
      <w:r w:rsidRPr="000050C1">
        <w:rPr>
          <w:rFonts w:asciiTheme="minorHAnsi" w:eastAsia="Times New Roman" w:hAnsiTheme="minorHAnsi" w:cstheme="minorHAnsi"/>
          <w:kern w:val="0"/>
          <w:szCs w:val="21"/>
          <w:vertAlign w:val="subscript"/>
          <w:lang w:val="en-IE" w:eastAsia="en-US"/>
        </w:rPr>
        <w:tab/>
      </w:r>
      <w:r w:rsidRPr="000050C1">
        <w:rPr>
          <w:rFonts w:asciiTheme="minorHAnsi" w:eastAsia="Times New Roman" w:hAnsiTheme="minorHAnsi" w:cstheme="minorHAnsi"/>
          <w:kern w:val="0"/>
          <w:szCs w:val="21"/>
          <w:lang w:val="en-IE" w:eastAsia="en-US"/>
        </w:rPr>
        <w:t>Available units in each generator</w:t>
      </w:r>
    </w:p>
    <w:p w14:paraId="4F7F851D" w14:textId="77777777" w:rsidR="00AE5957" w:rsidRPr="000050C1" w:rsidRDefault="00AE5957" w:rsidP="003A1E45">
      <w:pPr>
        <w:widowControl/>
        <w:ind w:left="839" w:hanging="839"/>
        <w:rPr>
          <w:rFonts w:asciiTheme="minorHAnsi" w:eastAsia="Times New Roman" w:hAnsiTheme="minorHAnsi" w:cstheme="minorHAnsi"/>
          <w:kern w:val="0"/>
          <w:szCs w:val="21"/>
          <w:lang w:val="en-IE" w:eastAsia="en-US"/>
        </w:rPr>
      </w:pPr>
      <w:proofErr w:type="spellStart"/>
      <w:r w:rsidRPr="000050C1">
        <w:rPr>
          <w:rFonts w:asciiTheme="minorHAnsi" w:eastAsia="Times New Roman" w:hAnsiTheme="minorHAnsi" w:cstheme="minorHAnsi"/>
          <w:kern w:val="0"/>
          <w:szCs w:val="21"/>
          <w:lang w:val="en-IE" w:eastAsia="en-US"/>
        </w:rPr>
        <w:t>J</w:t>
      </w:r>
      <w:r w:rsidRPr="000050C1">
        <w:rPr>
          <w:rFonts w:asciiTheme="minorHAnsi" w:eastAsia="Times New Roman" w:hAnsiTheme="minorHAnsi" w:cstheme="minorHAnsi"/>
          <w:kern w:val="0"/>
          <w:szCs w:val="21"/>
          <w:vertAlign w:val="subscript"/>
          <w:lang w:val="en-IE" w:eastAsia="en-US"/>
        </w:rPr>
        <w:t>stor</w:t>
      </w:r>
      <w:proofErr w:type="spellEnd"/>
      <w:r w:rsidRPr="000050C1">
        <w:rPr>
          <w:rFonts w:asciiTheme="minorHAnsi" w:eastAsia="Times New Roman" w:hAnsiTheme="minorHAnsi" w:cstheme="minorHAnsi"/>
          <w:kern w:val="0"/>
          <w:szCs w:val="21"/>
          <w:vertAlign w:val="subscript"/>
          <w:lang w:val="en-IE" w:eastAsia="en-US"/>
        </w:rPr>
        <w:tab/>
      </w:r>
      <w:r w:rsidRPr="000050C1">
        <w:rPr>
          <w:rFonts w:asciiTheme="minorHAnsi" w:eastAsia="Times New Roman" w:hAnsiTheme="minorHAnsi" w:cstheme="minorHAnsi"/>
          <w:kern w:val="0"/>
          <w:szCs w:val="21"/>
          <w:lang w:val="en-IE" w:eastAsia="en-US"/>
        </w:rPr>
        <w:t>Number of pumping units</w:t>
      </w:r>
    </w:p>
    <w:p w14:paraId="6A228505" w14:textId="5E4B27E7" w:rsidR="00AE5957" w:rsidRPr="000050C1" w:rsidRDefault="00AE5957" w:rsidP="003A1E45">
      <w:pPr>
        <w:widowControl/>
        <w:ind w:left="839" w:hanging="839"/>
        <w:rPr>
          <w:rFonts w:asciiTheme="minorHAnsi" w:eastAsia="Times New Roman" w:hAnsiTheme="minorHAnsi" w:cstheme="minorHAnsi"/>
          <w:kern w:val="0"/>
          <w:szCs w:val="21"/>
          <w:lang w:val="en-IE" w:eastAsia="en-US"/>
        </w:rPr>
      </w:pPr>
      <w:proofErr w:type="spellStart"/>
      <w:r w:rsidRPr="000050C1">
        <w:rPr>
          <w:rFonts w:asciiTheme="minorHAnsi" w:eastAsia="Times New Roman" w:hAnsiTheme="minorHAnsi" w:cstheme="minorHAnsi"/>
          <w:kern w:val="0"/>
          <w:szCs w:val="21"/>
          <w:lang w:val="en-IE" w:eastAsia="en-US"/>
        </w:rPr>
        <w:t>MRU</w:t>
      </w:r>
      <w:r w:rsidRPr="000050C1">
        <w:rPr>
          <w:rFonts w:asciiTheme="minorHAnsi" w:eastAsia="Times New Roman" w:hAnsiTheme="minorHAnsi" w:cstheme="minorHAnsi"/>
          <w:kern w:val="0"/>
          <w:szCs w:val="21"/>
          <w:vertAlign w:val="subscript"/>
          <w:lang w:val="en-IE" w:eastAsia="en-US"/>
        </w:rPr>
        <w:t>j</w:t>
      </w:r>
      <w:proofErr w:type="spellEnd"/>
      <w:r w:rsidRPr="000050C1">
        <w:rPr>
          <w:rFonts w:asciiTheme="minorHAnsi" w:eastAsia="Times New Roman" w:hAnsiTheme="minorHAnsi" w:cstheme="minorHAnsi"/>
          <w:kern w:val="0"/>
          <w:szCs w:val="21"/>
          <w:vertAlign w:val="subscript"/>
          <w:lang w:val="en-IE" w:eastAsia="en-US"/>
        </w:rPr>
        <w:tab/>
      </w:r>
      <w:r w:rsidRPr="000050C1">
        <w:rPr>
          <w:rFonts w:asciiTheme="minorHAnsi" w:eastAsia="Times New Roman" w:hAnsiTheme="minorHAnsi" w:cstheme="minorHAnsi"/>
          <w:kern w:val="0"/>
          <w:szCs w:val="21"/>
          <w:lang w:val="en-IE" w:eastAsia="en-US"/>
        </w:rPr>
        <w:t>Maximum ramp up rate (MW</w:t>
      </w:r>
      <w:r w:rsidR="004953A6" w:rsidRPr="000050C1">
        <w:rPr>
          <w:rFonts w:asciiTheme="minorHAnsi" w:eastAsia="Times New Roman" w:hAnsiTheme="minorHAnsi" w:cstheme="minorHAnsi"/>
          <w:kern w:val="0"/>
          <w:szCs w:val="21"/>
          <w:lang w:val="en-IE" w:eastAsia="en-US"/>
        </w:rPr>
        <w:t>/​</w:t>
      </w:r>
      <w:r w:rsidR="001860F5" w:rsidRPr="000050C1">
        <w:rPr>
          <w:rFonts w:asciiTheme="minorHAnsi" w:eastAsia="Times New Roman" w:hAnsiTheme="minorHAnsi" w:cstheme="minorHAnsi"/>
          <w:kern w:val="0"/>
          <w:szCs w:val="21"/>
          <w:lang w:val="en-IE" w:eastAsia="en-US"/>
        </w:rPr>
        <w:t>​​</w:t>
      </w:r>
      <w:r w:rsidR="00EA66A6" w:rsidRPr="000050C1">
        <w:rPr>
          <w:rFonts w:asciiTheme="minorHAnsi" w:eastAsia="Times New Roman" w:hAnsiTheme="minorHAnsi" w:cstheme="minorHAnsi"/>
          <w:kern w:val="0"/>
          <w:szCs w:val="21"/>
          <w:lang w:val="en-IE" w:eastAsia="en-US"/>
        </w:rPr>
        <w:t>​</w:t>
      </w:r>
      <w:r w:rsidR="00482F3E" w:rsidRPr="000050C1">
        <w:rPr>
          <w:rFonts w:asciiTheme="minorHAnsi" w:eastAsia="Times New Roman" w:hAnsiTheme="minorHAnsi" w:cstheme="minorHAnsi"/>
          <w:kern w:val="0"/>
          <w:szCs w:val="21"/>
          <w:lang w:val="en-IE" w:eastAsia="en-US"/>
        </w:rPr>
        <w:t>​</w:t>
      </w:r>
      <w:r w:rsidR="0064233B" w:rsidRPr="000050C1">
        <w:rPr>
          <w:rFonts w:asciiTheme="minorHAnsi" w:eastAsia="Times New Roman" w:hAnsiTheme="minorHAnsi" w:cstheme="minorHAnsi"/>
          <w:kern w:val="0"/>
          <w:szCs w:val="21"/>
          <w:lang w:val="en-IE" w:eastAsia="en-US"/>
        </w:rPr>
        <w:t>​</w:t>
      </w:r>
      <w:r w:rsidRPr="000050C1">
        <w:rPr>
          <w:rFonts w:asciiTheme="minorHAnsi" w:eastAsia="Times New Roman" w:hAnsiTheme="minorHAnsi" w:cstheme="minorHAnsi"/>
          <w:kern w:val="0"/>
          <w:szCs w:val="21"/>
          <w:lang w:val="en-IE" w:eastAsia="en-US"/>
        </w:rPr>
        <w:t>min)</w:t>
      </w:r>
    </w:p>
    <w:p w14:paraId="495608B4" w14:textId="27E9BB1A" w:rsidR="00AE5957" w:rsidRPr="000050C1" w:rsidRDefault="00AE5957" w:rsidP="003A1E45">
      <w:pPr>
        <w:widowControl/>
        <w:ind w:left="839" w:hanging="839"/>
        <w:rPr>
          <w:rFonts w:asciiTheme="minorHAnsi" w:eastAsia="Times New Roman" w:hAnsiTheme="minorHAnsi" w:cstheme="minorHAnsi"/>
          <w:kern w:val="0"/>
          <w:szCs w:val="21"/>
          <w:lang w:val="en-IE" w:eastAsia="en-US"/>
        </w:rPr>
      </w:pPr>
      <w:proofErr w:type="spellStart"/>
      <w:r w:rsidRPr="000050C1">
        <w:rPr>
          <w:rFonts w:asciiTheme="minorHAnsi" w:eastAsia="Times New Roman" w:hAnsiTheme="minorHAnsi" w:cstheme="minorHAnsi"/>
          <w:kern w:val="0"/>
          <w:szCs w:val="21"/>
          <w:lang w:val="en-IE" w:eastAsia="en-US"/>
        </w:rPr>
        <w:t>MRD</w:t>
      </w:r>
      <w:r w:rsidRPr="000050C1">
        <w:rPr>
          <w:rFonts w:asciiTheme="minorHAnsi" w:eastAsia="Times New Roman" w:hAnsiTheme="minorHAnsi" w:cstheme="minorHAnsi"/>
          <w:kern w:val="0"/>
          <w:szCs w:val="21"/>
          <w:vertAlign w:val="subscript"/>
          <w:lang w:val="en-IE" w:eastAsia="en-US"/>
        </w:rPr>
        <w:t>j</w:t>
      </w:r>
      <w:proofErr w:type="spellEnd"/>
      <w:r w:rsidRPr="000050C1">
        <w:rPr>
          <w:rFonts w:asciiTheme="minorHAnsi" w:eastAsia="Times New Roman" w:hAnsiTheme="minorHAnsi" w:cstheme="minorHAnsi"/>
          <w:kern w:val="0"/>
          <w:szCs w:val="21"/>
          <w:vertAlign w:val="subscript"/>
          <w:lang w:val="en-IE" w:eastAsia="en-US"/>
        </w:rPr>
        <w:tab/>
      </w:r>
      <w:r w:rsidRPr="000050C1">
        <w:rPr>
          <w:rFonts w:asciiTheme="minorHAnsi" w:eastAsia="Times New Roman" w:hAnsiTheme="minorHAnsi" w:cstheme="minorHAnsi"/>
          <w:kern w:val="0"/>
          <w:szCs w:val="21"/>
          <w:lang w:val="en-IE" w:eastAsia="en-US"/>
        </w:rPr>
        <w:t>Maximum ramp down rate (MW</w:t>
      </w:r>
      <w:r w:rsidR="004953A6" w:rsidRPr="000050C1">
        <w:rPr>
          <w:rFonts w:asciiTheme="minorHAnsi" w:eastAsia="Times New Roman" w:hAnsiTheme="minorHAnsi" w:cstheme="minorHAnsi"/>
          <w:kern w:val="0"/>
          <w:szCs w:val="21"/>
          <w:lang w:val="en-IE" w:eastAsia="en-US"/>
        </w:rPr>
        <w:t>/​</w:t>
      </w:r>
      <w:r w:rsidR="001860F5" w:rsidRPr="000050C1">
        <w:rPr>
          <w:rFonts w:asciiTheme="minorHAnsi" w:eastAsia="Times New Roman" w:hAnsiTheme="minorHAnsi" w:cstheme="minorHAnsi"/>
          <w:kern w:val="0"/>
          <w:szCs w:val="21"/>
          <w:lang w:val="en-IE" w:eastAsia="en-US"/>
        </w:rPr>
        <w:t>​​</w:t>
      </w:r>
      <w:r w:rsidR="00EA66A6" w:rsidRPr="000050C1">
        <w:rPr>
          <w:rFonts w:asciiTheme="minorHAnsi" w:eastAsia="Times New Roman" w:hAnsiTheme="minorHAnsi" w:cstheme="minorHAnsi"/>
          <w:kern w:val="0"/>
          <w:szCs w:val="21"/>
          <w:lang w:val="en-IE" w:eastAsia="en-US"/>
        </w:rPr>
        <w:t>​</w:t>
      </w:r>
      <w:r w:rsidR="00482F3E" w:rsidRPr="000050C1">
        <w:rPr>
          <w:rFonts w:asciiTheme="minorHAnsi" w:eastAsia="Times New Roman" w:hAnsiTheme="minorHAnsi" w:cstheme="minorHAnsi"/>
          <w:kern w:val="0"/>
          <w:szCs w:val="21"/>
          <w:lang w:val="en-IE" w:eastAsia="en-US"/>
        </w:rPr>
        <w:t>​</w:t>
      </w:r>
      <w:r w:rsidR="0064233B" w:rsidRPr="000050C1">
        <w:rPr>
          <w:rFonts w:asciiTheme="minorHAnsi" w:eastAsia="Times New Roman" w:hAnsiTheme="minorHAnsi" w:cstheme="minorHAnsi"/>
          <w:kern w:val="0"/>
          <w:szCs w:val="21"/>
          <w:lang w:val="en-IE" w:eastAsia="en-US"/>
        </w:rPr>
        <w:t>​</w:t>
      </w:r>
      <w:r w:rsidRPr="000050C1">
        <w:rPr>
          <w:rFonts w:asciiTheme="minorHAnsi" w:eastAsia="Times New Roman" w:hAnsiTheme="minorHAnsi" w:cstheme="minorHAnsi"/>
          <w:kern w:val="0"/>
          <w:szCs w:val="21"/>
          <w:lang w:val="en-IE" w:eastAsia="en-US"/>
        </w:rPr>
        <w:t>min)</w:t>
      </w:r>
    </w:p>
    <w:p w14:paraId="0498ACD9" w14:textId="77777777" w:rsidR="00AE5957" w:rsidRPr="000050C1" w:rsidRDefault="00AE5957" w:rsidP="003A1E45">
      <w:pPr>
        <w:widowControl/>
        <w:ind w:left="839" w:hanging="839"/>
        <w:rPr>
          <w:rFonts w:asciiTheme="minorHAnsi" w:eastAsia="Times New Roman" w:hAnsiTheme="minorHAnsi" w:cstheme="minorHAnsi"/>
          <w:kern w:val="0"/>
          <w:szCs w:val="21"/>
          <w:lang w:val="en-IE" w:eastAsia="en-US"/>
        </w:rPr>
      </w:pPr>
      <w:proofErr w:type="spellStart"/>
      <w:r w:rsidRPr="000050C1">
        <w:rPr>
          <w:rFonts w:asciiTheme="minorHAnsi" w:eastAsia="Times New Roman" w:hAnsiTheme="minorHAnsi" w:cstheme="minorHAnsi"/>
          <w:kern w:val="0"/>
          <w:szCs w:val="21"/>
          <w:lang w:val="en-IE" w:eastAsia="en-US"/>
        </w:rPr>
        <w:t>MUT</w:t>
      </w:r>
      <w:r w:rsidRPr="000050C1">
        <w:rPr>
          <w:rFonts w:asciiTheme="minorHAnsi" w:eastAsia="Times New Roman" w:hAnsiTheme="minorHAnsi" w:cstheme="minorHAnsi"/>
          <w:kern w:val="0"/>
          <w:szCs w:val="21"/>
          <w:vertAlign w:val="subscript"/>
          <w:lang w:val="en-IE" w:eastAsia="en-US"/>
        </w:rPr>
        <w:t>j</w:t>
      </w:r>
      <w:proofErr w:type="spellEnd"/>
      <w:r w:rsidRPr="000050C1">
        <w:rPr>
          <w:rFonts w:asciiTheme="minorHAnsi" w:eastAsia="Times New Roman" w:hAnsiTheme="minorHAnsi" w:cstheme="minorHAnsi"/>
          <w:kern w:val="0"/>
          <w:szCs w:val="21"/>
          <w:vertAlign w:val="subscript"/>
          <w:lang w:val="en-IE" w:eastAsia="en-US"/>
        </w:rPr>
        <w:tab/>
      </w:r>
      <w:r w:rsidRPr="000050C1">
        <w:rPr>
          <w:rFonts w:asciiTheme="minorHAnsi" w:eastAsia="Times New Roman" w:hAnsiTheme="minorHAnsi" w:cstheme="minorHAnsi"/>
          <w:kern w:val="0"/>
          <w:szCs w:val="21"/>
          <w:lang w:val="en-IE" w:eastAsia="en-US"/>
        </w:rPr>
        <w:t>Minimum up time (hrs)</w:t>
      </w:r>
    </w:p>
    <w:p w14:paraId="702BB0EF" w14:textId="77777777" w:rsidR="00AE5957" w:rsidRPr="000050C1" w:rsidRDefault="00AE5957" w:rsidP="003A1E45">
      <w:pPr>
        <w:widowControl/>
        <w:ind w:left="839" w:hanging="839"/>
        <w:rPr>
          <w:rFonts w:asciiTheme="minorHAnsi" w:eastAsia="Times New Roman" w:hAnsiTheme="minorHAnsi" w:cstheme="minorHAnsi"/>
          <w:kern w:val="0"/>
          <w:szCs w:val="21"/>
          <w:lang w:val="en-IE" w:eastAsia="en-US"/>
        </w:rPr>
      </w:pPr>
      <w:r w:rsidRPr="000050C1">
        <w:rPr>
          <w:rFonts w:asciiTheme="minorHAnsi" w:eastAsia="Times New Roman" w:hAnsiTheme="minorHAnsi" w:cstheme="minorHAnsi"/>
          <w:kern w:val="0"/>
          <w:szCs w:val="21"/>
          <w:lang w:val="en-IE" w:eastAsia="en-US"/>
        </w:rPr>
        <w:t>A</w:t>
      </w:r>
      <w:r w:rsidRPr="000050C1">
        <w:rPr>
          <w:rFonts w:asciiTheme="minorHAnsi" w:eastAsia="Times New Roman" w:hAnsiTheme="minorHAnsi" w:cstheme="minorHAnsi"/>
          <w:kern w:val="0"/>
          <w:szCs w:val="21"/>
          <w:vertAlign w:val="subscript"/>
          <w:lang w:val="en-IE" w:eastAsia="en-US"/>
        </w:rPr>
        <w:t>p</w:t>
      </w:r>
      <w:r w:rsidRPr="000050C1">
        <w:rPr>
          <w:rFonts w:asciiTheme="minorHAnsi" w:eastAsia="Times New Roman" w:hAnsiTheme="minorHAnsi" w:cstheme="minorHAnsi"/>
          <w:kern w:val="0"/>
          <w:szCs w:val="21"/>
          <w:lang w:val="en-IE" w:eastAsia="en-US"/>
        </w:rPr>
        <w:tab/>
        <w:t>Number of hours a unit must initially be online due to its MUT constraint (hrs)</w:t>
      </w:r>
      <w:r w:rsidRPr="000050C1">
        <w:rPr>
          <w:rFonts w:asciiTheme="minorHAnsi" w:eastAsia="Times New Roman" w:hAnsiTheme="minorHAnsi" w:cstheme="minorHAnsi"/>
          <w:kern w:val="0"/>
          <w:szCs w:val="21"/>
          <w:lang w:val="en-IE" w:eastAsia="en-US"/>
        </w:rPr>
        <w:tab/>
      </w:r>
    </w:p>
    <w:p w14:paraId="572FB231" w14:textId="77777777" w:rsidR="00AE5957" w:rsidRPr="000050C1" w:rsidRDefault="00AE5957" w:rsidP="003A1E45">
      <w:pPr>
        <w:widowControl/>
        <w:ind w:left="839" w:hanging="839"/>
        <w:rPr>
          <w:rFonts w:asciiTheme="minorHAnsi" w:eastAsia="Times New Roman" w:hAnsiTheme="minorHAnsi" w:cstheme="minorHAnsi"/>
          <w:kern w:val="0"/>
          <w:szCs w:val="21"/>
          <w:lang w:val="en-IE" w:eastAsia="en-US"/>
        </w:rPr>
      </w:pPr>
      <w:r w:rsidRPr="000050C1">
        <w:rPr>
          <w:rFonts w:asciiTheme="minorHAnsi" w:eastAsia="Times New Roman" w:hAnsiTheme="minorHAnsi" w:cstheme="minorHAnsi"/>
          <w:kern w:val="0"/>
          <w:szCs w:val="21"/>
          <w:lang w:val="en-IE" w:eastAsia="en-US"/>
        </w:rPr>
        <w:t>W</w:t>
      </w:r>
      <w:r w:rsidRPr="000050C1">
        <w:rPr>
          <w:rFonts w:asciiTheme="minorHAnsi" w:eastAsia="Times New Roman" w:hAnsiTheme="minorHAnsi" w:cstheme="minorHAnsi"/>
          <w:kern w:val="0"/>
          <w:szCs w:val="21"/>
          <w:vertAlign w:val="subscript"/>
          <w:lang w:val="en-IE" w:eastAsia="en-US"/>
        </w:rPr>
        <w:t>INT</w:t>
      </w:r>
      <w:r w:rsidRPr="000050C1">
        <w:rPr>
          <w:rFonts w:asciiTheme="minorHAnsi" w:eastAsia="Times New Roman" w:hAnsiTheme="minorHAnsi" w:cstheme="minorHAnsi"/>
          <w:kern w:val="0"/>
          <w:szCs w:val="21"/>
          <w:vertAlign w:val="subscript"/>
          <w:lang w:val="en-IE" w:eastAsia="en-US"/>
        </w:rPr>
        <w:tab/>
      </w:r>
      <w:r w:rsidRPr="000050C1">
        <w:rPr>
          <w:rFonts w:asciiTheme="minorHAnsi" w:eastAsia="Times New Roman" w:hAnsiTheme="minorHAnsi" w:cstheme="minorHAnsi"/>
          <w:kern w:val="0"/>
          <w:szCs w:val="21"/>
          <w:lang w:val="en-IE" w:eastAsia="en-US"/>
        </w:rPr>
        <w:t>Initial Volume of reservoir (GWh)</w:t>
      </w:r>
      <w:r w:rsidRPr="000050C1">
        <w:rPr>
          <w:rFonts w:asciiTheme="minorHAnsi" w:eastAsia="Times New Roman" w:hAnsiTheme="minorHAnsi" w:cstheme="minorHAnsi"/>
          <w:kern w:val="0"/>
          <w:szCs w:val="21"/>
          <w:lang w:val="en-IE" w:eastAsia="en-US"/>
        </w:rPr>
        <w:tab/>
      </w:r>
    </w:p>
    <w:p w14:paraId="5BD3D4E5" w14:textId="77777777" w:rsidR="00AE5957" w:rsidRPr="000050C1" w:rsidRDefault="00AE5957" w:rsidP="003A1E45">
      <w:pPr>
        <w:widowControl/>
        <w:ind w:left="839" w:hanging="839"/>
        <w:rPr>
          <w:rFonts w:asciiTheme="minorHAnsi" w:eastAsia="Times New Roman" w:hAnsiTheme="minorHAnsi" w:cstheme="minorHAnsi"/>
          <w:kern w:val="0"/>
          <w:szCs w:val="21"/>
          <w:lang w:val="en-IE" w:eastAsia="en-US"/>
        </w:rPr>
      </w:pPr>
      <w:r w:rsidRPr="000050C1">
        <w:rPr>
          <w:rFonts w:asciiTheme="minorHAnsi" w:eastAsia="Times New Roman" w:hAnsiTheme="minorHAnsi" w:cstheme="minorHAnsi"/>
          <w:kern w:val="0"/>
          <w:szCs w:val="21"/>
          <w:lang w:val="en-IE" w:eastAsia="en-US"/>
        </w:rPr>
        <w:t>W</w:t>
      </w:r>
      <w:r w:rsidRPr="000050C1">
        <w:rPr>
          <w:rFonts w:asciiTheme="minorHAnsi" w:eastAsia="Times New Roman" w:hAnsiTheme="minorHAnsi" w:cstheme="minorHAnsi"/>
          <w:kern w:val="0"/>
          <w:szCs w:val="21"/>
          <w:lang w:val="en-IE" w:eastAsia="en-US"/>
        </w:rPr>
        <w:tab/>
        <w:t>Maximum volume of storage (GWH)</w:t>
      </w:r>
    </w:p>
    <w:p w14:paraId="689B3FE3" w14:textId="77777777" w:rsidR="00AE5957" w:rsidRPr="000050C1" w:rsidRDefault="00AE5957" w:rsidP="00AE5957">
      <w:pPr>
        <w:widowControl/>
        <w:ind w:left="720" w:hanging="720"/>
        <w:rPr>
          <w:rFonts w:asciiTheme="minorHAnsi" w:eastAsia="Times New Roman" w:hAnsiTheme="minorHAnsi" w:cstheme="minorHAnsi"/>
          <w:kern w:val="0"/>
          <w:szCs w:val="21"/>
          <w:lang w:val="en-IE" w:eastAsia="en-US"/>
        </w:rPr>
      </w:pPr>
    </w:p>
    <w:p w14:paraId="26EEDA7B" w14:textId="77777777" w:rsidR="00AE5957" w:rsidRPr="000050C1" w:rsidRDefault="00AE5957" w:rsidP="00AE5957">
      <w:pPr>
        <w:widowControl/>
        <w:ind w:left="720" w:hanging="720"/>
        <w:outlineLvl w:val="0"/>
        <w:rPr>
          <w:rFonts w:asciiTheme="minorHAnsi" w:eastAsia="Times New Roman" w:hAnsiTheme="minorHAnsi" w:cstheme="minorHAnsi"/>
          <w:b/>
          <w:kern w:val="0"/>
          <w:szCs w:val="21"/>
          <w:lang w:val="en-IE" w:eastAsia="en-US"/>
        </w:rPr>
      </w:pPr>
      <w:r w:rsidRPr="000050C1">
        <w:rPr>
          <w:rFonts w:asciiTheme="minorHAnsi" w:eastAsia="Times New Roman" w:hAnsiTheme="minorHAnsi" w:cstheme="minorHAnsi"/>
          <w:b/>
          <w:kern w:val="0"/>
          <w:szCs w:val="21"/>
          <w:lang w:val="en-IE" w:eastAsia="en-US"/>
        </w:rPr>
        <w:t>Objective Function:</w:t>
      </w:r>
    </w:p>
    <w:p w14:paraId="3440738E" w14:textId="77777777" w:rsidR="00AE5957" w:rsidRPr="000050C1" w:rsidRDefault="00AE5957" w:rsidP="00AE5957">
      <w:pPr>
        <w:widowControl/>
        <w:rPr>
          <w:rFonts w:asciiTheme="minorHAnsi" w:eastAsia="Times New Roman" w:hAnsiTheme="minorHAnsi" w:cstheme="minorHAnsi"/>
          <w:kern w:val="0"/>
          <w:szCs w:val="21"/>
          <w:lang w:val="en-IE" w:eastAsia="en-US"/>
        </w:rPr>
      </w:pPr>
    </w:p>
    <w:p w14:paraId="279DE461" w14:textId="77777777" w:rsidR="00AE5957" w:rsidRPr="000050C1" w:rsidRDefault="00AE5957" w:rsidP="00AE5957">
      <w:pPr>
        <w:widowControl/>
        <w:rPr>
          <w:rFonts w:asciiTheme="minorHAnsi" w:eastAsia="Times New Roman" w:hAnsiTheme="minorHAnsi" w:cstheme="minorHAnsi"/>
          <w:kern w:val="0"/>
          <w:szCs w:val="21"/>
          <w:lang w:val="en-IE" w:eastAsia="en-US"/>
        </w:rPr>
      </w:pPr>
      <w:r w:rsidRPr="000050C1">
        <w:rPr>
          <w:rFonts w:asciiTheme="minorHAnsi" w:eastAsia="Times New Roman" w:hAnsiTheme="minorHAnsi" w:cstheme="minorHAnsi"/>
          <w:noProof/>
          <w:kern w:val="0"/>
          <w:position w:val="-34"/>
          <w:szCs w:val="21"/>
          <w:lang w:val="en-GB" w:eastAsia="en-GB"/>
        </w:rPr>
        <w:drawing>
          <wp:inline distT="0" distB="0" distL="0" distR="0" wp14:anchorId="2FBB2133" wp14:editId="38F568DC">
            <wp:extent cx="2651760" cy="3657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1760" cy="365760"/>
                    </a:xfrm>
                    <a:prstGeom prst="rect">
                      <a:avLst/>
                    </a:prstGeom>
                    <a:noFill/>
                    <a:ln>
                      <a:noFill/>
                    </a:ln>
                  </pic:spPr>
                </pic:pic>
              </a:graphicData>
            </a:graphic>
          </wp:inline>
        </w:drawing>
      </w:r>
    </w:p>
    <w:p w14:paraId="6F4F3640" w14:textId="2765E99E" w:rsidR="00AE5957" w:rsidRPr="000050C1" w:rsidRDefault="00AE5957" w:rsidP="00AE5957">
      <w:pPr>
        <w:widowControl/>
        <w:rPr>
          <w:rFonts w:asciiTheme="minorHAnsi" w:eastAsia="Times New Roman" w:hAnsiTheme="minorHAnsi" w:cstheme="minorHAnsi"/>
          <w:kern w:val="0"/>
          <w:szCs w:val="21"/>
          <w:lang w:val="en-IE" w:eastAsia="en-US"/>
        </w:rPr>
      </w:pPr>
      <w:r w:rsidRPr="000050C1">
        <w:rPr>
          <w:rFonts w:asciiTheme="minorHAnsi" w:eastAsia="Times New Roman" w:hAnsiTheme="minorHAnsi" w:cstheme="minorHAnsi"/>
          <w:kern w:val="0"/>
          <w:szCs w:val="21"/>
          <w:lang w:val="en-IE" w:eastAsia="en-US"/>
        </w:rPr>
        <w:t>The objective function in PLEXOS is to minimise the start</w:t>
      </w:r>
      <w:r w:rsidR="004953A6" w:rsidRPr="000050C1">
        <w:rPr>
          <w:rFonts w:asciiTheme="minorHAnsi" w:eastAsia="Times New Roman" w:hAnsiTheme="minorHAnsi" w:cstheme="minorHAnsi"/>
          <w:kern w:val="0"/>
          <w:szCs w:val="21"/>
          <w:lang w:val="en-IE" w:eastAsia="en-US"/>
        </w:rPr>
        <w:t>-​</w:t>
      </w:r>
      <w:r w:rsidR="001860F5" w:rsidRPr="000050C1">
        <w:rPr>
          <w:rFonts w:asciiTheme="minorHAnsi" w:eastAsia="Times New Roman" w:hAnsiTheme="minorHAnsi" w:cstheme="minorHAnsi"/>
          <w:kern w:val="0"/>
          <w:szCs w:val="21"/>
          <w:lang w:val="en-IE" w:eastAsia="en-US"/>
        </w:rPr>
        <w:t>​​</w:t>
      </w:r>
      <w:r w:rsidR="00EA66A6" w:rsidRPr="000050C1">
        <w:rPr>
          <w:rFonts w:asciiTheme="minorHAnsi" w:eastAsia="Times New Roman" w:hAnsiTheme="minorHAnsi" w:cstheme="minorHAnsi"/>
          <w:kern w:val="0"/>
          <w:szCs w:val="21"/>
          <w:lang w:val="en-IE" w:eastAsia="en-US"/>
        </w:rPr>
        <w:t>​</w:t>
      </w:r>
      <w:r w:rsidR="00482F3E" w:rsidRPr="000050C1">
        <w:rPr>
          <w:rFonts w:asciiTheme="minorHAnsi" w:eastAsia="Times New Roman" w:hAnsiTheme="minorHAnsi" w:cstheme="minorHAnsi"/>
          <w:kern w:val="0"/>
          <w:szCs w:val="21"/>
          <w:lang w:val="en-IE" w:eastAsia="en-US"/>
        </w:rPr>
        <w:t>​</w:t>
      </w:r>
      <w:r w:rsidR="0064233B" w:rsidRPr="000050C1">
        <w:rPr>
          <w:rFonts w:asciiTheme="minorHAnsi" w:eastAsia="Times New Roman" w:hAnsiTheme="minorHAnsi" w:cstheme="minorHAnsi"/>
          <w:kern w:val="0"/>
          <w:szCs w:val="21"/>
          <w:lang w:val="en-IE" w:eastAsia="en-US"/>
        </w:rPr>
        <w:t>​</w:t>
      </w:r>
      <w:r w:rsidRPr="000050C1">
        <w:rPr>
          <w:rFonts w:asciiTheme="minorHAnsi" w:eastAsia="Times New Roman" w:hAnsiTheme="minorHAnsi" w:cstheme="minorHAnsi"/>
          <w:kern w:val="0"/>
          <w:szCs w:val="21"/>
          <w:lang w:val="en-IE" w:eastAsia="en-US"/>
        </w:rPr>
        <w:t>up cost of each unit (start cost (</w:t>
      </w:r>
      <w:proofErr w:type="gramStart"/>
      <w:r w:rsidRPr="000050C1">
        <w:rPr>
          <w:rFonts w:asciiTheme="minorHAnsi" w:eastAsia="Times New Roman" w:hAnsiTheme="minorHAnsi" w:cstheme="minorHAnsi"/>
          <w:kern w:val="0"/>
          <w:szCs w:val="21"/>
          <w:lang w:val="en-IE" w:eastAsia="en-US"/>
        </w:rPr>
        <w:t>€)*</w:t>
      </w:r>
      <w:proofErr w:type="gramEnd"/>
      <w:r w:rsidRPr="000050C1">
        <w:rPr>
          <w:rFonts w:asciiTheme="minorHAnsi" w:eastAsia="Times New Roman" w:hAnsiTheme="minorHAnsi" w:cstheme="minorHAnsi"/>
          <w:kern w:val="0"/>
          <w:szCs w:val="21"/>
          <w:lang w:val="en-IE" w:eastAsia="en-US"/>
        </w:rPr>
        <w:t xml:space="preserve"> number of starts of a unit) + the no load cost of each online unit + production costs of each online unit + the penalty for unserved load+ the penalty of unserved reserve</w:t>
      </w:r>
      <w:r w:rsidR="00EA66A6" w:rsidRPr="000050C1">
        <w:rPr>
          <w:rFonts w:asciiTheme="minorHAnsi" w:eastAsia="Times New Roman" w:hAnsiTheme="minorHAnsi" w:cstheme="minorHAnsi"/>
          <w:kern w:val="0"/>
          <w:szCs w:val="21"/>
          <w:lang w:val="en-IE" w:eastAsia="en-US"/>
        </w:rPr>
        <w:t>.</w:t>
      </w:r>
      <w:r w:rsidRPr="000050C1">
        <w:rPr>
          <w:rFonts w:asciiTheme="minorHAnsi" w:eastAsia="Times New Roman" w:hAnsiTheme="minorHAnsi" w:cstheme="minorHAnsi"/>
          <w:kern w:val="0"/>
          <w:szCs w:val="21"/>
          <w:lang w:val="en-IE" w:eastAsia="en-US"/>
        </w:rPr>
        <w:t xml:space="preserve"> The objective function is minimised within each simulation period</w:t>
      </w:r>
      <w:r w:rsidR="00EA66A6" w:rsidRPr="000050C1">
        <w:rPr>
          <w:rFonts w:asciiTheme="minorHAnsi" w:eastAsia="Times New Roman" w:hAnsiTheme="minorHAnsi" w:cstheme="minorHAnsi"/>
          <w:kern w:val="0"/>
          <w:szCs w:val="21"/>
          <w:lang w:val="en-IE" w:eastAsia="en-US"/>
        </w:rPr>
        <w:t>.</w:t>
      </w:r>
      <w:r w:rsidRPr="000050C1">
        <w:rPr>
          <w:rFonts w:asciiTheme="minorHAnsi" w:eastAsia="Times New Roman" w:hAnsiTheme="minorHAnsi" w:cstheme="minorHAnsi"/>
          <w:kern w:val="0"/>
          <w:szCs w:val="21"/>
          <w:lang w:val="en-IE" w:eastAsia="en-US"/>
        </w:rPr>
        <w:t xml:space="preserve"> The simulation solution must also satisfy the constraints below:</w:t>
      </w:r>
    </w:p>
    <w:p w14:paraId="4CE12D5C" w14:textId="77777777" w:rsidR="00AE5957" w:rsidRPr="000050C1" w:rsidRDefault="00AE5957" w:rsidP="00AE5957">
      <w:pPr>
        <w:widowControl/>
        <w:rPr>
          <w:rFonts w:asciiTheme="minorHAnsi" w:eastAsia="Times New Roman" w:hAnsiTheme="minorHAnsi" w:cstheme="minorHAnsi"/>
          <w:kern w:val="0"/>
          <w:szCs w:val="21"/>
          <w:lang w:val="en-IE" w:eastAsia="en-US"/>
        </w:rPr>
      </w:pPr>
    </w:p>
    <w:p w14:paraId="759602DA" w14:textId="77777777" w:rsidR="00AE5957" w:rsidRPr="000050C1" w:rsidRDefault="00AE5957" w:rsidP="00AE5957">
      <w:pPr>
        <w:widowControl/>
        <w:outlineLvl w:val="0"/>
        <w:rPr>
          <w:rFonts w:asciiTheme="minorHAnsi" w:eastAsia="Times New Roman" w:hAnsiTheme="minorHAnsi" w:cstheme="minorHAnsi"/>
          <w:b/>
          <w:kern w:val="0"/>
          <w:szCs w:val="21"/>
          <w:lang w:val="en-IE" w:eastAsia="en-US"/>
        </w:rPr>
      </w:pPr>
      <w:r w:rsidRPr="000050C1">
        <w:rPr>
          <w:rFonts w:asciiTheme="minorHAnsi" w:eastAsia="Times New Roman" w:hAnsiTheme="minorHAnsi" w:cstheme="minorHAnsi"/>
          <w:b/>
          <w:kern w:val="0"/>
          <w:szCs w:val="21"/>
          <w:lang w:val="en-IE" w:eastAsia="en-US"/>
        </w:rPr>
        <w:t>Energy Balance Equation:</w:t>
      </w:r>
    </w:p>
    <w:p w14:paraId="16F85CA2" w14:textId="77777777" w:rsidR="00AE5957" w:rsidRPr="000050C1" w:rsidRDefault="00AE5957" w:rsidP="00AE5957">
      <w:pPr>
        <w:widowControl/>
        <w:rPr>
          <w:rFonts w:asciiTheme="minorHAnsi" w:eastAsia="Times New Roman" w:hAnsiTheme="minorHAnsi" w:cstheme="minorHAnsi"/>
          <w:kern w:val="0"/>
          <w:szCs w:val="21"/>
          <w:lang w:val="en-IE" w:eastAsia="en-US"/>
        </w:rPr>
      </w:pPr>
    </w:p>
    <w:p w14:paraId="51067B02" w14:textId="77777777" w:rsidR="00AE5957" w:rsidRPr="000050C1" w:rsidRDefault="00AE5957" w:rsidP="00AE5957">
      <w:pPr>
        <w:widowControl/>
        <w:rPr>
          <w:rFonts w:asciiTheme="minorHAnsi" w:eastAsia="Times New Roman" w:hAnsiTheme="minorHAnsi" w:cstheme="minorHAnsi"/>
          <w:kern w:val="0"/>
          <w:szCs w:val="21"/>
          <w:lang w:val="en-IE" w:eastAsia="en-US"/>
        </w:rPr>
      </w:pPr>
      <w:r w:rsidRPr="000050C1">
        <w:rPr>
          <w:rFonts w:asciiTheme="minorHAnsi" w:eastAsia="Times New Roman" w:hAnsiTheme="minorHAnsi" w:cstheme="minorHAnsi"/>
          <w:noProof/>
          <w:kern w:val="0"/>
          <w:position w:val="-34"/>
          <w:szCs w:val="21"/>
          <w:lang w:val="en-GB" w:eastAsia="en-GB"/>
        </w:rPr>
        <w:drawing>
          <wp:inline distT="0" distB="0" distL="0" distR="0" wp14:anchorId="39C496C4" wp14:editId="45D8A4AF">
            <wp:extent cx="1280160" cy="3657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80160" cy="365760"/>
                    </a:xfrm>
                    <a:prstGeom prst="rect">
                      <a:avLst/>
                    </a:prstGeom>
                    <a:noFill/>
                    <a:ln>
                      <a:noFill/>
                    </a:ln>
                  </pic:spPr>
                </pic:pic>
              </a:graphicData>
            </a:graphic>
          </wp:inline>
        </w:drawing>
      </w:r>
    </w:p>
    <w:p w14:paraId="00A9D27F" w14:textId="2DE5F7B9" w:rsidR="00AE5957" w:rsidRPr="000050C1" w:rsidRDefault="00AE5957" w:rsidP="00AE5957">
      <w:pPr>
        <w:widowControl/>
        <w:rPr>
          <w:rFonts w:asciiTheme="minorHAnsi" w:eastAsia="Times New Roman" w:hAnsiTheme="minorHAnsi" w:cstheme="minorHAnsi"/>
          <w:kern w:val="0"/>
          <w:szCs w:val="21"/>
          <w:lang w:val="en-IE" w:eastAsia="en-US"/>
        </w:rPr>
      </w:pPr>
      <w:r w:rsidRPr="000050C1">
        <w:rPr>
          <w:rFonts w:asciiTheme="minorHAnsi" w:eastAsia="Times New Roman" w:hAnsiTheme="minorHAnsi" w:cstheme="minorHAnsi"/>
          <w:kern w:val="0"/>
          <w:szCs w:val="21"/>
          <w:lang w:val="en-IE" w:eastAsia="en-US"/>
        </w:rPr>
        <w:t>Energy balance equation states that the power output from each unit at each interval minus the pump load from pumped storage units for each interval + unserved energy must equal the demand for power at each interval</w:t>
      </w:r>
      <w:r w:rsidR="00EA66A6" w:rsidRPr="000050C1">
        <w:rPr>
          <w:rFonts w:asciiTheme="minorHAnsi" w:eastAsia="Times New Roman" w:hAnsiTheme="minorHAnsi" w:cstheme="minorHAnsi"/>
          <w:kern w:val="0"/>
          <w:szCs w:val="21"/>
          <w:lang w:val="en-IE" w:eastAsia="en-US"/>
        </w:rPr>
        <w:t>.</w:t>
      </w:r>
      <w:r w:rsidRPr="000050C1">
        <w:rPr>
          <w:rFonts w:asciiTheme="minorHAnsi" w:eastAsia="Times New Roman" w:hAnsiTheme="minorHAnsi" w:cstheme="minorHAnsi"/>
          <w:kern w:val="0"/>
          <w:szCs w:val="21"/>
          <w:lang w:val="en-IE" w:eastAsia="en-US"/>
        </w:rPr>
        <w:t xml:space="preserve"> (Note that line losses can also be included here but is not shown)</w:t>
      </w:r>
      <w:r w:rsidR="00EA66A6" w:rsidRPr="000050C1">
        <w:rPr>
          <w:rFonts w:asciiTheme="minorHAnsi" w:eastAsia="Times New Roman" w:hAnsiTheme="minorHAnsi" w:cstheme="minorHAnsi"/>
          <w:kern w:val="0"/>
          <w:szCs w:val="21"/>
          <w:lang w:val="en-IE" w:eastAsia="en-US"/>
        </w:rPr>
        <w:t>.</w:t>
      </w:r>
      <w:r w:rsidRPr="000050C1">
        <w:rPr>
          <w:rFonts w:asciiTheme="minorHAnsi" w:eastAsia="Times New Roman" w:hAnsiTheme="minorHAnsi" w:cstheme="minorHAnsi"/>
          <w:kern w:val="0"/>
          <w:szCs w:val="21"/>
          <w:lang w:val="en-IE" w:eastAsia="en-US"/>
        </w:rPr>
        <w:t xml:space="preserve"> As the penalty for unserved energy is high and part of the objective function, the model will generally try to meet demand</w:t>
      </w:r>
      <w:r w:rsidR="00EA66A6" w:rsidRPr="000050C1">
        <w:rPr>
          <w:rFonts w:asciiTheme="minorHAnsi" w:eastAsia="Times New Roman" w:hAnsiTheme="minorHAnsi" w:cstheme="minorHAnsi"/>
          <w:kern w:val="0"/>
          <w:szCs w:val="21"/>
          <w:lang w:val="en-IE" w:eastAsia="en-US"/>
        </w:rPr>
        <w:t>.</w:t>
      </w:r>
    </w:p>
    <w:p w14:paraId="0DFD12A7" w14:textId="77777777" w:rsidR="00AE5957" w:rsidRPr="000050C1" w:rsidRDefault="00AE5957" w:rsidP="00AE5957">
      <w:pPr>
        <w:widowControl/>
        <w:rPr>
          <w:rFonts w:asciiTheme="minorHAnsi" w:eastAsia="Times New Roman" w:hAnsiTheme="minorHAnsi" w:cstheme="minorHAnsi"/>
          <w:kern w:val="0"/>
          <w:szCs w:val="21"/>
          <w:lang w:val="en-IE" w:eastAsia="en-US"/>
        </w:rPr>
      </w:pPr>
    </w:p>
    <w:p w14:paraId="40C15335" w14:textId="77777777" w:rsidR="00AE5957" w:rsidRPr="000050C1" w:rsidRDefault="00AE5957" w:rsidP="00AE5957">
      <w:pPr>
        <w:widowControl/>
        <w:outlineLvl w:val="0"/>
        <w:rPr>
          <w:rFonts w:asciiTheme="minorHAnsi" w:eastAsia="Times New Roman" w:hAnsiTheme="minorHAnsi" w:cstheme="minorHAnsi"/>
          <w:b/>
          <w:kern w:val="0"/>
          <w:szCs w:val="21"/>
          <w:lang w:val="en-IE" w:eastAsia="en-US"/>
        </w:rPr>
      </w:pPr>
      <w:r w:rsidRPr="000050C1">
        <w:rPr>
          <w:rFonts w:asciiTheme="minorHAnsi" w:eastAsia="Times New Roman" w:hAnsiTheme="minorHAnsi" w:cstheme="minorHAnsi"/>
          <w:b/>
          <w:kern w:val="0"/>
          <w:szCs w:val="21"/>
          <w:lang w:val="en-IE" w:eastAsia="en-US"/>
        </w:rPr>
        <w:t>Operation Constraints on Units:</w:t>
      </w:r>
    </w:p>
    <w:p w14:paraId="53A1E29F" w14:textId="5664E056" w:rsidR="00AE5957" w:rsidRPr="000050C1" w:rsidRDefault="00AE5957" w:rsidP="00AE5957">
      <w:pPr>
        <w:widowControl/>
        <w:rPr>
          <w:rFonts w:asciiTheme="minorHAnsi" w:eastAsia="Times New Roman" w:hAnsiTheme="minorHAnsi" w:cstheme="minorHAnsi"/>
          <w:kern w:val="0"/>
          <w:szCs w:val="21"/>
          <w:lang w:val="en-IE" w:eastAsia="en-US"/>
        </w:rPr>
      </w:pPr>
      <w:r w:rsidRPr="000050C1">
        <w:rPr>
          <w:rFonts w:asciiTheme="minorHAnsi" w:eastAsia="Times New Roman" w:hAnsiTheme="minorHAnsi" w:cstheme="minorHAnsi"/>
          <w:kern w:val="0"/>
          <w:szCs w:val="21"/>
          <w:lang w:val="en-IE" w:eastAsia="en-US"/>
        </w:rPr>
        <w:t>Basic operational constraints that limit the operation and flexibility of units such as maximum generation, minimum stable generation, minimum up</w:t>
      </w:r>
      <w:r w:rsidR="004953A6" w:rsidRPr="000050C1">
        <w:rPr>
          <w:rFonts w:asciiTheme="minorHAnsi" w:eastAsia="Times New Roman" w:hAnsiTheme="minorHAnsi" w:cstheme="minorHAnsi"/>
          <w:kern w:val="0"/>
          <w:szCs w:val="21"/>
          <w:lang w:val="en-IE" w:eastAsia="en-US"/>
        </w:rPr>
        <w:t>/​</w:t>
      </w:r>
      <w:r w:rsidR="001860F5" w:rsidRPr="000050C1">
        <w:rPr>
          <w:rFonts w:asciiTheme="minorHAnsi" w:eastAsia="Times New Roman" w:hAnsiTheme="minorHAnsi" w:cstheme="minorHAnsi"/>
          <w:kern w:val="0"/>
          <w:szCs w:val="21"/>
          <w:lang w:val="en-IE" w:eastAsia="en-US"/>
        </w:rPr>
        <w:t>​​</w:t>
      </w:r>
      <w:r w:rsidR="00EA66A6" w:rsidRPr="000050C1">
        <w:rPr>
          <w:rFonts w:asciiTheme="minorHAnsi" w:eastAsia="Times New Roman" w:hAnsiTheme="minorHAnsi" w:cstheme="minorHAnsi"/>
          <w:kern w:val="0"/>
          <w:szCs w:val="21"/>
          <w:lang w:val="en-IE" w:eastAsia="en-US"/>
        </w:rPr>
        <w:t>​</w:t>
      </w:r>
      <w:r w:rsidR="00482F3E" w:rsidRPr="000050C1">
        <w:rPr>
          <w:rFonts w:asciiTheme="minorHAnsi" w:eastAsia="Times New Roman" w:hAnsiTheme="minorHAnsi" w:cstheme="minorHAnsi"/>
          <w:kern w:val="0"/>
          <w:szCs w:val="21"/>
          <w:lang w:val="en-IE" w:eastAsia="en-US"/>
        </w:rPr>
        <w:t>​</w:t>
      </w:r>
      <w:r w:rsidR="0064233B" w:rsidRPr="000050C1">
        <w:rPr>
          <w:rFonts w:asciiTheme="minorHAnsi" w:eastAsia="Times New Roman" w:hAnsiTheme="minorHAnsi" w:cstheme="minorHAnsi"/>
          <w:kern w:val="0"/>
          <w:szCs w:val="21"/>
          <w:lang w:val="en-IE" w:eastAsia="en-US"/>
        </w:rPr>
        <w:t>​</w:t>
      </w:r>
      <w:r w:rsidRPr="000050C1">
        <w:rPr>
          <w:rFonts w:asciiTheme="minorHAnsi" w:eastAsia="Times New Roman" w:hAnsiTheme="minorHAnsi" w:cstheme="minorHAnsi"/>
          <w:kern w:val="0"/>
          <w:szCs w:val="21"/>
          <w:lang w:val="en-IE" w:eastAsia="en-US"/>
        </w:rPr>
        <w:t>down times and ramp rates</w:t>
      </w:r>
      <w:r w:rsidR="00EA66A6" w:rsidRPr="000050C1">
        <w:rPr>
          <w:rFonts w:asciiTheme="minorHAnsi" w:eastAsia="Times New Roman" w:hAnsiTheme="minorHAnsi" w:cstheme="minorHAnsi"/>
          <w:kern w:val="0"/>
          <w:szCs w:val="21"/>
          <w:lang w:val="en-IE" w:eastAsia="en-US"/>
        </w:rPr>
        <w:t>.</w:t>
      </w:r>
    </w:p>
    <w:p w14:paraId="047FBF23" w14:textId="77777777" w:rsidR="00AE5957" w:rsidRPr="000050C1" w:rsidRDefault="00AE5957" w:rsidP="00AE5957">
      <w:pPr>
        <w:widowControl/>
        <w:rPr>
          <w:rFonts w:asciiTheme="minorHAnsi" w:eastAsia="Times New Roman" w:hAnsiTheme="minorHAnsi" w:cstheme="minorHAnsi"/>
          <w:kern w:val="0"/>
          <w:szCs w:val="21"/>
          <w:lang w:val="en-IE" w:eastAsia="en-US"/>
        </w:rPr>
      </w:pPr>
    </w:p>
    <w:p w14:paraId="33D45F3B" w14:textId="77777777" w:rsidR="00AE5957" w:rsidRPr="000050C1" w:rsidRDefault="00AE5957" w:rsidP="00AE5957">
      <w:pPr>
        <w:widowControl/>
        <w:rPr>
          <w:rFonts w:asciiTheme="minorHAnsi" w:eastAsia="Times New Roman" w:hAnsiTheme="minorHAnsi" w:cstheme="minorHAnsi"/>
          <w:kern w:val="0"/>
          <w:szCs w:val="21"/>
          <w:lang w:val="en-IE" w:eastAsia="en-US"/>
        </w:rPr>
      </w:pPr>
      <w:r w:rsidRPr="000050C1">
        <w:rPr>
          <w:rFonts w:asciiTheme="minorHAnsi" w:eastAsia="Times New Roman" w:hAnsiTheme="minorHAnsi" w:cstheme="minorHAnsi"/>
          <w:noProof/>
          <w:kern w:val="0"/>
          <w:position w:val="-12"/>
          <w:szCs w:val="21"/>
          <w:lang w:val="en-GB" w:eastAsia="en-GB"/>
        </w:rPr>
        <w:drawing>
          <wp:inline distT="0" distB="0" distL="0" distR="0" wp14:anchorId="2332B25B" wp14:editId="6AF10C4C">
            <wp:extent cx="1097280" cy="18288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97280" cy="182880"/>
                    </a:xfrm>
                    <a:prstGeom prst="rect">
                      <a:avLst/>
                    </a:prstGeom>
                    <a:noFill/>
                    <a:ln>
                      <a:noFill/>
                    </a:ln>
                  </pic:spPr>
                </pic:pic>
              </a:graphicData>
            </a:graphic>
          </wp:inline>
        </w:drawing>
      </w:r>
      <w:r w:rsidRPr="000050C1">
        <w:rPr>
          <w:rFonts w:asciiTheme="minorHAnsi" w:eastAsia="Times New Roman" w:hAnsiTheme="minorHAnsi" w:cstheme="minorHAnsi"/>
          <w:kern w:val="0"/>
          <w:szCs w:val="21"/>
          <w:lang w:val="en-IE" w:eastAsia="en-US"/>
        </w:rPr>
        <w:tab/>
      </w:r>
    </w:p>
    <w:p w14:paraId="75563924" w14:textId="77777777" w:rsidR="00AE5957" w:rsidRPr="000050C1" w:rsidRDefault="00AE5957" w:rsidP="00AE5957">
      <w:pPr>
        <w:widowControl/>
        <w:rPr>
          <w:rFonts w:asciiTheme="minorHAnsi" w:eastAsia="Times New Roman" w:hAnsiTheme="minorHAnsi" w:cstheme="minorHAnsi"/>
          <w:kern w:val="0"/>
          <w:szCs w:val="21"/>
          <w:lang w:val="en-IE" w:eastAsia="en-US"/>
        </w:rPr>
      </w:pPr>
      <w:r w:rsidRPr="000050C1">
        <w:rPr>
          <w:rFonts w:asciiTheme="minorHAnsi" w:eastAsia="Times New Roman" w:hAnsiTheme="minorHAnsi" w:cstheme="minorHAnsi"/>
          <w:noProof/>
          <w:kern w:val="0"/>
          <w:position w:val="-12"/>
          <w:szCs w:val="21"/>
          <w:lang w:val="en-GB" w:eastAsia="en-GB"/>
        </w:rPr>
        <w:drawing>
          <wp:inline distT="0" distB="0" distL="0" distR="0" wp14:anchorId="3C71A523" wp14:editId="6ED90E59">
            <wp:extent cx="1005840" cy="182880"/>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05840" cy="182880"/>
                    </a:xfrm>
                    <a:prstGeom prst="rect">
                      <a:avLst/>
                    </a:prstGeom>
                    <a:noFill/>
                    <a:ln>
                      <a:noFill/>
                    </a:ln>
                  </pic:spPr>
                </pic:pic>
              </a:graphicData>
            </a:graphic>
          </wp:inline>
        </w:drawing>
      </w:r>
      <w:r w:rsidRPr="000050C1">
        <w:rPr>
          <w:rFonts w:asciiTheme="minorHAnsi" w:eastAsia="Times New Roman" w:hAnsiTheme="minorHAnsi" w:cstheme="minorHAnsi"/>
          <w:kern w:val="0"/>
          <w:szCs w:val="21"/>
          <w:lang w:val="en-IE" w:eastAsia="en-US"/>
        </w:rPr>
        <w:tab/>
      </w:r>
    </w:p>
    <w:p w14:paraId="07DB0AB3" w14:textId="3863EE41" w:rsidR="00AE5957" w:rsidRPr="000050C1" w:rsidRDefault="00AE5957" w:rsidP="00AE5957">
      <w:pPr>
        <w:widowControl/>
        <w:rPr>
          <w:rFonts w:asciiTheme="minorHAnsi" w:eastAsia="Times New Roman" w:hAnsiTheme="minorHAnsi" w:cstheme="minorHAnsi"/>
          <w:kern w:val="0"/>
          <w:szCs w:val="21"/>
          <w:lang w:val="en-IE" w:eastAsia="en-US"/>
        </w:rPr>
      </w:pPr>
      <w:r w:rsidRPr="000050C1">
        <w:rPr>
          <w:rFonts w:asciiTheme="minorHAnsi" w:eastAsia="Times New Roman" w:hAnsiTheme="minorHAnsi" w:cstheme="minorHAnsi"/>
          <w:kern w:val="0"/>
          <w:szCs w:val="21"/>
          <w:lang w:val="en-IE" w:eastAsia="en-US"/>
        </w:rPr>
        <w:t>These two equations define the start definition of each unit and are used to track the on</w:t>
      </w:r>
      <w:r w:rsidR="004953A6" w:rsidRPr="000050C1">
        <w:rPr>
          <w:rFonts w:asciiTheme="minorHAnsi" w:eastAsia="Times New Roman" w:hAnsiTheme="minorHAnsi" w:cstheme="minorHAnsi"/>
          <w:kern w:val="0"/>
          <w:szCs w:val="21"/>
          <w:lang w:val="en-IE" w:eastAsia="en-US"/>
        </w:rPr>
        <w:t>/​</w:t>
      </w:r>
      <w:r w:rsidR="001860F5" w:rsidRPr="000050C1">
        <w:rPr>
          <w:rFonts w:asciiTheme="minorHAnsi" w:eastAsia="Times New Roman" w:hAnsiTheme="minorHAnsi" w:cstheme="minorHAnsi"/>
          <w:kern w:val="0"/>
          <w:szCs w:val="21"/>
          <w:lang w:val="en-IE" w:eastAsia="en-US"/>
        </w:rPr>
        <w:t>​​</w:t>
      </w:r>
      <w:r w:rsidR="00EA66A6" w:rsidRPr="000050C1">
        <w:rPr>
          <w:rFonts w:asciiTheme="minorHAnsi" w:eastAsia="Times New Roman" w:hAnsiTheme="minorHAnsi" w:cstheme="minorHAnsi"/>
          <w:kern w:val="0"/>
          <w:szCs w:val="21"/>
          <w:lang w:val="en-IE" w:eastAsia="en-US"/>
        </w:rPr>
        <w:t>​</w:t>
      </w:r>
      <w:r w:rsidR="00482F3E" w:rsidRPr="000050C1">
        <w:rPr>
          <w:rFonts w:asciiTheme="minorHAnsi" w:eastAsia="Times New Roman" w:hAnsiTheme="minorHAnsi" w:cstheme="minorHAnsi"/>
          <w:kern w:val="0"/>
          <w:szCs w:val="21"/>
          <w:lang w:val="en-IE" w:eastAsia="en-US"/>
        </w:rPr>
        <w:t>​</w:t>
      </w:r>
      <w:r w:rsidR="0064233B" w:rsidRPr="000050C1">
        <w:rPr>
          <w:rFonts w:asciiTheme="minorHAnsi" w:eastAsia="Times New Roman" w:hAnsiTheme="minorHAnsi" w:cstheme="minorHAnsi"/>
          <w:kern w:val="0"/>
          <w:szCs w:val="21"/>
          <w:lang w:val="en-IE" w:eastAsia="en-US"/>
        </w:rPr>
        <w:t>​</w:t>
      </w:r>
      <w:r w:rsidRPr="000050C1">
        <w:rPr>
          <w:rFonts w:asciiTheme="minorHAnsi" w:eastAsia="Times New Roman" w:hAnsiTheme="minorHAnsi" w:cstheme="minorHAnsi"/>
          <w:kern w:val="0"/>
          <w:szCs w:val="21"/>
          <w:lang w:val="en-IE" w:eastAsia="en-US"/>
        </w:rPr>
        <w:t>off status of units</w:t>
      </w:r>
      <w:r w:rsidR="00EA66A6" w:rsidRPr="000050C1">
        <w:rPr>
          <w:rFonts w:asciiTheme="minorHAnsi" w:eastAsia="Times New Roman" w:hAnsiTheme="minorHAnsi" w:cstheme="minorHAnsi"/>
          <w:kern w:val="0"/>
          <w:szCs w:val="21"/>
          <w:lang w:val="en-IE" w:eastAsia="en-US"/>
        </w:rPr>
        <w:t>.</w:t>
      </w:r>
    </w:p>
    <w:p w14:paraId="793628CD" w14:textId="77777777" w:rsidR="00AE5957" w:rsidRPr="000050C1" w:rsidRDefault="00AE5957" w:rsidP="00AE5957">
      <w:pPr>
        <w:widowControl/>
        <w:rPr>
          <w:rFonts w:asciiTheme="minorHAnsi" w:eastAsia="Times New Roman" w:hAnsiTheme="minorHAnsi" w:cstheme="minorHAnsi"/>
          <w:kern w:val="0"/>
          <w:szCs w:val="21"/>
          <w:lang w:val="en-IE" w:eastAsia="en-US"/>
        </w:rPr>
      </w:pPr>
    </w:p>
    <w:p w14:paraId="2DC82E05" w14:textId="77777777" w:rsidR="00AE5957" w:rsidRPr="000050C1" w:rsidRDefault="00AE5957" w:rsidP="00AE5957">
      <w:pPr>
        <w:widowControl/>
        <w:rPr>
          <w:rFonts w:asciiTheme="minorHAnsi" w:eastAsia="Times New Roman" w:hAnsiTheme="minorHAnsi" w:cstheme="minorHAnsi"/>
          <w:kern w:val="0"/>
          <w:szCs w:val="21"/>
          <w:lang w:val="en-IE" w:eastAsia="en-US"/>
        </w:rPr>
      </w:pPr>
      <w:r w:rsidRPr="000050C1">
        <w:rPr>
          <w:rFonts w:asciiTheme="minorHAnsi" w:eastAsia="Times New Roman" w:hAnsiTheme="minorHAnsi" w:cstheme="minorHAnsi"/>
          <w:noProof/>
          <w:kern w:val="0"/>
          <w:position w:val="-12"/>
          <w:szCs w:val="21"/>
          <w:lang w:val="en-GB" w:eastAsia="en-GB"/>
        </w:rPr>
        <w:drawing>
          <wp:inline distT="0" distB="0" distL="0" distR="0" wp14:anchorId="180855FC" wp14:editId="12D75C85">
            <wp:extent cx="914400" cy="1828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14400" cy="182880"/>
                    </a:xfrm>
                    <a:prstGeom prst="rect">
                      <a:avLst/>
                    </a:prstGeom>
                    <a:noFill/>
                    <a:ln>
                      <a:noFill/>
                    </a:ln>
                  </pic:spPr>
                </pic:pic>
              </a:graphicData>
            </a:graphic>
          </wp:inline>
        </w:drawing>
      </w:r>
      <w:r w:rsidRPr="000050C1">
        <w:rPr>
          <w:rFonts w:asciiTheme="minorHAnsi" w:eastAsia="Times New Roman" w:hAnsiTheme="minorHAnsi" w:cstheme="minorHAnsi"/>
          <w:kern w:val="0"/>
          <w:szCs w:val="21"/>
          <w:lang w:val="en-IE" w:eastAsia="en-US"/>
        </w:rPr>
        <w:tab/>
      </w:r>
    </w:p>
    <w:p w14:paraId="739A3EDE" w14:textId="6755E9A1" w:rsidR="00AE5957" w:rsidRPr="000050C1" w:rsidRDefault="00AE5957" w:rsidP="00AE5957">
      <w:pPr>
        <w:widowControl/>
        <w:rPr>
          <w:rFonts w:asciiTheme="minorHAnsi" w:eastAsia="Times New Roman" w:hAnsiTheme="minorHAnsi" w:cstheme="minorHAnsi"/>
          <w:kern w:val="0"/>
          <w:szCs w:val="21"/>
          <w:lang w:val="en-IE" w:eastAsia="en-US"/>
        </w:rPr>
      </w:pPr>
      <w:r w:rsidRPr="000050C1">
        <w:rPr>
          <w:rFonts w:asciiTheme="minorHAnsi" w:eastAsia="Times New Roman" w:hAnsiTheme="minorHAnsi" w:cstheme="minorHAnsi"/>
          <w:kern w:val="0"/>
          <w:szCs w:val="21"/>
          <w:lang w:val="en-IE" w:eastAsia="en-US"/>
        </w:rPr>
        <w:t xml:space="preserve">Max Export Capacity: A </w:t>
      </w:r>
      <w:proofErr w:type="gramStart"/>
      <w:r w:rsidRPr="000050C1">
        <w:rPr>
          <w:rFonts w:asciiTheme="minorHAnsi" w:eastAsia="Times New Roman" w:hAnsiTheme="minorHAnsi" w:cstheme="minorHAnsi"/>
          <w:kern w:val="0"/>
          <w:szCs w:val="21"/>
          <w:lang w:val="en-IE" w:eastAsia="en-US"/>
        </w:rPr>
        <w:t>units</w:t>
      </w:r>
      <w:proofErr w:type="gramEnd"/>
      <w:r w:rsidRPr="000050C1">
        <w:rPr>
          <w:rFonts w:asciiTheme="minorHAnsi" w:eastAsia="Times New Roman" w:hAnsiTheme="minorHAnsi" w:cstheme="minorHAnsi"/>
          <w:kern w:val="0"/>
          <w:szCs w:val="21"/>
          <w:lang w:val="en-IE" w:eastAsia="en-US"/>
        </w:rPr>
        <w:t xml:space="preserve"> power output cannot be greater than it maximum export capacity</w:t>
      </w:r>
      <w:r w:rsidR="00EA66A6" w:rsidRPr="000050C1">
        <w:rPr>
          <w:rFonts w:asciiTheme="minorHAnsi" w:eastAsia="Times New Roman" w:hAnsiTheme="minorHAnsi" w:cstheme="minorHAnsi"/>
          <w:kern w:val="0"/>
          <w:szCs w:val="21"/>
          <w:lang w:val="en-IE" w:eastAsia="en-US"/>
        </w:rPr>
        <w:t>.</w:t>
      </w:r>
    </w:p>
    <w:p w14:paraId="7F6ACEAB" w14:textId="77777777" w:rsidR="00AE5957" w:rsidRPr="000050C1" w:rsidRDefault="00AE5957" w:rsidP="00AE5957">
      <w:pPr>
        <w:widowControl/>
        <w:rPr>
          <w:rFonts w:asciiTheme="minorHAnsi" w:eastAsia="Times New Roman" w:hAnsiTheme="minorHAnsi" w:cstheme="minorHAnsi"/>
          <w:kern w:val="0"/>
          <w:szCs w:val="21"/>
          <w:lang w:val="en-IE" w:eastAsia="en-US"/>
        </w:rPr>
      </w:pPr>
    </w:p>
    <w:p w14:paraId="3F87786C" w14:textId="77777777" w:rsidR="00AE5957" w:rsidRPr="000050C1" w:rsidRDefault="00AE5957" w:rsidP="00AE5957">
      <w:pPr>
        <w:widowControl/>
        <w:rPr>
          <w:rFonts w:asciiTheme="minorHAnsi" w:eastAsia="Times New Roman" w:hAnsiTheme="minorHAnsi" w:cstheme="minorHAnsi"/>
          <w:kern w:val="0"/>
          <w:szCs w:val="21"/>
          <w:lang w:val="en-IE" w:eastAsia="en-US"/>
        </w:rPr>
      </w:pPr>
      <w:r w:rsidRPr="000050C1">
        <w:rPr>
          <w:rFonts w:asciiTheme="minorHAnsi" w:eastAsia="Times New Roman" w:hAnsiTheme="minorHAnsi" w:cstheme="minorHAnsi"/>
          <w:noProof/>
          <w:kern w:val="0"/>
          <w:position w:val="-12"/>
          <w:szCs w:val="21"/>
          <w:lang w:val="en-GB" w:eastAsia="en-GB"/>
        </w:rPr>
        <w:drawing>
          <wp:inline distT="0" distB="0" distL="0" distR="0" wp14:anchorId="6B052817" wp14:editId="3FDFE906">
            <wp:extent cx="914400" cy="1828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14400" cy="182880"/>
                    </a:xfrm>
                    <a:prstGeom prst="rect">
                      <a:avLst/>
                    </a:prstGeom>
                    <a:noFill/>
                    <a:ln>
                      <a:noFill/>
                    </a:ln>
                  </pic:spPr>
                </pic:pic>
              </a:graphicData>
            </a:graphic>
          </wp:inline>
        </w:drawing>
      </w:r>
      <w:r w:rsidRPr="000050C1">
        <w:rPr>
          <w:rFonts w:asciiTheme="minorHAnsi" w:eastAsia="Times New Roman" w:hAnsiTheme="minorHAnsi" w:cstheme="minorHAnsi"/>
          <w:kern w:val="0"/>
          <w:szCs w:val="21"/>
          <w:lang w:val="en-IE" w:eastAsia="en-US"/>
        </w:rPr>
        <w:tab/>
      </w:r>
    </w:p>
    <w:p w14:paraId="4B239C47" w14:textId="6097EC13" w:rsidR="00AE5957" w:rsidRPr="000050C1" w:rsidRDefault="00AE5957" w:rsidP="00AE5957">
      <w:pPr>
        <w:widowControl/>
        <w:rPr>
          <w:rFonts w:asciiTheme="minorHAnsi" w:eastAsia="Times New Roman" w:hAnsiTheme="minorHAnsi" w:cstheme="minorHAnsi"/>
          <w:kern w:val="0"/>
          <w:szCs w:val="21"/>
          <w:lang w:val="en-IE" w:eastAsia="en-US"/>
        </w:rPr>
      </w:pPr>
      <w:r w:rsidRPr="000050C1">
        <w:rPr>
          <w:rFonts w:asciiTheme="minorHAnsi" w:eastAsia="Times New Roman" w:hAnsiTheme="minorHAnsi" w:cstheme="minorHAnsi"/>
          <w:kern w:val="0"/>
          <w:szCs w:val="21"/>
          <w:lang w:val="en-IE" w:eastAsia="en-US"/>
        </w:rPr>
        <w:t xml:space="preserve">Minimum Stable Generation: A </w:t>
      </w:r>
      <w:proofErr w:type="gramStart"/>
      <w:r w:rsidRPr="000050C1">
        <w:rPr>
          <w:rFonts w:asciiTheme="minorHAnsi" w:eastAsia="Times New Roman" w:hAnsiTheme="minorHAnsi" w:cstheme="minorHAnsi"/>
          <w:kern w:val="0"/>
          <w:szCs w:val="21"/>
          <w:lang w:val="en-IE" w:eastAsia="en-US"/>
        </w:rPr>
        <w:t>units</w:t>
      </w:r>
      <w:proofErr w:type="gramEnd"/>
      <w:r w:rsidRPr="000050C1">
        <w:rPr>
          <w:rFonts w:asciiTheme="minorHAnsi" w:eastAsia="Times New Roman" w:hAnsiTheme="minorHAnsi" w:cstheme="minorHAnsi"/>
          <w:kern w:val="0"/>
          <w:szCs w:val="21"/>
          <w:lang w:val="en-IE" w:eastAsia="en-US"/>
        </w:rPr>
        <w:t xml:space="preserve"> output must be greater than it</w:t>
      </w:r>
      <w:r w:rsidR="00DB2CB7" w:rsidRPr="000050C1">
        <w:rPr>
          <w:rFonts w:asciiTheme="minorHAnsi" w:eastAsia="Times New Roman" w:hAnsiTheme="minorHAnsi" w:cstheme="minorHAnsi"/>
          <w:kern w:val="0"/>
          <w:szCs w:val="21"/>
          <w:lang w:val="en-IE" w:eastAsia="en-US"/>
        </w:rPr>
        <w:t>s</w:t>
      </w:r>
      <w:r w:rsidRPr="000050C1">
        <w:rPr>
          <w:rFonts w:asciiTheme="minorHAnsi" w:eastAsia="Times New Roman" w:hAnsiTheme="minorHAnsi" w:cstheme="minorHAnsi"/>
          <w:kern w:val="0"/>
          <w:szCs w:val="21"/>
          <w:lang w:val="en-IE" w:eastAsia="en-US"/>
        </w:rPr>
        <w:t xml:space="preserve"> minimum stable generation when the unit is online</w:t>
      </w:r>
      <w:r w:rsidR="00EA66A6" w:rsidRPr="000050C1">
        <w:rPr>
          <w:rFonts w:asciiTheme="minorHAnsi" w:eastAsia="Times New Roman" w:hAnsiTheme="minorHAnsi" w:cstheme="minorHAnsi"/>
          <w:kern w:val="0"/>
          <w:szCs w:val="21"/>
          <w:lang w:val="en-IE" w:eastAsia="en-US"/>
        </w:rPr>
        <w:t>.</w:t>
      </w:r>
    </w:p>
    <w:p w14:paraId="302F2FDA" w14:textId="77777777" w:rsidR="00AE5957" w:rsidRPr="000050C1" w:rsidRDefault="00AE5957" w:rsidP="00AE5957">
      <w:pPr>
        <w:widowControl/>
        <w:rPr>
          <w:rFonts w:asciiTheme="minorHAnsi" w:eastAsia="Times New Roman" w:hAnsiTheme="minorHAnsi" w:cstheme="minorHAnsi"/>
          <w:kern w:val="0"/>
          <w:szCs w:val="21"/>
          <w:lang w:val="en-IE" w:eastAsia="en-US"/>
        </w:rPr>
      </w:pPr>
    </w:p>
    <w:p w14:paraId="1D4B92CB" w14:textId="77777777" w:rsidR="00AE5957" w:rsidRPr="000050C1" w:rsidRDefault="00AE5957" w:rsidP="00AE5957">
      <w:pPr>
        <w:widowControl/>
        <w:rPr>
          <w:rFonts w:asciiTheme="minorHAnsi" w:eastAsia="Times New Roman" w:hAnsiTheme="minorHAnsi" w:cstheme="minorHAnsi"/>
          <w:kern w:val="0"/>
          <w:szCs w:val="21"/>
          <w:lang w:val="en-IE" w:eastAsia="en-US"/>
        </w:rPr>
      </w:pPr>
      <w:r w:rsidRPr="000050C1">
        <w:rPr>
          <w:rFonts w:asciiTheme="minorHAnsi" w:eastAsia="Times New Roman" w:hAnsiTheme="minorHAnsi" w:cstheme="minorHAnsi"/>
          <w:noProof/>
          <w:kern w:val="0"/>
          <w:position w:val="-12"/>
          <w:szCs w:val="21"/>
          <w:lang w:val="en-GB" w:eastAsia="en-GB"/>
        </w:rPr>
        <w:drawing>
          <wp:inline distT="0" distB="0" distL="0" distR="0" wp14:anchorId="0BFB6FF6" wp14:editId="4802EF9B">
            <wp:extent cx="1188720" cy="182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88720" cy="182880"/>
                    </a:xfrm>
                    <a:prstGeom prst="rect">
                      <a:avLst/>
                    </a:prstGeom>
                    <a:noFill/>
                    <a:ln>
                      <a:noFill/>
                    </a:ln>
                  </pic:spPr>
                </pic:pic>
              </a:graphicData>
            </a:graphic>
          </wp:inline>
        </w:drawing>
      </w:r>
      <w:r w:rsidRPr="000050C1">
        <w:rPr>
          <w:rFonts w:asciiTheme="minorHAnsi" w:eastAsia="Times New Roman" w:hAnsiTheme="minorHAnsi" w:cstheme="minorHAnsi"/>
          <w:kern w:val="0"/>
          <w:szCs w:val="21"/>
          <w:lang w:val="en-IE" w:eastAsia="en-US"/>
        </w:rPr>
        <w:tab/>
      </w:r>
    </w:p>
    <w:p w14:paraId="774B2BFE" w14:textId="77777777" w:rsidR="00AE5957" w:rsidRPr="000050C1" w:rsidRDefault="00AE5957" w:rsidP="00AE5957">
      <w:pPr>
        <w:widowControl/>
        <w:rPr>
          <w:rFonts w:asciiTheme="minorHAnsi" w:eastAsia="Times New Roman" w:hAnsiTheme="minorHAnsi" w:cstheme="minorHAnsi"/>
          <w:kern w:val="0"/>
          <w:szCs w:val="21"/>
          <w:lang w:val="en-IE" w:eastAsia="en-US"/>
        </w:rPr>
      </w:pPr>
      <w:r w:rsidRPr="000050C1">
        <w:rPr>
          <w:rFonts w:asciiTheme="minorHAnsi" w:eastAsia="Times New Roman" w:hAnsiTheme="minorHAnsi" w:cstheme="minorHAnsi"/>
          <w:kern w:val="0"/>
          <w:szCs w:val="21"/>
          <w:lang w:val="en-IE" w:eastAsia="en-US"/>
        </w:rPr>
        <w:t xml:space="preserve">Pumping load must be less than maximum pumping capacity for each pumping unit </w:t>
      </w:r>
    </w:p>
    <w:p w14:paraId="19E39C99" w14:textId="77777777" w:rsidR="00AE5957" w:rsidRPr="000050C1" w:rsidRDefault="00AE5957" w:rsidP="00AE5957">
      <w:pPr>
        <w:widowControl/>
        <w:rPr>
          <w:rFonts w:asciiTheme="minorHAnsi" w:eastAsia="Times New Roman" w:hAnsiTheme="minorHAnsi" w:cstheme="minorHAnsi"/>
          <w:kern w:val="0"/>
          <w:szCs w:val="21"/>
          <w:lang w:val="en-IE" w:eastAsia="en-US"/>
        </w:rPr>
      </w:pPr>
    </w:p>
    <w:p w14:paraId="4BFB4DA8" w14:textId="77777777" w:rsidR="00AE5957" w:rsidRPr="000050C1" w:rsidRDefault="00AE5957" w:rsidP="00AE5957">
      <w:pPr>
        <w:widowControl/>
        <w:rPr>
          <w:rFonts w:asciiTheme="minorHAnsi" w:eastAsia="Times New Roman" w:hAnsiTheme="minorHAnsi" w:cstheme="minorHAnsi"/>
          <w:kern w:val="0"/>
          <w:szCs w:val="21"/>
          <w:lang w:val="en-IE" w:eastAsia="en-US"/>
        </w:rPr>
      </w:pPr>
      <w:r w:rsidRPr="000050C1">
        <w:rPr>
          <w:rFonts w:asciiTheme="minorHAnsi" w:eastAsia="Times New Roman" w:hAnsiTheme="minorHAnsi" w:cstheme="minorHAnsi"/>
          <w:noProof/>
          <w:kern w:val="0"/>
          <w:position w:val="-12"/>
          <w:szCs w:val="21"/>
          <w:lang w:val="en-GB" w:eastAsia="en-GB"/>
        </w:rPr>
        <w:drawing>
          <wp:inline distT="0" distB="0" distL="0" distR="0" wp14:anchorId="33AEF2D6" wp14:editId="59A6DA4D">
            <wp:extent cx="1188720" cy="1828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88720" cy="182880"/>
                    </a:xfrm>
                    <a:prstGeom prst="rect">
                      <a:avLst/>
                    </a:prstGeom>
                    <a:noFill/>
                    <a:ln>
                      <a:noFill/>
                    </a:ln>
                  </pic:spPr>
                </pic:pic>
              </a:graphicData>
            </a:graphic>
          </wp:inline>
        </w:drawing>
      </w:r>
      <w:r w:rsidRPr="000050C1">
        <w:rPr>
          <w:rFonts w:asciiTheme="minorHAnsi" w:eastAsia="Times New Roman" w:hAnsiTheme="minorHAnsi" w:cstheme="minorHAnsi"/>
          <w:kern w:val="0"/>
          <w:szCs w:val="21"/>
          <w:lang w:val="en-IE" w:eastAsia="en-US"/>
        </w:rPr>
        <w:tab/>
      </w:r>
    </w:p>
    <w:p w14:paraId="02DF0917" w14:textId="77777777" w:rsidR="00AE5957" w:rsidRPr="000050C1" w:rsidRDefault="00AE5957" w:rsidP="00AE5957">
      <w:pPr>
        <w:widowControl/>
        <w:rPr>
          <w:rFonts w:asciiTheme="minorHAnsi" w:eastAsia="Times New Roman" w:hAnsiTheme="minorHAnsi" w:cstheme="minorHAnsi"/>
          <w:kern w:val="0"/>
          <w:szCs w:val="21"/>
          <w:lang w:val="en-IE" w:eastAsia="en-US"/>
        </w:rPr>
      </w:pPr>
      <w:r w:rsidRPr="000050C1">
        <w:rPr>
          <w:rFonts w:asciiTheme="minorHAnsi" w:eastAsia="Times New Roman" w:hAnsiTheme="minorHAnsi" w:cstheme="minorHAnsi"/>
          <w:noProof/>
          <w:kern w:val="0"/>
          <w:position w:val="-12"/>
          <w:szCs w:val="21"/>
          <w:lang w:val="en-GB" w:eastAsia="en-GB"/>
        </w:rPr>
        <w:drawing>
          <wp:inline distT="0" distB="0" distL="0" distR="0" wp14:anchorId="71119EA7" wp14:editId="4C004EF9">
            <wp:extent cx="1188720" cy="1828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88720" cy="182880"/>
                    </a:xfrm>
                    <a:prstGeom prst="rect">
                      <a:avLst/>
                    </a:prstGeom>
                    <a:noFill/>
                    <a:ln>
                      <a:noFill/>
                    </a:ln>
                  </pic:spPr>
                </pic:pic>
              </a:graphicData>
            </a:graphic>
          </wp:inline>
        </w:drawing>
      </w:r>
      <w:r w:rsidRPr="000050C1">
        <w:rPr>
          <w:rFonts w:asciiTheme="minorHAnsi" w:eastAsia="Times New Roman" w:hAnsiTheme="minorHAnsi" w:cstheme="minorHAnsi"/>
          <w:kern w:val="0"/>
          <w:szCs w:val="21"/>
          <w:lang w:val="en-IE" w:eastAsia="en-US"/>
        </w:rPr>
        <w:tab/>
      </w:r>
    </w:p>
    <w:p w14:paraId="416C6FC7" w14:textId="5C0EDB30" w:rsidR="00AE5957" w:rsidRPr="000050C1" w:rsidRDefault="00AE5957" w:rsidP="00AE5957">
      <w:pPr>
        <w:widowControl/>
        <w:rPr>
          <w:rFonts w:asciiTheme="minorHAnsi" w:eastAsia="Times New Roman" w:hAnsiTheme="minorHAnsi" w:cstheme="minorHAnsi"/>
          <w:kern w:val="0"/>
          <w:szCs w:val="21"/>
          <w:lang w:val="en-IE" w:eastAsia="en-US"/>
        </w:rPr>
      </w:pPr>
      <w:r w:rsidRPr="000050C1">
        <w:rPr>
          <w:rFonts w:asciiTheme="minorHAnsi" w:eastAsia="Times New Roman" w:hAnsiTheme="minorHAnsi" w:cstheme="minorHAnsi"/>
          <w:kern w:val="0"/>
          <w:szCs w:val="21"/>
          <w:lang w:val="en-IE" w:eastAsia="en-US"/>
        </w:rPr>
        <w:t>These constraints limit a pumped storage unit from pumping and generating at same time</w:t>
      </w:r>
      <w:r w:rsidR="00EA66A6" w:rsidRPr="000050C1">
        <w:rPr>
          <w:rFonts w:asciiTheme="minorHAnsi" w:eastAsia="Times New Roman" w:hAnsiTheme="minorHAnsi" w:cstheme="minorHAnsi"/>
          <w:kern w:val="0"/>
          <w:szCs w:val="21"/>
          <w:lang w:val="en-IE" w:eastAsia="en-US"/>
        </w:rPr>
        <w:t>.</w:t>
      </w:r>
      <w:r w:rsidRPr="000050C1">
        <w:rPr>
          <w:rFonts w:asciiTheme="minorHAnsi" w:eastAsia="Times New Roman" w:hAnsiTheme="minorHAnsi" w:cstheme="minorHAnsi"/>
          <w:kern w:val="0"/>
          <w:szCs w:val="21"/>
          <w:lang w:val="en-IE" w:eastAsia="en-US"/>
        </w:rPr>
        <w:t xml:space="preserve"> </w:t>
      </w:r>
    </w:p>
    <w:p w14:paraId="7808F684" w14:textId="77777777" w:rsidR="00AE5957" w:rsidRPr="000050C1" w:rsidRDefault="00AE5957" w:rsidP="00AE5957">
      <w:pPr>
        <w:widowControl/>
        <w:rPr>
          <w:rFonts w:asciiTheme="minorHAnsi" w:eastAsia="Times New Roman" w:hAnsiTheme="minorHAnsi" w:cstheme="minorHAnsi"/>
          <w:kern w:val="0"/>
          <w:szCs w:val="21"/>
          <w:lang w:val="en-IE" w:eastAsia="en-US"/>
        </w:rPr>
      </w:pPr>
    </w:p>
    <w:p w14:paraId="0AE612E7" w14:textId="77777777" w:rsidR="00AE5957" w:rsidRPr="000050C1" w:rsidRDefault="00AE5957" w:rsidP="00AE5957">
      <w:pPr>
        <w:widowControl/>
        <w:rPr>
          <w:rFonts w:asciiTheme="minorHAnsi" w:eastAsia="Times New Roman" w:hAnsiTheme="minorHAnsi" w:cstheme="minorHAnsi"/>
          <w:kern w:val="0"/>
          <w:szCs w:val="21"/>
          <w:lang w:val="en-IE" w:eastAsia="en-US"/>
        </w:rPr>
      </w:pPr>
      <w:r w:rsidRPr="000050C1">
        <w:rPr>
          <w:rFonts w:asciiTheme="minorHAnsi" w:eastAsia="Times New Roman" w:hAnsiTheme="minorHAnsi" w:cstheme="minorHAnsi"/>
          <w:noProof/>
          <w:kern w:val="0"/>
          <w:position w:val="-12"/>
          <w:szCs w:val="21"/>
          <w:lang w:val="en-GB" w:eastAsia="en-GB"/>
        </w:rPr>
        <w:drawing>
          <wp:inline distT="0" distB="0" distL="0" distR="0" wp14:anchorId="42E28C49" wp14:editId="082CA098">
            <wp:extent cx="1554480" cy="1828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54480" cy="182880"/>
                    </a:xfrm>
                    <a:prstGeom prst="rect">
                      <a:avLst/>
                    </a:prstGeom>
                    <a:noFill/>
                    <a:ln>
                      <a:noFill/>
                    </a:ln>
                  </pic:spPr>
                </pic:pic>
              </a:graphicData>
            </a:graphic>
          </wp:inline>
        </w:drawing>
      </w:r>
      <w:r w:rsidRPr="000050C1">
        <w:rPr>
          <w:rFonts w:asciiTheme="minorHAnsi" w:eastAsia="Times New Roman" w:hAnsiTheme="minorHAnsi" w:cstheme="minorHAnsi"/>
          <w:kern w:val="0"/>
          <w:szCs w:val="21"/>
          <w:lang w:val="en-IE" w:eastAsia="en-US"/>
        </w:rPr>
        <w:tab/>
      </w:r>
      <w:r w:rsidRPr="000050C1">
        <w:rPr>
          <w:rFonts w:asciiTheme="minorHAnsi" w:eastAsia="Times New Roman" w:hAnsiTheme="minorHAnsi" w:cstheme="minorHAnsi"/>
          <w:kern w:val="0"/>
          <w:szCs w:val="21"/>
          <w:lang w:val="en-IE" w:eastAsia="en-US"/>
        </w:rPr>
        <w:tab/>
      </w:r>
    </w:p>
    <w:p w14:paraId="376FDF97" w14:textId="77777777" w:rsidR="00AE5957" w:rsidRPr="000050C1" w:rsidRDefault="00AE5957" w:rsidP="00AE5957">
      <w:pPr>
        <w:widowControl/>
        <w:rPr>
          <w:rFonts w:asciiTheme="minorHAnsi" w:eastAsia="Times New Roman" w:hAnsiTheme="minorHAnsi" w:cstheme="minorHAnsi"/>
          <w:kern w:val="0"/>
          <w:szCs w:val="21"/>
          <w:lang w:val="en-IE" w:eastAsia="en-US"/>
        </w:rPr>
      </w:pPr>
      <w:r w:rsidRPr="000050C1">
        <w:rPr>
          <w:rFonts w:asciiTheme="minorHAnsi" w:eastAsia="Times New Roman" w:hAnsiTheme="minorHAnsi" w:cstheme="minorHAnsi"/>
          <w:noProof/>
          <w:kern w:val="0"/>
          <w:position w:val="-30"/>
          <w:szCs w:val="21"/>
          <w:lang w:val="en-GB" w:eastAsia="en-GB"/>
        </w:rPr>
        <w:drawing>
          <wp:inline distT="0" distB="0" distL="0" distR="0" wp14:anchorId="3319930E" wp14:editId="772B3D86">
            <wp:extent cx="1554480" cy="4572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54480" cy="457200"/>
                    </a:xfrm>
                    <a:prstGeom prst="rect">
                      <a:avLst/>
                    </a:prstGeom>
                    <a:noFill/>
                    <a:ln>
                      <a:noFill/>
                    </a:ln>
                  </pic:spPr>
                </pic:pic>
              </a:graphicData>
            </a:graphic>
          </wp:inline>
        </w:drawing>
      </w:r>
    </w:p>
    <w:p w14:paraId="59E17C1F" w14:textId="15D55322" w:rsidR="00AE5957" w:rsidRPr="000050C1" w:rsidRDefault="00AE5957" w:rsidP="00AE5957">
      <w:pPr>
        <w:widowControl/>
        <w:rPr>
          <w:rFonts w:asciiTheme="minorHAnsi" w:eastAsia="Times New Roman" w:hAnsiTheme="minorHAnsi" w:cstheme="minorHAnsi"/>
          <w:kern w:val="0"/>
          <w:szCs w:val="21"/>
          <w:lang w:eastAsia="en-US"/>
        </w:rPr>
      </w:pPr>
      <w:r w:rsidRPr="000050C1">
        <w:rPr>
          <w:rFonts w:asciiTheme="minorHAnsi" w:eastAsia="Times New Roman" w:hAnsiTheme="minorHAnsi" w:cstheme="minorHAnsi"/>
          <w:kern w:val="0"/>
          <w:szCs w:val="21"/>
          <w:lang w:eastAsia="en-US"/>
        </w:rPr>
        <w:t>Minimum Up Times</w:t>
      </w:r>
      <w:r w:rsidRPr="000050C1">
        <w:rPr>
          <w:rStyle w:val="FootnoteReference"/>
          <w:szCs w:val="21"/>
        </w:rPr>
        <w:footnoteReference w:id="1"/>
      </w:r>
      <w:r w:rsidRPr="000050C1">
        <w:rPr>
          <w:rFonts w:asciiTheme="minorHAnsi" w:eastAsia="Times New Roman" w:hAnsiTheme="minorHAnsi" w:cstheme="minorHAnsi"/>
          <w:kern w:val="0"/>
          <w:szCs w:val="21"/>
          <w:lang w:eastAsia="en-US"/>
        </w:rPr>
        <w:t>: (Note the following text is directly from the PLEXOS Help files)</w:t>
      </w:r>
      <w:r w:rsidR="00EA66A6" w:rsidRPr="000050C1">
        <w:rPr>
          <w:rFonts w:asciiTheme="minorHAnsi" w:eastAsia="Times New Roman" w:hAnsiTheme="minorHAnsi" w:cstheme="minorHAnsi"/>
          <w:kern w:val="0"/>
          <w:szCs w:val="21"/>
          <w:lang w:eastAsia="en-US"/>
        </w:rPr>
        <w:t>.</w:t>
      </w:r>
      <w:r w:rsidRPr="000050C1">
        <w:rPr>
          <w:rFonts w:asciiTheme="minorHAnsi" w:eastAsia="Times New Roman" w:hAnsiTheme="minorHAnsi" w:cstheme="minorHAnsi"/>
          <w:kern w:val="0"/>
          <w:szCs w:val="21"/>
          <w:lang w:eastAsia="en-US"/>
        </w:rPr>
        <w:t xml:space="preserve"> The variable </w:t>
      </w:r>
      <w:r w:rsidRPr="000050C1">
        <w:rPr>
          <w:rFonts w:asciiTheme="minorHAnsi" w:eastAsia="Times New Roman" w:hAnsiTheme="minorHAnsi" w:cstheme="minorHAnsi"/>
          <w:i/>
          <w:iCs/>
          <w:kern w:val="0"/>
          <w:szCs w:val="21"/>
          <w:lang w:eastAsia="en-US"/>
        </w:rPr>
        <w:t>A</w:t>
      </w:r>
      <w:r w:rsidRPr="000050C1">
        <w:rPr>
          <w:rFonts w:asciiTheme="minorHAnsi" w:eastAsia="Times New Roman" w:hAnsiTheme="minorHAnsi" w:cstheme="minorHAnsi"/>
          <w:i/>
          <w:iCs/>
          <w:kern w:val="0"/>
          <w:szCs w:val="21"/>
          <w:vertAlign w:val="subscript"/>
          <w:lang w:eastAsia="en-US"/>
        </w:rPr>
        <w:t>p</w:t>
      </w:r>
      <w:r w:rsidRPr="000050C1">
        <w:rPr>
          <w:rFonts w:asciiTheme="minorHAnsi" w:eastAsia="Times New Roman" w:hAnsiTheme="minorHAnsi" w:cstheme="minorHAnsi"/>
          <w:kern w:val="0"/>
          <w:szCs w:val="21"/>
          <w:lang w:eastAsia="en-US"/>
        </w:rPr>
        <w:t xml:space="preserve"> tracks if any starts have occurred on the unit inside the periods preceding </w:t>
      </w:r>
      <w:r w:rsidRPr="000050C1">
        <w:rPr>
          <w:rFonts w:asciiTheme="minorHAnsi" w:eastAsia="Times New Roman" w:hAnsiTheme="minorHAnsi" w:cstheme="minorHAnsi"/>
          <w:i/>
          <w:iCs/>
          <w:kern w:val="0"/>
          <w:szCs w:val="21"/>
          <w:lang w:eastAsia="en-US"/>
        </w:rPr>
        <w:t>p</w:t>
      </w:r>
      <w:r w:rsidRPr="000050C1">
        <w:rPr>
          <w:rFonts w:asciiTheme="minorHAnsi" w:eastAsia="Times New Roman" w:hAnsiTheme="minorHAnsi" w:cstheme="minorHAnsi"/>
          <w:kern w:val="0"/>
          <w:szCs w:val="21"/>
          <w:lang w:eastAsia="en-US"/>
        </w:rPr>
        <w:t xml:space="preserve"> with a window equal to MUT</w:t>
      </w:r>
      <w:r w:rsidR="00EA66A6" w:rsidRPr="000050C1">
        <w:rPr>
          <w:rFonts w:asciiTheme="minorHAnsi" w:eastAsia="Times New Roman" w:hAnsiTheme="minorHAnsi" w:cstheme="minorHAnsi"/>
          <w:kern w:val="0"/>
          <w:szCs w:val="21"/>
          <w:lang w:eastAsia="en-US"/>
        </w:rPr>
        <w:t>.</w:t>
      </w:r>
      <w:r w:rsidRPr="000050C1">
        <w:rPr>
          <w:rFonts w:asciiTheme="minorHAnsi" w:eastAsia="Times New Roman" w:hAnsiTheme="minorHAnsi" w:cstheme="minorHAnsi"/>
          <w:kern w:val="0"/>
          <w:szCs w:val="21"/>
          <w:lang w:eastAsia="en-US"/>
        </w:rPr>
        <w:t xml:space="preserve"> </w:t>
      </w:r>
      <w:r w:rsidRPr="000050C1">
        <w:rPr>
          <w:rFonts w:asciiTheme="minorHAnsi" w:eastAsia="Times New Roman" w:hAnsiTheme="minorHAnsi" w:cstheme="minorHAnsi"/>
          <w:i/>
          <w:iCs/>
          <w:kern w:val="0"/>
          <w:szCs w:val="21"/>
          <w:lang w:eastAsia="en-US"/>
        </w:rPr>
        <w:t>i</w:t>
      </w:r>
      <w:r w:rsidR="00EA66A6" w:rsidRPr="000050C1">
        <w:rPr>
          <w:rFonts w:asciiTheme="minorHAnsi" w:eastAsia="Times New Roman" w:hAnsiTheme="minorHAnsi" w:cstheme="minorHAnsi"/>
          <w:i/>
          <w:iCs/>
          <w:kern w:val="0"/>
          <w:szCs w:val="21"/>
          <w:lang w:eastAsia="en-US"/>
        </w:rPr>
        <w:t>.</w:t>
      </w:r>
      <w:r w:rsidRPr="000050C1">
        <w:rPr>
          <w:rFonts w:asciiTheme="minorHAnsi" w:eastAsia="Times New Roman" w:hAnsiTheme="minorHAnsi" w:cstheme="minorHAnsi"/>
          <w:i/>
          <w:iCs/>
          <w:kern w:val="0"/>
          <w:szCs w:val="21"/>
          <w:lang w:eastAsia="en-US"/>
        </w:rPr>
        <w:t>e</w:t>
      </w:r>
      <w:r w:rsidR="00EA66A6" w:rsidRPr="000050C1">
        <w:rPr>
          <w:rFonts w:asciiTheme="minorHAnsi" w:eastAsia="Times New Roman" w:hAnsiTheme="minorHAnsi" w:cstheme="minorHAnsi"/>
          <w:i/>
          <w:iCs/>
          <w:kern w:val="0"/>
          <w:szCs w:val="21"/>
          <w:lang w:eastAsia="en-US"/>
        </w:rPr>
        <w:t>.</w:t>
      </w:r>
      <w:r w:rsidRPr="000050C1">
        <w:rPr>
          <w:rFonts w:asciiTheme="minorHAnsi" w:eastAsia="Times New Roman" w:hAnsiTheme="minorHAnsi" w:cstheme="minorHAnsi"/>
          <w:kern w:val="0"/>
          <w:szCs w:val="21"/>
          <w:lang w:eastAsia="en-US"/>
        </w:rPr>
        <w:t xml:space="preserve"> if no starts happen in the last MUT periods then </w:t>
      </w:r>
      <w:r w:rsidRPr="000050C1">
        <w:rPr>
          <w:rFonts w:asciiTheme="minorHAnsi" w:eastAsia="Times New Roman" w:hAnsiTheme="minorHAnsi" w:cstheme="minorHAnsi"/>
          <w:i/>
          <w:iCs/>
          <w:kern w:val="0"/>
          <w:szCs w:val="21"/>
          <w:lang w:eastAsia="en-US"/>
        </w:rPr>
        <w:t>A</w:t>
      </w:r>
      <w:r w:rsidRPr="000050C1">
        <w:rPr>
          <w:rFonts w:asciiTheme="minorHAnsi" w:eastAsia="Times New Roman" w:hAnsiTheme="minorHAnsi" w:cstheme="minorHAnsi"/>
          <w:i/>
          <w:iCs/>
          <w:kern w:val="0"/>
          <w:szCs w:val="21"/>
          <w:vertAlign w:val="subscript"/>
          <w:lang w:eastAsia="en-US"/>
        </w:rPr>
        <w:t>p</w:t>
      </w:r>
      <w:r w:rsidRPr="000050C1">
        <w:rPr>
          <w:rFonts w:asciiTheme="minorHAnsi" w:eastAsia="Times New Roman" w:hAnsiTheme="minorHAnsi" w:cstheme="minorHAnsi"/>
          <w:kern w:val="0"/>
          <w:szCs w:val="21"/>
          <w:lang w:eastAsia="en-US"/>
        </w:rPr>
        <w:t xml:space="preserve"> will be zero, but if one (or more) starts have occurred then </w:t>
      </w:r>
      <w:r w:rsidRPr="000050C1">
        <w:rPr>
          <w:rFonts w:asciiTheme="minorHAnsi" w:eastAsia="Times New Roman" w:hAnsiTheme="minorHAnsi" w:cstheme="minorHAnsi"/>
          <w:i/>
          <w:iCs/>
          <w:kern w:val="0"/>
          <w:szCs w:val="21"/>
          <w:lang w:eastAsia="en-US"/>
        </w:rPr>
        <w:t>A</w:t>
      </w:r>
      <w:r w:rsidRPr="000050C1">
        <w:rPr>
          <w:rFonts w:asciiTheme="minorHAnsi" w:eastAsia="Times New Roman" w:hAnsiTheme="minorHAnsi" w:cstheme="minorHAnsi"/>
          <w:i/>
          <w:iCs/>
          <w:kern w:val="0"/>
          <w:szCs w:val="21"/>
          <w:vertAlign w:val="subscript"/>
          <w:lang w:eastAsia="en-US"/>
        </w:rPr>
        <w:t>p</w:t>
      </w:r>
      <w:r w:rsidRPr="000050C1">
        <w:rPr>
          <w:rFonts w:asciiTheme="minorHAnsi" w:eastAsia="Times New Roman" w:hAnsiTheme="minorHAnsi" w:cstheme="minorHAnsi"/>
          <w:kern w:val="0"/>
          <w:szCs w:val="21"/>
          <w:lang w:eastAsia="en-US"/>
        </w:rPr>
        <w:t xml:space="preserve"> will equal unity</w:t>
      </w:r>
      <w:r w:rsidR="00EA66A6" w:rsidRPr="000050C1">
        <w:rPr>
          <w:rFonts w:asciiTheme="minorHAnsi" w:eastAsia="Times New Roman" w:hAnsiTheme="minorHAnsi" w:cstheme="minorHAnsi"/>
          <w:kern w:val="0"/>
          <w:szCs w:val="21"/>
          <w:lang w:eastAsia="en-US"/>
        </w:rPr>
        <w:t>.</w:t>
      </w:r>
      <w:r w:rsidRPr="000050C1">
        <w:rPr>
          <w:rFonts w:asciiTheme="minorHAnsi" w:eastAsia="Times New Roman" w:hAnsiTheme="minorHAnsi" w:cstheme="minorHAnsi"/>
          <w:kern w:val="0"/>
          <w:szCs w:val="21"/>
          <w:lang w:eastAsia="en-US"/>
        </w:rPr>
        <w:t xml:space="preserve"> The MUT constraints then set a lower bound on the unit commitment that is normally below zero, but when a unit is started, the bound rises above zero until the minimum up time has expired</w:t>
      </w:r>
      <w:r w:rsidR="00EA66A6" w:rsidRPr="000050C1">
        <w:rPr>
          <w:rFonts w:asciiTheme="minorHAnsi" w:eastAsia="Times New Roman" w:hAnsiTheme="minorHAnsi" w:cstheme="minorHAnsi"/>
          <w:kern w:val="0"/>
          <w:szCs w:val="21"/>
          <w:lang w:eastAsia="en-US"/>
        </w:rPr>
        <w:t>.</w:t>
      </w:r>
      <w:r w:rsidRPr="000050C1">
        <w:rPr>
          <w:rFonts w:asciiTheme="minorHAnsi" w:eastAsia="Times New Roman" w:hAnsiTheme="minorHAnsi" w:cstheme="minorHAnsi"/>
          <w:kern w:val="0"/>
          <w:szCs w:val="21"/>
          <w:lang w:eastAsia="en-US"/>
        </w:rPr>
        <w:t xml:space="preserve"> This fractional lower bound when considered in an integer program forces the unit to stay on for its minimum up time</w:t>
      </w:r>
      <w:r w:rsidR="00EA66A6" w:rsidRPr="000050C1">
        <w:rPr>
          <w:rFonts w:asciiTheme="minorHAnsi" w:eastAsia="Times New Roman" w:hAnsiTheme="minorHAnsi" w:cstheme="minorHAnsi"/>
          <w:kern w:val="0"/>
          <w:szCs w:val="21"/>
          <w:lang w:eastAsia="en-US"/>
        </w:rPr>
        <w:t>.</w:t>
      </w:r>
      <w:r w:rsidRPr="000050C1">
        <w:rPr>
          <w:rFonts w:asciiTheme="minorHAnsi" w:eastAsia="Times New Roman" w:hAnsiTheme="minorHAnsi" w:cstheme="minorHAnsi"/>
          <w:kern w:val="0"/>
          <w:szCs w:val="21"/>
          <w:lang w:eastAsia="en-US"/>
        </w:rPr>
        <w:t xml:space="preserve"> </w:t>
      </w:r>
    </w:p>
    <w:p w14:paraId="3A638A0D" w14:textId="77777777" w:rsidR="00AE5957" w:rsidRPr="000050C1" w:rsidRDefault="00AE5957" w:rsidP="00AE5957">
      <w:pPr>
        <w:widowControl/>
        <w:rPr>
          <w:rFonts w:asciiTheme="minorHAnsi" w:eastAsia="Times New Roman" w:hAnsiTheme="minorHAnsi" w:cstheme="minorHAnsi"/>
          <w:kern w:val="0"/>
          <w:szCs w:val="21"/>
          <w:lang w:val="en-IE" w:eastAsia="en-US"/>
        </w:rPr>
      </w:pPr>
    </w:p>
    <w:p w14:paraId="17B3F7EE" w14:textId="77777777" w:rsidR="00AE5957" w:rsidRPr="000050C1" w:rsidRDefault="00AE5957" w:rsidP="00AE5957">
      <w:pPr>
        <w:widowControl/>
        <w:rPr>
          <w:rFonts w:asciiTheme="minorHAnsi" w:eastAsia="Times New Roman" w:hAnsiTheme="minorHAnsi" w:cstheme="minorHAnsi"/>
          <w:kern w:val="0"/>
          <w:szCs w:val="21"/>
          <w:lang w:val="en-IE" w:eastAsia="en-US"/>
        </w:rPr>
      </w:pPr>
      <w:r w:rsidRPr="000050C1">
        <w:rPr>
          <w:rFonts w:asciiTheme="minorHAnsi" w:eastAsia="Times New Roman" w:hAnsiTheme="minorHAnsi" w:cstheme="minorHAnsi"/>
          <w:noProof/>
          <w:kern w:val="0"/>
          <w:position w:val="-12"/>
          <w:szCs w:val="21"/>
          <w:lang w:val="en-GB" w:eastAsia="en-GB"/>
        </w:rPr>
        <w:drawing>
          <wp:inline distT="0" distB="0" distL="0" distR="0" wp14:anchorId="50E43BC9" wp14:editId="5ED65C78">
            <wp:extent cx="1554480" cy="1828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54480" cy="182880"/>
                    </a:xfrm>
                    <a:prstGeom prst="rect">
                      <a:avLst/>
                    </a:prstGeom>
                    <a:noFill/>
                    <a:ln>
                      <a:noFill/>
                    </a:ln>
                  </pic:spPr>
                </pic:pic>
              </a:graphicData>
            </a:graphic>
          </wp:inline>
        </w:drawing>
      </w:r>
    </w:p>
    <w:p w14:paraId="6E3B2BD1" w14:textId="77777777" w:rsidR="00AE5957" w:rsidRPr="000050C1" w:rsidRDefault="00AE5957" w:rsidP="00AE5957">
      <w:pPr>
        <w:widowControl/>
        <w:spacing w:before="100" w:beforeAutospacing="1" w:after="100" w:afterAutospacing="1"/>
        <w:jc w:val="left"/>
        <w:rPr>
          <w:rFonts w:asciiTheme="minorHAnsi" w:eastAsia="Times New Roman" w:hAnsiTheme="minorHAnsi" w:cstheme="minorHAnsi"/>
          <w:kern w:val="0"/>
          <w:position w:val="-30"/>
          <w:szCs w:val="21"/>
          <w:lang w:val="en-IE" w:eastAsia="en-US"/>
        </w:rPr>
      </w:pPr>
      <w:r w:rsidRPr="000050C1">
        <w:rPr>
          <w:rFonts w:asciiTheme="minorHAnsi" w:eastAsia="Times New Roman" w:hAnsiTheme="minorHAnsi" w:cstheme="minorHAnsi"/>
          <w:noProof/>
          <w:kern w:val="0"/>
          <w:position w:val="-30"/>
          <w:szCs w:val="21"/>
          <w:lang w:val="en-GB" w:eastAsia="en-GB"/>
        </w:rPr>
        <w:drawing>
          <wp:inline distT="0" distB="0" distL="0" distR="0" wp14:anchorId="60A64840" wp14:editId="662EA53A">
            <wp:extent cx="1645920" cy="457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45920" cy="457200"/>
                    </a:xfrm>
                    <a:prstGeom prst="rect">
                      <a:avLst/>
                    </a:prstGeom>
                    <a:noFill/>
                    <a:ln>
                      <a:noFill/>
                    </a:ln>
                  </pic:spPr>
                </pic:pic>
              </a:graphicData>
            </a:graphic>
          </wp:inline>
        </w:drawing>
      </w:r>
    </w:p>
    <w:p w14:paraId="6F0CE044" w14:textId="4049C850" w:rsidR="00AE5957" w:rsidRPr="000050C1" w:rsidRDefault="00AE5957" w:rsidP="00AE5957">
      <w:pPr>
        <w:widowControl/>
        <w:spacing w:before="100" w:beforeAutospacing="1" w:after="100" w:afterAutospacing="1"/>
        <w:rPr>
          <w:rFonts w:asciiTheme="minorHAnsi" w:eastAsia="Times New Roman" w:hAnsiTheme="minorHAnsi" w:cstheme="minorHAnsi"/>
          <w:kern w:val="0"/>
          <w:szCs w:val="21"/>
          <w:lang w:val="en-IE" w:eastAsia="en-US"/>
        </w:rPr>
      </w:pPr>
      <w:r w:rsidRPr="000050C1">
        <w:rPr>
          <w:rFonts w:asciiTheme="minorHAnsi" w:eastAsia="Times New Roman" w:hAnsiTheme="minorHAnsi" w:cstheme="minorHAnsi"/>
          <w:kern w:val="0"/>
          <w:szCs w:val="21"/>
          <w:lang w:eastAsia="en-US"/>
        </w:rPr>
        <w:t xml:space="preserve">Minimum Down Times: The variable </w:t>
      </w:r>
      <w:r w:rsidRPr="000050C1">
        <w:rPr>
          <w:rFonts w:asciiTheme="minorHAnsi" w:eastAsia="Times New Roman" w:hAnsiTheme="minorHAnsi" w:cstheme="minorHAnsi"/>
          <w:i/>
          <w:iCs/>
          <w:kern w:val="0"/>
          <w:szCs w:val="21"/>
          <w:lang w:eastAsia="en-US"/>
        </w:rPr>
        <w:t>A</w:t>
      </w:r>
      <w:r w:rsidRPr="000050C1">
        <w:rPr>
          <w:rFonts w:asciiTheme="minorHAnsi" w:eastAsia="Times New Roman" w:hAnsiTheme="minorHAnsi" w:cstheme="minorHAnsi"/>
          <w:i/>
          <w:iCs/>
          <w:kern w:val="0"/>
          <w:szCs w:val="21"/>
          <w:vertAlign w:val="subscript"/>
          <w:lang w:eastAsia="en-US"/>
        </w:rPr>
        <w:t>p</w:t>
      </w:r>
      <w:r w:rsidRPr="000050C1">
        <w:rPr>
          <w:rFonts w:asciiTheme="minorHAnsi" w:eastAsia="Times New Roman" w:hAnsiTheme="minorHAnsi" w:cstheme="minorHAnsi"/>
          <w:kern w:val="0"/>
          <w:szCs w:val="21"/>
          <w:lang w:eastAsia="en-US"/>
        </w:rPr>
        <w:t xml:space="preserve"> tracks if any units have been shut down inside the periods preceding </w:t>
      </w:r>
      <w:r w:rsidRPr="000050C1">
        <w:rPr>
          <w:rFonts w:asciiTheme="minorHAnsi" w:eastAsia="Times New Roman" w:hAnsiTheme="minorHAnsi" w:cstheme="minorHAnsi"/>
          <w:i/>
          <w:iCs/>
          <w:kern w:val="0"/>
          <w:szCs w:val="21"/>
          <w:lang w:eastAsia="en-US"/>
        </w:rPr>
        <w:t>p</w:t>
      </w:r>
      <w:r w:rsidRPr="000050C1">
        <w:rPr>
          <w:rFonts w:asciiTheme="minorHAnsi" w:eastAsia="Times New Roman" w:hAnsiTheme="minorHAnsi" w:cstheme="minorHAnsi"/>
          <w:kern w:val="0"/>
          <w:szCs w:val="21"/>
          <w:lang w:eastAsia="en-US"/>
        </w:rPr>
        <w:t xml:space="preserve"> with a window equal to MDT</w:t>
      </w:r>
      <w:r w:rsidR="00EA66A6" w:rsidRPr="000050C1">
        <w:rPr>
          <w:rFonts w:asciiTheme="minorHAnsi" w:eastAsia="Times New Roman" w:hAnsiTheme="minorHAnsi" w:cstheme="minorHAnsi"/>
          <w:kern w:val="0"/>
          <w:szCs w:val="21"/>
          <w:lang w:eastAsia="en-US"/>
        </w:rPr>
        <w:t>.</w:t>
      </w:r>
      <w:r w:rsidRPr="000050C1">
        <w:rPr>
          <w:rFonts w:asciiTheme="minorHAnsi" w:eastAsia="Times New Roman" w:hAnsiTheme="minorHAnsi" w:cstheme="minorHAnsi"/>
          <w:kern w:val="0"/>
          <w:szCs w:val="21"/>
          <w:lang w:eastAsia="en-US"/>
        </w:rPr>
        <w:t xml:space="preserve"> </w:t>
      </w:r>
      <w:r w:rsidRPr="000050C1">
        <w:rPr>
          <w:rFonts w:asciiTheme="minorHAnsi" w:eastAsia="Times New Roman" w:hAnsiTheme="minorHAnsi" w:cstheme="minorHAnsi"/>
          <w:i/>
          <w:iCs/>
          <w:kern w:val="0"/>
          <w:szCs w:val="21"/>
          <w:lang w:eastAsia="en-US"/>
        </w:rPr>
        <w:t>i</w:t>
      </w:r>
      <w:r w:rsidR="00EA66A6" w:rsidRPr="000050C1">
        <w:rPr>
          <w:rFonts w:asciiTheme="minorHAnsi" w:eastAsia="Times New Roman" w:hAnsiTheme="minorHAnsi" w:cstheme="minorHAnsi"/>
          <w:i/>
          <w:iCs/>
          <w:kern w:val="0"/>
          <w:szCs w:val="21"/>
          <w:lang w:eastAsia="en-US"/>
        </w:rPr>
        <w:t>.</w:t>
      </w:r>
      <w:r w:rsidRPr="000050C1">
        <w:rPr>
          <w:rFonts w:asciiTheme="minorHAnsi" w:eastAsia="Times New Roman" w:hAnsiTheme="minorHAnsi" w:cstheme="minorHAnsi"/>
          <w:i/>
          <w:iCs/>
          <w:kern w:val="0"/>
          <w:szCs w:val="21"/>
          <w:lang w:eastAsia="en-US"/>
        </w:rPr>
        <w:t>e</w:t>
      </w:r>
      <w:r w:rsidR="00EA66A6" w:rsidRPr="000050C1">
        <w:rPr>
          <w:rFonts w:asciiTheme="minorHAnsi" w:eastAsia="Times New Roman" w:hAnsiTheme="minorHAnsi" w:cstheme="minorHAnsi"/>
          <w:i/>
          <w:iCs/>
          <w:kern w:val="0"/>
          <w:szCs w:val="21"/>
          <w:lang w:eastAsia="en-US"/>
        </w:rPr>
        <w:t>.</w:t>
      </w:r>
      <w:r w:rsidRPr="000050C1">
        <w:rPr>
          <w:rFonts w:asciiTheme="minorHAnsi" w:eastAsia="Times New Roman" w:hAnsiTheme="minorHAnsi" w:cstheme="minorHAnsi"/>
          <w:kern w:val="0"/>
          <w:szCs w:val="21"/>
          <w:lang w:eastAsia="en-US"/>
        </w:rPr>
        <w:t xml:space="preserve"> if no units are shut down in the last MDT periods then </w:t>
      </w:r>
      <w:r w:rsidRPr="000050C1">
        <w:rPr>
          <w:rFonts w:asciiTheme="minorHAnsi" w:eastAsia="Times New Roman" w:hAnsiTheme="minorHAnsi" w:cstheme="minorHAnsi"/>
          <w:i/>
          <w:iCs/>
          <w:kern w:val="0"/>
          <w:szCs w:val="21"/>
          <w:lang w:eastAsia="en-US"/>
        </w:rPr>
        <w:t>A</w:t>
      </w:r>
      <w:r w:rsidRPr="000050C1">
        <w:rPr>
          <w:rFonts w:asciiTheme="minorHAnsi" w:eastAsia="Times New Roman" w:hAnsiTheme="minorHAnsi" w:cstheme="minorHAnsi"/>
          <w:i/>
          <w:iCs/>
          <w:kern w:val="0"/>
          <w:szCs w:val="21"/>
          <w:vertAlign w:val="subscript"/>
          <w:lang w:eastAsia="en-US"/>
        </w:rPr>
        <w:t>p</w:t>
      </w:r>
      <w:r w:rsidRPr="000050C1">
        <w:rPr>
          <w:rFonts w:asciiTheme="minorHAnsi" w:eastAsia="Times New Roman" w:hAnsiTheme="minorHAnsi" w:cstheme="minorHAnsi"/>
          <w:kern w:val="0"/>
          <w:szCs w:val="21"/>
          <w:lang w:eastAsia="en-US"/>
        </w:rPr>
        <w:t xml:space="preserve"> will be zero, but if one (or more) shutdown then </w:t>
      </w:r>
      <w:r w:rsidRPr="000050C1">
        <w:rPr>
          <w:rFonts w:asciiTheme="minorHAnsi" w:eastAsia="Times New Roman" w:hAnsiTheme="minorHAnsi" w:cstheme="minorHAnsi"/>
          <w:i/>
          <w:iCs/>
          <w:kern w:val="0"/>
          <w:szCs w:val="21"/>
          <w:lang w:eastAsia="en-US"/>
        </w:rPr>
        <w:t>A</w:t>
      </w:r>
      <w:r w:rsidRPr="000050C1">
        <w:rPr>
          <w:rFonts w:asciiTheme="minorHAnsi" w:eastAsia="Times New Roman" w:hAnsiTheme="minorHAnsi" w:cstheme="minorHAnsi"/>
          <w:i/>
          <w:iCs/>
          <w:kern w:val="0"/>
          <w:szCs w:val="21"/>
          <w:vertAlign w:val="subscript"/>
          <w:lang w:eastAsia="en-US"/>
        </w:rPr>
        <w:t>p</w:t>
      </w:r>
      <w:r w:rsidRPr="000050C1">
        <w:rPr>
          <w:rFonts w:asciiTheme="minorHAnsi" w:eastAsia="Times New Roman" w:hAnsiTheme="minorHAnsi" w:cstheme="minorHAnsi"/>
          <w:kern w:val="0"/>
          <w:szCs w:val="21"/>
          <w:lang w:eastAsia="en-US"/>
        </w:rPr>
        <w:t xml:space="preserve"> will equal unity</w:t>
      </w:r>
      <w:r w:rsidR="00EA66A6" w:rsidRPr="000050C1">
        <w:rPr>
          <w:rFonts w:asciiTheme="minorHAnsi" w:eastAsia="Times New Roman" w:hAnsiTheme="minorHAnsi" w:cstheme="minorHAnsi"/>
          <w:kern w:val="0"/>
          <w:szCs w:val="21"/>
          <w:lang w:eastAsia="en-US"/>
        </w:rPr>
        <w:t>.</w:t>
      </w:r>
      <w:r w:rsidRPr="000050C1">
        <w:rPr>
          <w:rFonts w:asciiTheme="minorHAnsi" w:eastAsia="Times New Roman" w:hAnsiTheme="minorHAnsi" w:cstheme="minorHAnsi"/>
          <w:kern w:val="0"/>
          <w:szCs w:val="21"/>
          <w:lang w:eastAsia="en-US"/>
        </w:rPr>
        <w:t xml:space="preserve"> The MDT constraints then set an upper bound on the unit commitment that is normally above unity, but when a unit is stopped, the bound falls below unity until the minimum down time has expired</w:t>
      </w:r>
      <w:r w:rsidR="00EA66A6" w:rsidRPr="000050C1">
        <w:rPr>
          <w:rFonts w:asciiTheme="minorHAnsi" w:eastAsia="Times New Roman" w:hAnsiTheme="minorHAnsi" w:cstheme="minorHAnsi"/>
          <w:kern w:val="0"/>
          <w:szCs w:val="21"/>
          <w:lang w:eastAsia="en-US"/>
        </w:rPr>
        <w:t>.</w:t>
      </w:r>
    </w:p>
    <w:p w14:paraId="5C048DE8" w14:textId="77777777" w:rsidR="00AE5957" w:rsidRPr="000050C1" w:rsidRDefault="00AE5957" w:rsidP="00AE5957">
      <w:pPr>
        <w:widowControl/>
        <w:rPr>
          <w:rFonts w:asciiTheme="minorHAnsi" w:eastAsia="Times New Roman" w:hAnsiTheme="minorHAnsi" w:cstheme="minorHAnsi"/>
          <w:kern w:val="0"/>
          <w:szCs w:val="21"/>
          <w:lang w:val="en-IE" w:eastAsia="en-US"/>
        </w:rPr>
      </w:pPr>
      <w:r w:rsidRPr="000050C1">
        <w:rPr>
          <w:rFonts w:asciiTheme="minorHAnsi" w:eastAsia="Times New Roman" w:hAnsiTheme="minorHAnsi" w:cstheme="minorHAnsi"/>
          <w:noProof/>
          <w:kern w:val="0"/>
          <w:position w:val="-14"/>
          <w:szCs w:val="21"/>
          <w:lang w:val="en-GB" w:eastAsia="en-GB"/>
        </w:rPr>
        <w:drawing>
          <wp:inline distT="0" distB="0" distL="0" distR="0" wp14:anchorId="26858414" wp14:editId="6B28BD38">
            <wp:extent cx="1737360" cy="182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37360" cy="182880"/>
                    </a:xfrm>
                    <a:prstGeom prst="rect">
                      <a:avLst/>
                    </a:prstGeom>
                    <a:noFill/>
                    <a:ln>
                      <a:noFill/>
                    </a:ln>
                  </pic:spPr>
                </pic:pic>
              </a:graphicData>
            </a:graphic>
          </wp:inline>
        </w:drawing>
      </w:r>
      <w:r w:rsidRPr="000050C1">
        <w:rPr>
          <w:rFonts w:asciiTheme="minorHAnsi" w:eastAsia="Times New Roman" w:hAnsiTheme="minorHAnsi" w:cstheme="minorHAnsi"/>
          <w:kern w:val="0"/>
          <w:szCs w:val="21"/>
          <w:lang w:val="en-IE" w:eastAsia="en-US"/>
        </w:rPr>
        <w:tab/>
      </w:r>
    </w:p>
    <w:p w14:paraId="35C4EB34" w14:textId="77777777" w:rsidR="00AE5957" w:rsidRPr="000050C1" w:rsidRDefault="00AE5957" w:rsidP="00AE5957">
      <w:pPr>
        <w:widowControl/>
        <w:rPr>
          <w:rFonts w:asciiTheme="minorHAnsi" w:eastAsia="Times New Roman" w:hAnsiTheme="minorHAnsi" w:cstheme="minorHAnsi"/>
          <w:kern w:val="0"/>
          <w:szCs w:val="21"/>
          <w:lang w:val="en-IE" w:eastAsia="en-US"/>
        </w:rPr>
      </w:pPr>
      <w:r w:rsidRPr="000050C1">
        <w:rPr>
          <w:rFonts w:asciiTheme="minorHAnsi" w:eastAsia="Times New Roman" w:hAnsiTheme="minorHAnsi" w:cstheme="minorHAnsi"/>
          <w:noProof/>
          <w:kern w:val="0"/>
          <w:position w:val="-14"/>
          <w:szCs w:val="21"/>
          <w:lang w:val="en-GB" w:eastAsia="en-GB"/>
        </w:rPr>
        <w:drawing>
          <wp:inline distT="0" distB="0" distL="0" distR="0" wp14:anchorId="14EFF1E7" wp14:editId="541FD567">
            <wp:extent cx="2194560" cy="182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94560" cy="182880"/>
                    </a:xfrm>
                    <a:prstGeom prst="rect">
                      <a:avLst/>
                    </a:prstGeom>
                    <a:noFill/>
                    <a:ln>
                      <a:noFill/>
                    </a:ln>
                  </pic:spPr>
                </pic:pic>
              </a:graphicData>
            </a:graphic>
          </wp:inline>
        </w:drawing>
      </w:r>
      <w:r w:rsidRPr="000050C1">
        <w:rPr>
          <w:rFonts w:asciiTheme="minorHAnsi" w:eastAsia="Times New Roman" w:hAnsiTheme="minorHAnsi" w:cstheme="minorHAnsi"/>
          <w:kern w:val="0"/>
          <w:szCs w:val="21"/>
          <w:lang w:val="en-IE" w:eastAsia="en-US"/>
        </w:rPr>
        <w:t xml:space="preserve"> </w:t>
      </w:r>
    </w:p>
    <w:p w14:paraId="5E7FEF46" w14:textId="4E52ACCC" w:rsidR="00AE5957" w:rsidRPr="000050C1" w:rsidRDefault="00AE5957" w:rsidP="00AE5957">
      <w:pPr>
        <w:widowControl/>
        <w:rPr>
          <w:rFonts w:asciiTheme="minorHAnsi" w:eastAsia="Times New Roman" w:hAnsiTheme="minorHAnsi" w:cstheme="minorHAnsi"/>
          <w:kern w:val="0"/>
          <w:szCs w:val="21"/>
          <w:lang w:val="en-IE" w:eastAsia="en-US"/>
        </w:rPr>
      </w:pPr>
      <w:r w:rsidRPr="000050C1">
        <w:rPr>
          <w:rFonts w:asciiTheme="minorHAnsi" w:eastAsia="Times New Roman" w:hAnsiTheme="minorHAnsi" w:cstheme="minorHAnsi"/>
          <w:kern w:val="0"/>
          <w:szCs w:val="21"/>
          <w:lang w:val="en-IE" w:eastAsia="en-US"/>
        </w:rPr>
        <w:t>Maximum Ramp up and down constraints: These constraints limit the change in power output from one time period to another</w:t>
      </w:r>
      <w:r w:rsidR="00EA66A6" w:rsidRPr="000050C1">
        <w:rPr>
          <w:rFonts w:asciiTheme="minorHAnsi" w:eastAsia="Times New Roman" w:hAnsiTheme="minorHAnsi" w:cstheme="minorHAnsi"/>
          <w:kern w:val="0"/>
          <w:szCs w:val="21"/>
          <w:lang w:val="en-IE" w:eastAsia="en-US"/>
        </w:rPr>
        <w:t>.</w:t>
      </w:r>
    </w:p>
    <w:p w14:paraId="6D0B31E9" w14:textId="77777777" w:rsidR="00AE5957" w:rsidRPr="000050C1" w:rsidRDefault="00AE5957" w:rsidP="00AE5957">
      <w:pPr>
        <w:widowControl/>
        <w:rPr>
          <w:rFonts w:asciiTheme="minorHAnsi" w:eastAsia="Times New Roman" w:hAnsiTheme="minorHAnsi" w:cstheme="minorHAnsi"/>
          <w:kern w:val="0"/>
          <w:szCs w:val="21"/>
          <w:lang w:val="en-IE" w:eastAsia="en-US"/>
        </w:rPr>
      </w:pPr>
    </w:p>
    <w:p w14:paraId="61869D8C" w14:textId="77777777" w:rsidR="00AE5957" w:rsidRPr="000050C1" w:rsidRDefault="00AE5957" w:rsidP="00AE5957">
      <w:pPr>
        <w:widowControl/>
        <w:outlineLvl w:val="0"/>
        <w:rPr>
          <w:rFonts w:asciiTheme="minorHAnsi" w:eastAsia="Times New Roman" w:hAnsiTheme="minorHAnsi" w:cstheme="minorHAnsi"/>
          <w:kern w:val="0"/>
          <w:szCs w:val="21"/>
          <w:lang w:val="en-IE" w:eastAsia="en-US"/>
        </w:rPr>
      </w:pPr>
      <w:r w:rsidRPr="000050C1">
        <w:rPr>
          <w:rFonts w:asciiTheme="minorHAnsi" w:eastAsia="Times New Roman" w:hAnsiTheme="minorHAnsi" w:cstheme="minorHAnsi"/>
          <w:b/>
          <w:kern w:val="0"/>
          <w:szCs w:val="21"/>
          <w:lang w:val="en-IE" w:eastAsia="en-US"/>
        </w:rPr>
        <w:t>Water Balance Equations</w:t>
      </w:r>
      <w:r w:rsidRPr="000050C1">
        <w:rPr>
          <w:rFonts w:asciiTheme="minorHAnsi" w:eastAsia="Times New Roman" w:hAnsiTheme="minorHAnsi" w:cstheme="minorHAnsi"/>
          <w:kern w:val="0"/>
          <w:szCs w:val="21"/>
          <w:lang w:val="en-IE" w:eastAsia="en-US"/>
        </w:rPr>
        <w:t xml:space="preserve">: </w:t>
      </w:r>
    </w:p>
    <w:p w14:paraId="0456DEE7" w14:textId="6631948C" w:rsidR="00AE5957" w:rsidRPr="000050C1" w:rsidRDefault="00AE5957" w:rsidP="00AE5957">
      <w:pPr>
        <w:widowControl/>
        <w:rPr>
          <w:rFonts w:asciiTheme="minorHAnsi" w:eastAsia="Times New Roman" w:hAnsiTheme="minorHAnsi" w:cstheme="minorHAnsi"/>
          <w:kern w:val="0"/>
          <w:szCs w:val="21"/>
          <w:lang w:val="en-IE" w:eastAsia="en-US"/>
        </w:rPr>
      </w:pPr>
      <w:r w:rsidRPr="000050C1">
        <w:rPr>
          <w:rFonts w:asciiTheme="minorHAnsi" w:eastAsia="Times New Roman" w:hAnsiTheme="minorHAnsi" w:cstheme="minorHAnsi"/>
          <w:kern w:val="0"/>
          <w:szCs w:val="21"/>
          <w:lang w:val="en-IE" w:eastAsia="en-US"/>
        </w:rPr>
        <w:t>These equations track the passage of water from the lower reservoir to the upper reservoir</w:t>
      </w:r>
      <w:r w:rsidR="00EA66A6" w:rsidRPr="000050C1">
        <w:rPr>
          <w:rFonts w:asciiTheme="minorHAnsi" w:eastAsia="Times New Roman" w:hAnsiTheme="minorHAnsi" w:cstheme="minorHAnsi"/>
          <w:kern w:val="0"/>
          <w:szCs w:val="21"/>
          <w:lang w:val="en-IE" w:eastAsia="en-US"/>
        </w:rPr>
        <w:t>.</w:t>
      </w:r>
      <w:r w:rsidRPr="000050C1">
        <w:rPr>
          <w:rFonts w:asciiTheme="minorHAnsi" w:eastAsia="Times New Roman" w:hAnsiTheme="minorHAnsi" w:cstheme="minorHAnsi"/>
          <w:kern w:val="0"/>
          <w:szCs w:val="21"/>
          <w:lang w:val="en-IE" w:eastAsia="en-US"/>
        </w:rPr>
        <w:t xml:space="preserve"> In this set</w:t>
      </w:r>
      <w:r w:rsidR="004953A6" w:rsidRPr="000050C1">
        <w:rPr>
          <w:rFonts w:asciiTheme="minorHAnsi" w:eastAsia="Times New Roman" w:hAnsiTheme="minorHAnsi" w:cstheme="minorHAnsi"/>
          <w:kern w:val="0"/>
          <w:szCs w:val="21"/>
          <w:lang w:val="en-IE" w:eastAsia="en-US"/>
        </w:rPr>
        <w:t>-​</w:t>
      </w:r>
      <w:r w:rsidR="001860F5" w:rsidRPr="000050C1">
        <w:rPr>
          <w:rFonts w:asciiTheme="minorHAnsi" w:eastAsia="Times New Roman" w:hAnsiTheme="minorHAnsi" w:cstheme="minorHAnsi"/>
          <w:kern w:val="0"/>
          <w:szCs w:val="21"/>
          <w:lang w:val="en-IE" w:eastAsia="en-US"/>
        </w:rPr>
        <w:t>​​</w:t>
      </w:r>
      <w:r w:rsidR="00EA66A6" w:rsidRPr="000050C1">
        <w:rPr>
          <w:rFonts w:asciiTheme="minorHAnsi" w:eastAsia="Times New Roman" w:hAnsiTheme="minorHAnsi" w:cstheme="minorHAnsi"/>
          <w:kern w:val="0"/>
          <w:szCs w:val="21"/>
          <w:lang w:val="en-IE" w:eastAsia="en-US"/>
        </w:rPr>
        <w:t>​</w:t>
      </w:r>
      <w:r w:rsidR="00482F3E" w:rsidRPr="000050C1">
        <w:rPr>
          <w:rFonts w:asciiTheme="minorHAnsi" w:eastAsia="Times New Roman" w:hAnsiTheme="minorHAnsi" w:cstheme="minorHAnsi"/>
          <w:kern w:val="0"/>
          <w:szCs w:val="21"/>
          <w:lang w:val="en-IE" w:eastAsia="en-US"/>
        </w:rPr>
        <w:t>​</w:t>
      </w:r>
      <w:r w:rsidR="0064233B" w:rsidRPr="000050C1">
        <w:rPr>
          <w:rFonts w:asciiTheme="minorHAnsi" w:eastAsia="Times New Roman" w:hAnsiTheme="minorHAnsi" w:cstheme="minorHAnsi"/>
          <w:kern w:val="0"/>
          <w:szCs w:val="21"/>
          <w:lang w:val="en-IE" w:eastAsia="en-US"/>
        </w:rPr>
        <w:t>​</w:t>
      </w:r>
      <w:r w:rsidRPr="000050C1">
        <w:rPr>
          <w:rFonts w:asciiTheme="minorHAnsi" w:eastAsia="Times New Roman" w:hAnsiTheme="minorHAnsi" w:cstheme="minorHAnsi"/>
          <w:kern w:val="0"/>
          <w:szCs w:val="21"/>
          <w:lang w:val="en-IE" w:eastAsia="en-US"/>
        </w:rPr>
        <w:t xml:space="preserve">up there is no inflow and water volume </w:t>
      </w:r>
      <w:proofErr w:type="gramStart"/>
      <w:r w:rsidRPr="000050C1">
        <w:rPr>
          <w:rFonts w:asciiTheme="minorHAnsi" w:eastAsia="Times New Roman" w:hAnsiTheme="minorHAnsi" w:cstheme="minorHAnsi"/>
          <w:kern w:val="0"/>
          <w:szCs w:val="21"/>
          <w:lang w:val="en-IE" w:eastAsia="en-US"/>
        </w:rPr>
        <w:t>is</w:t>
      </w:r>
      <w:proofErr w:type="gramEnd"/>
      <w:r w:rsidRPr="000050C1">
        <w:rPr>
          <w:rFonts w:asciiTheme="minorHAnsi" w:eastAsia="Times New Roman" w:hAnsiTheme="minorHAnsi" w:cstheme="minorHAnsi"/>
          <w:kern w:val="0"/>
          <w:szCs w:val="21"/>
          <w:lang w:val="en-IE" w:eastAsia="en-US"/>
        </w:rPr>
        <w:t xml:space="preserve"> conserved</w:t>
      </w:r>
      <w:r w:rsidR="00EA66A6" w:rsidRPr="000050C1">
        <w:rPr>
          <w:rFonts w:asciiTheme="minorHAnsi" w:eastAsia="Times New Roman" w:hAnsiTheme="minorHAnsi" w:cstheme="minorHAnsi"/>
          <w:kern w:val="0"/>
          <w:szCs w:val="21"/>
          <w:lang w:val="en-IE" w:eastAsia="en-US"/>
        </w:rPr>
        <w:t>.</w:t>
      </w:r>
    </w:p>
    <w:p w14:paraId="13B1EBA2" w14:textId="77777777" w:rsidR="00AE5957" w:rsidRPr="000050C1" w:rsidRDefault="00AE5957" w:rsidP="00AE5957">
      <w:pPr>
        <w:widowControl/>
        <w:rPr>
          <w:rFonts w:asciiTheme="minorHAnsi" w:eastAsia="Times New Roman" w:hAnsiTheme="minorHAnsi" w:cstheme="minorHAnsi"/>
          <w:kern w:val="0"/>
          <w:szCs w:val="21"/>
          <w:lang w:val="en-IE" w:eastAsia="en-US"/>
        </w:rPr>
      </w:pPr>
    </w:p>
    <w:p w14:paraId="2BA963AB" w14:textId="77777777" w:rsidR="00AE5957" w:rsidRPr="000050C1" w:rsidRDefault="00AE5957" w:rsidP="00AE5957">
      <w:pPr>
        <w:widowControl/>
        <w:rPr>
          <w:rFonts w:asciiTheme="minorHAnsi" w:eastAsia="Times New Roman" w:hAnsiTheme="minorHAnsi" w:cstheme="minorHAnsi"/>
          <w:kern w:val="0"/>
          <w:szCs w:val="21"/>
          <w:lang w:val="en-IE" w:eastAsia="en-US"/>
        </w:rPr>
      </w:pPr>
      <w:r w:rsidRPr="000050C1">
        <w:rPr>
          <w:rFonts w:asciiTheme="minorHAnsi" w:eastAsia="Times New Roman" w:hAnsiTheme="minorHAnsi" w:cstheme="minorHAnsi"/>
          <w:noProof/>
          <w:kern w:val="0"/>
          <w:position w:val="-12"/>
          <w:szCs w:val="21"/>
          <w:lang w:val="en-GB" w:eastAsia="en-GB"/>
        </w:rPr>
        <w:drawing>
          <wp:inline distT="0" distB="0" distL="0" distR="0" wp14:anchorId="644AA9E1" wp14:editId="1F64184C">
            <wp:extent cx="2468880" cy="1828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68880" cy="182880"/>
                    </a:xfrm>
                    <a:prstGeom prst="rect">
                      <a:avLst/>
                    </a:prstGeom>
                    <a:noFill/>
                    <a:ln>
                      <a:noFill/>
                    </a:ln>
                  </pic:spPr>
                </pic:pic>
              </a:graphicData>
            </a:graphic>
          </wp:inline>
        </w:drawing>
      </w:r>
    </w:p>
    <w:p w14:paraId="1C616B58" w14:textId="77777777" w:rsidR="00AE5957" w:rsidRPr="000050C1" w:rsidRDefault="00AE5957" w:rsidP="00AE5957">
      <w:pPr>
        <w:widowControl/>
        <w:rPr>
          <w:rFonts w:asciiTheme="minorHAnsi" w:eastAsia="Times New Roman" w:hAnsiTheme="minorHAnsi" w:cstheme="minorHAnsi"/>
          <w:kern w:val="0"/>
          <w:szCs w:val="21"/>
          <w:lang w:val="en-IE" w:eastAsia="en-US"/>
        </w:rPr>
      </w:pPr>
      <w:r w:rsidRPr="000050C1">
        <w:rPr>
          <w:rFonts w:asciiTheme="minorHAnsi" w:eastAsia="Times New Roman" w:hAnsiTheme="minorHAnsi" w:cstheme="minorHAnsi"/>
          <w:noProof/>
          <w:kern w:val="0"/>
          <w:position w:val="-14"/>
          <w:szCs w:val="21"/>
          <w:lang w:val="en-GB" w:eastAsia="en-GB"/>
        </w:rPr>
        <w:drawing>
          <wp:inline distT="0" distB="0" distL="0" distR="0" wp14:anchorId="5E04E33D" wp14:editId="7C8E8DDF">
            <wp:extent cx="1737360" cy="274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37360" cy="274320"/>
                    </a:xfrm>
                    <a:prstGeom prst="rect">
                      <a:avLst/>
                    </a:prstGeom>
                    <a:noFill/>
                    <a:ln>
                      <a:noFill/>
                    </a:ln>
                  </pic:spPr>
                </pic:pic>
              </a:graphicData>
            </a:graphic>
          </wp:inline>
        </w:drawing>
      </w:r>
    </w:p>
    <w:p w14:paraId="605FC8BD" w14:textId="77777777" w:rsidR="00AE5957" w:rsidRPr="000050C1" w:rsidRDefault="00AE5957" w:rsidP="00AE5957">
      <w:pPr>
        <w:widowControl/>
        <w:rPr>
          <w:rFonts w:asciiTheme="minorHAnsi" w:eastAsia="Times New Roman" w:hAnsiTheme="minorHAnsi" w:cstheme="minorHAnsi"/>
          <w:kern w:val="0"/>
          <w:szCs w:val="21"/>
          <w:lang w:val="en-IE" w:eastAsia="en-US"/>
        </w:rPr>
      </w:pPr>
      <w:r w:rsidRPr="000050C1">
        <w:rPr>
          <w:rFonts w:asciiTheme="minorHAnsi" w:eastAsia="Times New Roman" w:hAnsiTheme="minorHAnsi" w:cstheme="minorHAnsi"/>
          <w:noProof/>
          <w:kern w:val="0"/>
          <w:position w:val="-16"/>
          <w:szCs w:val="21"/>
          <w:lang w:val="en-GB" w:eastAsia="en-GB"/>
        </w:rPr>
        <w:drawing>
          <wp:inline distT="0" distB="0" distL="0" distR="0" wp14:anchorId="03E5A7BD" wp14:editId="1C60BDBA">
            <wp:extent cx="1463040" cy="1828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63040" cy="182880"/>
                    </a:xfrm>
                    <a:prstGeom prst="rect">
                      <a:avLst/>
                    </a:prstGeom>
                    <a:noFill/>
                    <a:ln>
                      <a:noFill/>
                    </a:ln>
                  </pic:spPr>
                </pic:pic>
              </a:graphicData>
            </a:graphic>
          </wp:inline>
        </w:drawing>
      </w:r>
    </w:p>
    <w:p w14:paraId="55A4D639" w14:textId="77777777" w:rsidR="00AE5957" w:rsidRPr="000050C1" w:rsidRDefault="00AE5957" w:rsidP="00AE5957">
      <w:pPr>
        <w:spacing w:line="260" w:lineRule="exact"/>
        <w:rPr>
          <w:rFonts w:asciiTheme="minorHAnsi" w:hAnsiTheme="minorHAnsi" w:cstheme="minorHAnsi"/>
          <w:szCs w:val="21"/>
        </w:rPr>
      </w:pPr>
      <w:r w:rsidRPr="000050C1">
        <w:rPr>
          <w:rFonts w:asciiTheme="minorHAnsi" w:eastAsia="Times New Roman" w:hAnsiTheme="minorHAnsi" w:cstheme="minorHAnsi"/>
          <w:noProof/>
          <w:kern w:val="0"/>
          <w:position w:val="-16"/>
          <w:szCs w:val="21"/>
          <w:lang w:val="en-GB" w:eastAsia="en-GB"/>
        </w:rPr>
        <w:drawing>
          <wp:inline distT="0" distB="0" distL="0" distR="0" wp14:anchorId="465B47A9" wp14:editId="36D8F5FD">
            <wp:extent cx="1097280" cy="18288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97280" cy="182880"/>
                    </a:xfrm>
                    <a:prstGeom prst="rect">
                      <a:avLst/>
                    </a:prstGeom>
                    <a:noFill/>
                    <a:ln>
                      <a:noFill/>
                    </a:ln>
                  </pic:spPr>
                </pic:pic>
              </a:graphicData>
            </a:graphic>
          </wp:inline>
        </w:drawing>
      </w:r>
    </w:p>
    <w:p w14:paraId="741357D2" w14:textId="65BAAF7E" w:rsidR="00AE5957" w:rsidRPr="009A1D83" w:rsidRDefault="00AE5957">
      <w:pPr>
        <w:widowControl/>
        <w:spacing w:after="160" w:line="259" w:lineRule="auto"/>
        <w:jc w:val="left"/>
        <w:rPr>
          <w:rFonts w:asciiTheme="minorHAnsi" w:hAnsiTheme="minorHAnsi" w:cstheme="minorHAnsi"/>
          <w:b/>
          <w:sz w:val="20"/>
          <w:szCs w:val="20"/>
        </w:rPr>
      </w:pPr>
    </w:p>
    <w:p w14:paraId="1813E2D7" w14:textId="77777777" w:rsidR="00AE5957" w:rsidRPr="009A1D83" w:rsidRDefault="00AE5957">
      <w:pPr>
        <w:widowControl/>
        <w:spacing w:after="160" w:line="259" w:lineRule="auto"/>
        <w:jc w:val="left"/>
        <w:rPr>
          <w:rFonts w:asciiTheme="minorHAnsi" w:hAnsiTheme="minorHAnsi" w:cstheme="minorHAnsi"/>
          <w:b/>
          <w:sz w:val="20"/>
          <w:szCs w:val="20"/>
        </w:rPr>
      </w:pPr>
      <w:r w:rsidRPr="009A1D83">
        <w:rPr>
          <w:rFonts w:asciiTheme="minorHAnsi" w:hAnsiTheme="minorHAnsi" w:cstheme="minorHAnsi"/>
        </w:rPr>
        <w:br w:type="page"/>
      </w:r>
    </w:p>
    <w:p w14:paraId="46FCCA87" w14:textId="40822C89" w:rsidR="006354E7" w:rsidRPr="00F313FB" w:rsidRDefault="006354E7" w:rsidP="005F0F36">
      <w:pPr>
        <w:pStyle w:val="4"/>
        <w:spacing w:beforeLines="0" w:afterLines="0"/>
        <w:rPr>
          <w:rFonts w:asciiTheme="minorHAnsi" w:hAnsiTheme="minorHAnsi" w:cstheme="minorHAnsi"/>
          <w:sz w:val="21"/>
          <w:szCs w:val="21"/>
        </w:rPr>
      </w:pPr>
      <w:r w:rsidRPr="00F313FB">
        <w:rPr>
          <w:rFonts w:asciiTheme="minorHAnsi" w:hAnsiTheme="minorHAnsi" w:cstheme="minorHAnsi"/>
          <w:sz w:val="21"/>
          <w:szCs w:val="21"/>
        </w:rPr>
        <w:lastRenderedPageBreak/>
        <w:t>S</w:t>
      </w:r>
      <w:r w:rsidR="00AE5957" w:rsidRPr="00F313FB">
        <w:rPr>
          <w:rFonts w:asciiTheme="minorHAnsi" w:hAnsiTheme="minorHAnsi" w:cstheme="minorHAnsi"/>
          <w:sz w:val="21"/>
          <w:szCs w:val="21"/>
        </w:rPr>
        <w:t>2</w:t>
      </w:r>
      <w:r w:rsidRPr="00F313FB">
        <w:rPr>
          <w:rFonts w:asciiTheme="minorHAnsi" w:hAnsiTheme="minorHAnsi" w:cstheme="minorHAnsi"/>
          <w:sz w:val="21"/>
          <w:szCs w:val="21"/>
        </w:rPr>
        <w:tab/>
      </w:r>
      <w:r w:rsidR="00C45F19" w:rsidRPr="00F313FB">
        <w:rPr>
          <w:rFonts w:asciiTheme="minorHAnsi" w:hAnsiTheme="minorHAnsi" w:cstheme="minorHAnsi"/>
          <w:sz w:val="21"/>
          <w:szCs w:val="21"/>
        </w:rPr>
        <w:t>Sub</w:t>
      </w:r>
      <w:r w:rsidR="004953A6" w:rsidRPr="00F313FB">
        <w:rPr>
          <w:rFonts w:asciiTheme="minorHAnsi" w:hAnsiTheme="minorHAnsi" w:cstheme="minorHAnsi"/>
          <w:sz w:val="21"/>
          <w:szCs w:val="21"/>
        </w:rPr>
        <w:t>-​</w:t>
      </w:r>
      <w:r w:rsidR="001860F5" w:rsidRPr="00F313FB">
        <w:rPr>
          <w:rFonts w:asciiTheme="minorHAnsi" w:hAnsiTheme="minorHAnsi" w:cstheme="minorHAnsi"/>
          <w:sz w:val="21"/>
          <w:szCs w:val="21"/>
        </w:rPr>
        <w:t>​​</w:t>
      </w:r>
      <w:r w:rsidR="00EA66A6" w:rsidRPr="00F313FB">
        <w:rPr>
          <w:rFonts w:asciiTheme="minorHAnsi" w:hAnsiTheme="minorHAnsi" w:cstheme="minorHAnsi"/>
          <w:sz w:val="21"/>
          <w:szCs w:val="21"/>
        </w:rPr>
        <w:t>​</w:t>
      </w:r>
      <w:r w:rsidR="00482F3E" w:rsidRPr="00F313FB">
        <w:rPr>
          <w:rFonts w:asciiTheme="minorHAnsi" w:hAnsiTheme="minorHAnsi" w:cstheme="minorHAnsi"/>
          <w:sz w:val="21"/>
          <w:szCs w:val="21"/>
        </w:rPr>
        <w:t>​</w:t>
      </w:r>
      <w:r w:rsidR="0064233B" w:rsidRPr="00F313FB">
        <w:rPr>
          <w:rFonts w:asciiTheme="minorHAnsi" w:hAnsiTheme="minorHAnsi" w:cstheme="minorHAnsi"/>
          <w:sz w:val="21"/>
          <w:szCs w:val="21"/>
        </w:rPr>
        <w:t>​</w:t>
      </w:r>
      <w:r w:rsidR="00C45F19" w:rsidRPr="00F313FB">
        <w:rPr>
          <w:rFonts w:asciiTheme="minorHAnsi" w:hAnsiTheme="minorHAnsi" w:cstheme="minorHAnsi"/>
          <w:sz w:val="21"/>
          <w:szCs w:val="21"/>
        </w:rPr>
        <w:t>country node</w:t>
      </w:r>
      <w:r w:rsidR="003D1504" w:rsidRPr="00F313FB">
        <w:rPr>
          <w:rFonts w:asciiTheme="minorHAnsi" w:hAnsiTheme="minorHAnsi" w:cstheme="minorHAnsi"/>
          <w:sz w:val="21"/>
          <w:szCs w:val="21"/>
        </w:rPr>
        <w:t>s</w:t>
      </w:r>
    </w:p>
    <w:p w14:paraId="223A13FB" w14:textId="77777777" w:rsidR="005F0F36" w:rsidRPr="009A1D83" w:rsidRDefault="005F0F36" w:rsidP="005F0F36">
      <w:pPr>
        <w:pStyle w:val="4"/>
        <w:spacing w:beforeLines="0" w:afterLines="0"/>
        <w:rPr>
          <w:rFonts w:asciiTheme="minorHAnsi" w:hAnsiTheme="minorHAnsi" w:cstheme="minorHAnsi"/>
        </w:rPr>
      </w:pPr>
    </w:p>
    <w:p w14:paraId="37C17AC7" w14:textId="7CD43870" w:rsidR="00337826" w:rsidRDefault="00337826" w:rsidP="004D71E2">
      <w:pPr>
        <w:pStyle w:val="4"/>
        <w:spacing w:beforeLines="0" w:afterLines="0"/>
        <w:rPr>
          <w:rFonts w:asciiTheme="minorHAnsi" w:hAnsiTheme="minorHAnsi" w:cstheme="minorHAnsi"/>
          <w:b w:val="0"/>
          <w:iCs/>
          <w:sz w:val="21"/>
          <w:szCs w:val="24"/>
        </w:rPr>
      </w:pPr>
      <w:r w:rsidRPr="009A1D83">
        <w:rPr>
          <w:rFonts w:asciiTheme="minorHAnsi" w:hAnsiTheme="minorHAnsi" w:cstheme="minorHAnsi"/>
          <w:b w:val="0"/>
          <w:iCs/>
          <w:sz w:val="21"/>
          <w:szCs w:val="24"/>
        </w:rPr>
        <w:t>This section describes the used data and methodologies for the spatial representation, hourly demand profiles and transmission capacities of sub</w:t>
      </w:r>
      <w:r w:rsidR="004953A6">
        <w:rPr>
          <w:rFonts w:asciiTheme="minorHAnsi" w:hAnsiTheme="minorHAnsi" w:cstheme="minorHAnsi"/>
          <w:b w:val="0"/>
          <w:iCs/>
          <w:sz w:val="21"/>
          <w:szCs w:val="24"/>
        </w:rPr>
        <w:t>-​</w:t>
      </w:r>
      <w:r w:rsidR="001860F5">
        <w:rPr>
          <w:rFonts w:asciiTheme="minorHAnsi" w:hAnsiTheme="minorHAnsi" w:cstheme="minorHAnsi"/>
          <w:b w:val="0"/>
          <w:iCs/>
          <w:sz w:val="21"/>
          <w:szCs w:val="24"/>
        </w:rPr>
        <w:t>​​</w:t>
      </w:r>
      <w:r w:rsidR="00EA66A6">
        <w:rPr>
          <w:rFonts w:asciiTheme="minorHAnsi" w:hAnsiTheme="minorHAnsi" w:cstheme="minorHAnsi"/>
          <w:b w:val="0"/>
          <w:iCs/>
          <w:sz w:val="21"/>
          <w:szCs w:val="24"/>
        </w:rPr>
        <w:t>​</w:t>
      </w:r>
      <w:r w:rsidR="00482F3E">
        <w:rPr>
          <w:rFonts w:asciiTheme="minorHAnsi" w:hAnsiTheme="minorHAnsi" w:cstheme="minorHAnsi"/>
          <w:b w:val="0"/>
          <w:iCs/>
          <w:sz w:val="21"/>
          <w:szCs w:val="24"/>
        </w:rPr>
        <w:t>​</w:t>
      </w:r>
      <w:r w:rsidR="0064233B">
        <w:rPr>
          <w:rFonts w:asciiTheme="minorHAnsi" w:hAnsiTheme="minorHAnsi" w:cstheme="minorHAnsi"/>
          <w:b w:val="0"/>
          <w:iCs/>
          <w:sz w:val="21"/>
          <w:szCs w:val="24"/>
        </w:rPr>
        <w:t>​</w:t>
      </w:r>
      <w:r w:rsidRPr="009A1D83">
        <w:rPr>
          <w:rFonts w:asciiTheme="minorHAnsi" w:hAnsiTheme="minorHAnsi" w:cstheme="minorHAnsi"/>
          <w:b w:val="0"/>
          <w:iCs/>
          <w:sz w:val="21"/>
          <w:szCs w:val="24"/>
        </w:rPr>
        <w:t xml:space="preserve">country nodes </w:t>
      </w:r>
      <w:r w:rsidR="0098067D">
        <w:rPr>
          <w:rFonts w:asciiTheme="minorHAnsi" w:hAnsiTheme="minorHAnsi" w:cstheme="minorHAnsi"/>
          <w:b w:val="0"/>
          <w:iCs/>
          <w:sz w:val="21"/>
          <w:szCs w:val="24"/>
        </w:rPr>
        <w:t>within the global model</w:t>
      </w:r>
      <w:r w:rsidR="00EA66A6">
        <w:rPr>
          <w:rFonts w:asciiTheme="minorHAnsi" w:hAnsiTheme="minorHAnsi" w:cstheme="minorHAnsi"/>
          <w:b w:val="0"/>
          <w:iCs/>
          <w:sz w:val="21"/>
          <w:szCs w:val="24"/>
        </w:rPr>
        <w:t>.</w:t>
      </w:r>
    </w:p>
    <w:p w14:paraId="649915C6" w14:textId="77777777" w:rsidR="005F0F36" w:rsidRPr="009A1D83" w:rsidRDefault="005F0F36" w:rsidP="005F0F36">
      <w:pPr>
        <w:pStyle w:val="4"/>
        <w:spacing w:beforeLines="0" w:afterLines="0"/>
        <w:ind w:firstLine="720"/>
        <w:rPr>
          <w:rFonts w:asciiTheme="minorHAnsi" w:hAnsiTheme="minorHAnsi" w:cstheme="minorHAnsi"/>
          <w:b w:val="0"/>
          <w:iCs/>
          <w:sz w:val="21"/>
          <w:szCs w:val="24"/>
        </w:rPr>
      </w:pPr>
    </w:p>
    <w:p w14:paraId="001DC15A" w14:textId="08EBE371" w:rsidR="00684165" w:rsidRPr="009A1D83" w:rsidRDefault="00684165" w:rsidP="006354E7">
      <w:pPr>
        <w:rPr>
          <w:rFonts w:asciiTheme="minorHAnsi" w:hAnsiTheme="minorHAnsi" w:cstheme="minorHAnsi"/>
          <w:i/>
        </w:rPr>
      </w:pPr>
      <w:r w:rsidRPr="009A1D83">
        <w:rPr>
          <w:rFonts w:asciiTheme="minorHAnsi" w:hAnsiTheme="minorHAnsi" w:cstheme="minorHAnsi"/>
          <w:i/>
        </w:rPr>
        <w:t>Australia</w:t>
      </w:r>
    </w:p>
    <w:p w14:paraId="5C81231E" w14:textId="612D1129" w:rsidR="00684165" w:rsidRPr="009A1D83" w:rsidRDefault="00684165" w:rsidP="006354E7">
      <w:pPr>
        <w:rPr>
          <w:rFonts w:asciiTheme="minorHAnsi" w:hAnsiTheme="minorHAnsi" w:cstheme="minorHAnsi"/>
          <w:i/>
        </w:rPr>
      </w:pPr>
    </w:p>
    <w:p w14:paraId="18F834E1" w14:textId="75B3B15E" w:rsidR="00684165" w:rsidRPr="009A1D83" w:rsidRDefault="002349A0" w:rsidP="004D71E2">
      <w:pPr>
        <w:rPr>
          <w:rFonts w:asciiTheme="minorHAnsi" w:hAnsiTheme="minorHAnsi" w:cstheme="minorHAnsi"/>
          <w:iCs/>
        </w:rPr>
      </w:pPr>
      <w:r w:rsidRPr="009A1D83">
        <w:rPr>
          <w:rFonts w:asciiTheme="minorHAnsi" w:hAnsiTheme="minorHAnsi" w:cstheme="minorHAnsi"/>
          <w:iCs/>
        </w:rPr>
        <w:t>Australia is subdivided into seven nodes, consisting of the six states (New South Wales, Queensland, South Australia, Tasmania, Western Australia and Victoria) plus the Northern Territory</w:t>
      </w:r>
      <w:r w:rsidR="00D90806" w:rsidRPr="009A1D83">
        <w:rPr>
          <w:rFonts w:asciiTheme="minorHAnsi" w:hAnsiTheme="minorHAnsi" w:cstheme="minorHAnsi"/>
          <w:iCs/>
        </w:rPr>
        <w:t xml:space="preserve"> as visualized </w:t>
      </w:r>
      <w:r w:rsidR="00D90806" w:rsidRPr="0098067D">
        <w:rPr>
          <w:rFonts w:asciiTheme="minorHAnsi" w:hAnsiTheme="minorHAnsi" w:cstheme="minorHAnsi"/>
          <w:iCs/>
        </w:rPr>
        <w:t xml:space="preserve">in figure </w:t>
      </w:r>
      <w:r w:rsidR="00F31DC4" w:rsidRPr="0098067D">
        <w:rPr>
          <w:rFonts w:asciiTheme="minorHAnsi" w:hAnsiTheme="minorHAnsi" w:cstheme="minorHAnsi"/>
          <w:iCs/>
        </w:rPr>
        <w:t>S2</w:t>
      </w:r>
      <w:r w:rsidR="00EA66A6">
        <w:rPr>
          <w:rFonts w:asciiTheme="minorHAnsi" w:hAnsiTheme="minorHAnsi" w:cstheme="minorHAnsi"/>
          <w:iCs/>
        </w:rPr>
        <w:t>.</w:t>
      </w:r>
      <w:r w:rsidR="00F31DC4" w:rsidRPr="0098067D">
        <w:rPr>
          <w:rFonts w:asciiTheme="minorHAnsi" w:hAnsiTheme="minorHAnsi" w:cstheme="minorHAnsi"/>
          <w:iCs/>
        </w:rPr>
        <w:t>1</w:t>
      </w:r>
      <w:r w:rsidR="00EA66A6">
        <w:rPr>
          <w:rFonts w:asciiTheme="minorHAnsi" w:hAnsiTheme="minorHAnsi" w:cstheme="minorHAnsi"/>
          <w:iCs/>
        </w:rPr>
        <w:t>.</w:t>
      </w:r>
      <w:r w:rsidRPr="0098067D">
        <w:rPr>
          <w:rFonts w:asciiTheme="minorHAnsi" w:hAnsiTheme="minorHAnsi" w:cstheme="minorHAnsi"/>
          <w:iCs/>
        </w:rPr>
        <w:t xml:space="preserve"> The Australian Capital Territory is assumed to be part of the New South Wales node (OC</w:t>
      </w:r>
      <w:r w:rsidR="004953A6">
        <w:rPr>
          <w:rFonts w:asciiTheme="minorHAnsi" w:hAnsiTheme="minorHAnsi" w:cstheme="minorHAnsi"/>
          <w:iCs/>
        </w:rPr>
        <w:t>-​</w:t>
      </w:r>
      <w:r w:rsidR="001860F5">
        <w:rPr>
          <w:rFonts w:asciiTheme="minorHAnsi" w:hAnsiTheme="minorHAnsi" w:cstheme="minorHAnsi"/>
          <w:iCs/>
        </w:rPr>
        <w:t>​​</w:t>
      </w:r>
      <w:r w:rsidR="00EA66A6">
        <w:rPr>
          <w:rFonts w:asciiTheme="minorHAnsi" w:hAnsiTheme="minorHAnsi" w:cstheme="minorHAnsi"/>
          <w:iCs/>
        </w:rPr>
        <w:t>​</w:t>
      </w:r>
      <w:r w:rsidR="00482F3E">
        <w:rPr>
          <w:rFonts w:asciiTheme="minorHAnsi" w:hAnsiTheme="minorHAnsi" w:cstheme="minorHAnsi"/>
          <w:iCs/>
        </w:rPr>
        <w:t>​</w:t>
      </w:r>
      <w:r w:rsidR="0064233B">
        <w:rPr>
          <w:rFonts w:asciiTheme="minorHAnsi" w:hAnsiTheme="minorHAnsi" w:cstheme="minorHAnsi"/>
          <w:iCs/>
        </w:rPr>
        <w:t>​</w:t>
      </w:r>
      <w:r w:rsidRPr="0098067D">
        <w:rPr>
          <w:rFonts w:asciiTheme="minorHAnsi" w:hAnsiTheme="minorHAnsi" w:cstheme="minorHAnsi"/>
          <w:iCs/>
        </w:rPr>
        <w:t>AUS</w:t>
      </w:r>
      <w:r w:rsidR="004953A6">
        <w:rPr>
          <w:rFonts w:asciiTheme="minorHAnsi" w:hAnsiTheme="minorHAnsi" w:cstheme="minorHAnsi"/>
          <w:iCs/>
        </w:rPr>
        <w:t>-​</w:t>
      </w:r>
      <w:r w:rsidR="001860F5">
        <w:rPr>
          <w:rFonts w:asciiTheme="minorHAnsi" w:hAnsiTheme="minorHAnsi" w:cstheme="minorHAnsi"/>
          <w:iCs/>
        </w:rPr>
        <w:t>​​</w:t>
      </w:r>
      <w:r w:rsidR="00EA66A6">
        <w:rPr>
          <w:rFonts w:asciiTheme="minorHAnsi" w:hAnsiTheme="minorHAnsi" w:cstheme="minorHAnsi"/>
          <w:iCs/>
        </w:rPr>
        <w:t>​</w:t>
      </w:r>
      <w:r w:rsidR="00482F3E">
        <w:rPr>
          <w:rFonts w:asciiTheme="minorHAnsi" w:hAnsiTheme="minorHAnsi" w:cstheme="minorHAnsi"/>
          <w:iCs/>
        </w:rPr>
        <w:t>​</w:t>
      </w:r>
      <w:r w:rsidR="0064233B">
        <w:rPr>
          <w:rFonts w:asciiTheme="minorHAnsi" w:hAnsiTheme="minorHAnsi" w:cstheme="minorHAnsi"/>
          <w:iCs/>
        </w:rPr>
        <w:t>​</w:t>
      </w:r>
      <w:r w:rsidRPr="0098067D">
        <w:rPr>
          <w:rFonts w:asciiTheme="minorHAnsi" w:hAnsiTheme="minorHAnsi" w:cstheme="minorHAnsi"/>
          <w:iCs/>
        </w:rPr>
        <w:t>SW)</w:t>
      </w:r>
      <w:r w:rsidR="00EA66A6">
        <w:rPr>
          <w:rFonts w:asciiTheme="minorHAnsi" w:hAnsiTheme="minorHAnsi" w:cstheme="minorHAnsi"/>
          <w:iCs/>
        </w:rPr>
        <w:t>.</w:t>
      </w:r>
      <w:r w:rsidRPr="0098067D">
        <w:rPr>
          <w:rFonts w:asciiTheme="minorHAnsi" w:hAnsiTheme="minorHAnsi" w:cstheme="minorHAnsi"/>
          <w:iCs/>
        </w:rPr>
        <w:t xml:space="preserve"> </w:t>
      </w:r>
      <w:r w:rsidR="00E71B8D" w:rsidRPr="0098067D">
        <w:rPr>
          <w:rFonts w:asciiTheme="minorHAnsi" w:hAnsiTheme="minorHAnsi" w:cstheme="minorHAnsi"/>
          <w:iCs/>
        </w:rPr>
        <w:t>The National Electricity Market (NEM) is a wholesale market operated by the Australian Energy Market Operator (AEMO) that</w:t>
      </w:r>
      <w:r w:rsidR="00E71B8D" w:rsidRPr="009A1D83">
        <w:rPr>
          <w:rFonts w:asciiTheme="minorHAnsi" w:hAnsiTheme="minorHAnsi" w:cstheme="minorHAnsi"/>
          <w:iCs/>
        </w:rPr>
        <w:t xml:space="preserve"> covers the grid connected areas of all nodes apart from OC</w:t>
      </w:r>
      <w:r w:rsidR="004953A6">
        <w:rPr>
          <w:rFonts w:asciiTheme="minorHAnsi" w:hAnsiTheme="minorHAnsi" w:cstheme="minorHAnsi"/>
          <w:iCs/>
        </w:rPr>
        <w:t>-​</w:t>
      </w:r>
      <w:r w:rsidR="001860F5">
        <w:rPr>
          <w:rFonts w:asciiTheme="minorHAnsi" w:hAnsiTheme="minorHAnsi" w:cstheme="minorHAnsi"/>
          <w:iCs/>
        </w:rPr>
        <w:t>​​</w:t>
      </w:r>
      <w:r w:rsidR="00EA66A6">
        <w:rPr>
          <w:rFonts w:asciiTheme="minorHAnsi" w:hAnsiTheme="minorHAnsi" w:cstheme="minorHAnsi"/>
          <w:iCs/>
        </w:rPr>
        <w:t>​</w:t>
      </w:r>
      <w:r w:rsidR="00482F3E">
        <w:rPr>
          <w:rFonts w:asciiTheme="minorHAnsi" w:hAnsiTheme="minorHAnsi" w:cstheme="minorHAnsi"/>
          <w:iCs/>
        </w:rPr>
        <w:t>​</w:t>
      </w:r>
      <w:r w:rsidR="0064233B">
        <w:rPr>
          <w:rFonts w:asciiTheme="minorHAnsi" w:hAnsiTheme="minorHAnsi" w:cstheme="minorHAnsi"/>
          <w:iCs/>
        </w:rPr>
        <w:t>​</w:t>
      </w:r>
      <w:r w:rsidR="00E71B8D" w:rsidRPr="009A1D83">
        <w:rPr>
          <w:rFonts w:asciiTheme="minorHAnsi" w:hAnsiTheme="minorHAnsi" w:cstheme="minorHAnsi"/>
          <w:iCs/>
        </w:rPr>
        <w:t>AUS</w:t>
      </w:r>
      <w:r w:rsidR="004953A6">
        <w:rPr>
          <w:rFonts w:asciiTheme="minorHAnsi" w:hAnsiTheme="minorHAnsi" w:cstheme="minorHAnsi"/>
          <w:iCs/>
        </w:rPr>
        <w:t>-​</w:t>
      </w:r>
      <w:r w:rsidR="001860F5">
        <w:rPr>
          <w:rFonts w:asciiTheme="minorHAnsi" w:hAnsiTheme="minorHAnsi" w:cstheme="minorHAnsi"/>
          <w:iCs/>
        </w:rPr>
        <w:t>​​</w:t>
      </w:r>
      <w:r w:rsidR="00EA66A6">
        <w:rPr>
          <w:rFonts w:asciiTheme="minorHAnsi" w:hAnsiTheme="minorHAnsi" w:cstheme="minorHAnsi"/>
          <w:iCs/>
        </w:rPr>
        <w:t>​</w:t>
      </w:r>
      <w:r w:rsidR="00482F3E">
        <w:rPr>
          <w:rFonts w:asciiTheme="minorHAnsi" w:hAnsiTheme="minorHAnsi" w:cstheme="minorHAnsi"/>
          <w:iCs/>
        </w:rPr>
        <w:t>​</w:t>
      </w:r>
      <w:r w:rsidR="0064233B">
        <w:rPr>
          <w:rFonts w:asciiTheme="minorHAnsi" w:hAnsiTheme="minorHAnsi" w:cstheme="minorHAnsi"/>
          <w:iCs/>
        </w:rPr>
        <w:t>​</w:t>
      </w:r>
      <w:r w:rsidR="00E71B8D" w:rsidRPr="009A1D83">
        <w:rPr>
          <w:rFonts w:asciiTheme="minorHAnsi" w:hAnsiTheme="minorHAnsi" w:cstheme="minorHAnsi"/>
          <w:iCs/>
        </w:rPr>
        <w:t>WA and OC</w:t>
      </w:r>
      <w:r w:rsidR="004953A6">
        <w:rPr>
          <w:rFonts w:asciiTheme="minorHAnsi" w:hAnsiTheme="minorHAnsi" w:cstheme="minorHAnsi"/>
          <w:iCs/>
        </w:rPr>
        <w:t>-​</w:t>
      </w:r>
      <w:r w:rsidR="001860F5">
        <w:rPr>
          <w:rFonts w:asciiTheme="minorHAnsi" w:hAnsiTheme="minorHAnsi" w:cstheme="minorHAnsi"/>
          <w:iCs/>
        </w:rPr>
        <w:t>​​</w:t>
      </w:r>
      <w:r w:rsidR="00EA66A6">
        <w:rPr>
          <w:rFonts w:asciiTheme="minorHAnsi" w:hAnsiTheme="minorHAnsi" w:cstheme="minorHAnsi"/>
          <w:iCs/>
        </w:rPr>
        <w:t>​</w:t>
      </w:r>
      <w:r w:rsidR="00482F3E">
        <w:rPr>
          <w:rFonts w:asciiTheme="minorHAnsi" w:hAnsiTheme="minorHAnsi" w:cstheme="minorHAnsi"/>
          <w:iCs/>
        </w:rPr>
        <w:t>​</w:t>
      </w:r>
      <w:r w:rsidR="0064233B">
        <w:rPr>
          <w:rFonts w:asciiTheme="minorHAnsi" w:hAnsiTheme="minorHAnsi" w:cstheme="minorHAnsi"/>
          <w:iCs/>
        </w:rPr>
        <w:t>​</w:t>
      </w:r>
      <w:r w:rsidR="00E71B8D" w:rsidRPr="009A1D83">
        <w:rPr>
          <w:rFonts w:asciiTheme="minorHAnsi" w:hAnsiTheme="minorHAnsi" w:cstheme="minorHAnsi"/>
          <w:iCs/>
        </w:rPr>
        <w:t>AUS</w:t>
      </w:r>
      <w:r w:rsidR="004953A6">
        <w:rPr>
          <w:rFonts w:asciiTheme="minorHAnsi" w:hAnsiTheme="minorHAnsi" w:cstheme="minorHAnsi"/>
          <w:iCs/>
        </w:rPr>
        <w:t>-​</w:t>
      </w:r>
      <w:r w:rsidR="001860F5">
        <w:rPr>
          <w:rFonts w:asciiTheme="minorHAnsi" w:hAnsiTheme="minorHAnsi" w:cstheme="minorHAnsi"/>
          <w:iCs/>
        </w:rPr>
        <w:t>​​</w:t>
      </w:r>
      <w:r w:rsidR="00EA66A6">
        <w:rPr>
          <w:rFonts w:asciiTheme="minorHAnsi" w:hAnsiTheme="minorHAnsi" w:cstheme="minorHAnsi"/>
          <w:iCs/>
        </w:rPr>
        <w:t>​</w:t>
      </w:r>
      <w:r w:rsidR="00482F3E">
        <w:rPr>
          <w:rFonts w:asciiTheme="minorHAnsi" w:hAnsiTheme="minorHAnsi" w:cstheme="minorHAnsi"/>
          <w:iCs/>
        </w:rPr>
        <w:t>​</w:t>
      </w:r>
      <w:r w:rsidR="0064233B">
        <w:rPr>
          <w:rFonts w:asciiTheme="minorHAnsi" w:hAnsiTheme="minorHAnsi" w:cstheme="minorHAnsi"/>
          <w:iCs/>
        </w:rPr>
        <w:t>​</w:t>
      </w:r>
      <w:r w:rsidR="00E71B8D" w:rsidRPr="009A1D83">
        <w:rPr>
          <w:rFonts w:asciiTheme="minorHAnsi" w:hAnsiTheme="minorHAnsi" w:cstheme="minorHAnsi"/>
          <w:iCs/>
        </w:rPr>
        <w:t xml:space="preserve">NT </w:t>
      </w:r>
      <w:r w:rsidR="00850EA3" w:rsidRPr="009A1D83">
        <w:rPr>
          <w:rFonts w:asciiTheme="minorHAnsi" w:hAnsiTheme="minorHAnsi" w:cstheme="minorHAnsi"/>
          <w:iCs/>
        </w:rPr>
        <w:fldChar w:fldCharType="begin" w:fldLock="1"/>
      </w:r>
      <w:r w:rsidR="004953A6">
        <w:rPr>
          <w:rFonts w:asciiTheme="minorHAnsi" w:hAnsiTheme="minorHAnsi" w:cstheme="minorHAnsi"/>
          <w:iCs/>
        </w:rPr>
        <w:instrText>ADDIN CSL_CITATION {"citationItems":[{"id":"ITEM-1","itemData":{"DOI":"ISBN 0-646-41233-7","author":[{"dropping-particle":"","family":"AEMO","given":"","non-dropping-particle":"","parse-names":false,"suffix":""}],"id":"ITEM-1","issued":{"date-parts":[["2010"]]},"title":"An introduction to Australia’s national electricity market.","type":"report"},"uris":["http://www.mendeley.com/documents/?uuid=920a14eb-13f4-4e25-a7eb-d443482ed07a"]}],"mendeley":{"formattedCitation":"[1]","plainTextFormattedCitation":"[1]","previouslyFormattedCitation":"[1]"},"properties":{"noteIndex":0},"schema":"https://github.com/citation-style-language/schema/raw/master/csl-citation.json"}</w:instrText>
      </w:r>
      <w:r w:rsidR="00850EA3" w:rsidRPr="009A1D83">
        <w:rPr>
          <w:rFonts w:asciiTheme="minorHAnsi" w:hAnsiTheme="minorHAnsi" w:cstheme="minorHAnsi"/>
          <w:iCs/>
        </w:rPr>
        <w:fldChar w:fldCharType="separate"/>
      </w:r>
      <w:r w:rsidR="001860F5" w:rsidRPr="001860F5">
        <w:rPr>
          <w:rFonts w:asciiTheme="minorHAnsi" w:hAnsiTheme="minorHAnsi" w:cstheme="minorHAnsi"/>
          <w:iCs/>
          <w:noProof/>
        </w:rPr>
        <w:t>[1]</w:t>
      </w:r>
      <w:r w:rsidR="00850EA3" w:rsidRPr="009A1D83">
        <w:rPr>
          <w:rFonts w:asciiTheme="minorHAnsi" w:hAnsiTheme="minorHAnsi" w:cstheme="minorHAnsi"/>
          <w:iCs/>
        </w:rPr>
        <w:fldChar w:fldCharType="end"/>
      </w:r>
      <w:r w:rsidR="00EA66A6">
        <w:rPr>
          <w:rFonts w:asciiTheme="minorHAnsi" w:hAnsiTheme="minorHAnsi" w:cstheme="minorHAnsi"/>
          <w:iCs/>
        </w:rPr>
        <w:t>.</w:t>
      </w:r>
      <w:r w:rsidR="00E71B8D" w:rsidRPr="009A1D83">
        <w:rPr>
          <w:rFonts w:asciiTheme="minorHAnsi" w:hAnsiTheme="minorHAnsi" w:cstheme="minorHAnsi"/>
          <w:iCs/>
        </w:rPr>
        <w:t xml:space="preserve"> </w:t>
      </w:r>
      <w:r w:rsidR="00850EA3" w:rsidRPr="009A1D83">
        <w:rPr>
          <w:rFonts w:asciiTheme="minorHAnsi" w:hAnsiTheme="minorHAnsi" w:cstheme="minorHAnsi"/>
          <w:iCs/>
        </w:rPr>
        <w:t xml:space="preserve">Historical hourly load for the different regions of </w:t>
      </w:r>
      <w:r w:rsidR="007812CF" w:rsidRPr="009A1D83">
        <w:rPr>
          <w:rFonts w:asciiTheme="minorHAnsi" w:hAnsiTheme="minorHAnsi" w:cstheme="minorHAnsi"/>
          <w:iCs/>
        </w:rPr>
        <w:t>NEM</w:t>
      </w:r>
      <w:r w:rsidR="00850EA3" w:rsidRPr="009A1D83">
        <w:rPr>
          <w:rFonts w:asciiTheme="minorHAnsi" w:hAnsiTheme="minorHAnsi" w:cstheme="minorHAnsi"/>
          <w:iCs/>
        </w:rPr>
        <w:t xml:space="preserve">, which can be directly correlated to the nodes used for this study, can be retrieved through AEMO’s data dashboard </w:t>
      </w:r>
      <w:r w:rsidR="00850EA3" w:rsidRPr="009A1D83">
        <w:rPr>
          <w:rFonts w:asciiTheme="minorHAnsi" w:hAnsiTheme="minorHAnsi" w:cstheme="minorHAnsi"/>
          <w:iCs/>
        </w:rPr>
        <w:fldChar w:fldCharType="begin" w:fldLock="1"/>
      </w:r>
      <w:r w:rsidR="004953A6">
        <w:rPr>
          <w:rFonts w:asciiTheme="minorHAnsi" w:hAnsiTheme="minorHAnsi" w:cstheme="minorHAnsi"/>
          <w:iCs/>
        </w:rPr>
        <w:instrText>ADDIN CSL_CITATION {"citationItems":[{"id":"ITEM-1","itemData":{"URL":"https://www.aemo.com.au/Electricity/National-Electricity-Market-NEM/Data-dashboard#aggregated-data","accessed":{"date-parts":[["2019","3","21"]]},"author":[{"dropping-particle":"","family":"AEMO","given":"","non-dropping-particle":"","parse-names":false,"suffix":""}],"id":"ITEM-1","issued":{"date-parts":[["2019"]]},"title":"Aggregated Price and Demand Data - Historical","type":"webpage"},"uris":["http://www.mendeley.com/documents/?uuid=da3787fd-072a-4632-809e-ce66444689c3"]}],"mendeley":{"formattedCitation":"[2]","plainTextFormattedCitation":"[2]","previouslyFormattedCitation":"[2]"},"properties":{"noteIndex":0},"schema":"https://github.com/citation-style-language/schema/raw/master/csl-citation.json"}</w:instrText>
      </w:r>
      <w:r w:rsidR="00850EA3" w:rsidRPr="009A1D83">
        <w:rPr>
          <w:rFonts w:asciiTheme="minorHAnsi" w:hAnsiTheme="minorHAnsi" w:cstheme="minorHAnsi"/>
          <w:iCs/>
        </w:rPr>
        <w:fldChar w:fldCharType="separate"/>
      </w:r>
      <w:r w:rsidR="001860F5" w:rsidRPr="001860F5">
        <w:rPr>
          <w:rFonts w:asciiTheme="minorHAnsi" w:hAnsiTheme="minorHAnsi" w:cstheme="minorHAnsi"/>
          <w:iCs/>
          <w:noProof/>
        </w:rPr>
        <w:t>[2]</w:t>
      </w:r>
      <w:r w:rsidR="00850EA3" w:rsidRPr="009A1D83">
        <w:rPr>
          <w:rFonts w:asciiTheme="minorHAnsi" w:hAnsiTheme="minorHAnsi" w:cstheme="minorHAnsi"/>
          <w:iCs/>
        </w:rPr>
        <w:fldChar w:fldCharType="end"/>
      </w:r>
      <w:r w:rsidR="00EA66A6">
        <w:rPr>
          <w:rFonts w:asciiTheme="minorHAnsi" w:hAnsiTheme="minorHAnsi" w:cstheme="minorHAnsi"/>
          <w:iCs/>
        </w:rPr>
        <w:t>.</w:t>
      </w:r>
      <w:r w:rsidR="00850EA3" w:rsidRPr="009A1D83">
        <w:rPr>
          <w:rFonts w:asciiTheme="minorHAnsi" w:hAnsiTheme="minorHAnsi" w:cstheme="minorHAnsi"/>
          <w:iCs/>
        </w:rPr>
        <w:t xml:space="preserve"> Albeit not part of the NEM, OC</w:t>
      </w:r>
      <w:r w:rsidR="004953A6">
        <w:rPr>
          <w:rFonts w:asciiTheme="minorHAnsi" w:hAnsiTheme="minorHAnsi" w:cstheme="minorHAnsi"/>
          <w:iCs/>
        </w:rPr>
        <w:t>-​</w:t>
      </w:r>
      <w:r w:rsidR="001860F5">
        <w:rPr>
          <w:rFonts w:asciiTheme="minorHAnsi" w:hAnsiTheme="minorHAnsi" w:cstheme="minorHAnsi"/>
          <w:iCs/>
        </w:rPr>
        <w:t>​​</w:t>
      </w:r>
      <w:r w:rsidR="00EA66A6">
        <w:rPr>
          <w:rFonts w:asciiTheme="minorHAnsi" w:hAnsiTheme="minorHAnsi" w:cstheme="minorHAnsi"/>
          <w:iCs/>
        </w:rPr>
        <w:t>​</w:t>
      </w:r>
      <w:r w:rsidR="00482F3E">
        <w:rPr>
          <w:rFonts w:asciiTheme="minorHAnsi" w:hAnsiTheme="minorHAnsi" w:cstheme="minorHAnsi"/>
          <w:iCs/>
        </w:rPr>
        <w:t>​</w:t>
      </w:r>
      <w:r w:rsidR="0064233B">
        <w:rPr>
          <w:rFonts w:asciiTheme="minorHAnsi" w:hAnsiTheme="minorHAnsi" w:cstheme="minorHAnsi"/>
          <w:iCs/>
        </w:rPr>
        <w:t>​</w:t>
      </w:r>
      <w:r w:rsidR="00850EA3" w:rsidRPr="009A1D83">
        <w:rPr>
          <w:rFonts w:asciiTheme="minorHAnsi" w:hAnsiTheme="minorHAnsi" w:cstheme="minorHAnsi"/>
          <w:iCs/>
        </w:rPr>
        <w:t>AUS</w:t>
      </w:r>
      <w:r w:rsidR="004953A6">
        <w:rPr>
          <w:rFonts w:asciiTheme="minorHAnsi" w:hAnsiTheme="minorHAnsi" w:cstheme="minorHAnsi"/>
          <w:iCs/>
        </w:rPr>
        <w:t>-​</w:t>
      </w:r>
      <w:r w:rsidR="001860F5">
        <w:rPr>
          <w:rFonts w:asciiTheme="minorHAnsi" w:hAnsiTheme="minorHAnsi" w:cstheme="minorHAnsi"/>
          <w:iCs/>
        </w:rPr>
        <w:t>​​</w:t>
      </w:r>
      <w:r w:rsidR="00EA66A6">
        <w:rPr>
          <w:rFonts w:asciiTheme="minorHAnsi" w:hAnsiTheme="minorHAnsi" w:cstheme="minorHAnsi"/>
          <w:iCs/>
        </w:rPr>
        <w:t>​</w:t>
      </w:r>
      <w:r w:rsidR="00482F3E">
        <w:rPr>
          <w:rFonts w:asciiTheme="minorHAnsi" w:hAnsiTheme="minorHAnsi" w:cstheme="minorHAnsi"/>
          <w:iCs/>
        </w:rPr>
        <w:t>​</w:t>
      </w:r>
      <w:r w:rsidR="0064233B">
        <w:rPr>
          <w:rFonts w:asciiTheme="minorHAnsi" w:hAnsiTheme="minorHAnsi" w:cstheme="minorHAnsi"/>
          <w:iCs/>
        </w:rPr>
        <w:t>​</w:t>
      </w:r>
      <w:r w:rsidR="00850EA3" w:rsidRPr="009A1D83">
        <w:rPr>
          <w:rFonts w:asciiTheme="minorHAnsi" w:hAnsiTheme="minorHAnsi" w:cstheme="minorHAnsi"/>
          <w:iCs/>
        </w:rPr>
        <w:t>WA has its separate wholesale market also operated by AEMO</w:t>
      </w:r>
      <w:r w:rsidR="00EA66A6">
        <w:rPr>
          <w:rFonts w:asciiTheme="minorHAnsi" w:hAnsiTheme="minorHAnsi" w:cstheme="minorHAnsi"/>
          <w:iCs/>
        </w:rPr>
        <w:t>.</w:t>
      </w:r>
      <w:r w:rsidR="00850EA3" w:rsidRPr="009A1D83">
        <w:rPr>
          <w:rFonts w:asciiTheme="minorHAnsi" w:hAnsiTheme="minorHAnsi" w:cstheme="minorHAnsi"/>
          <w:iCs/>
        </w:rPr>
        <w:t xml:space="preserve"> Historical hourly load data can be retrieved through </w:t>
      </w:r>
      <w:r w:rsidR="00850EA3" w:rsidRPr="009A1D83">
        <w:rPr>
          <w:rFonts w:asciiTheme="minorHAnsi" w:hAnsiTheme="minorHAnsi" w:cstheme="minorHAnsi"/>
          <w:iCs/>
        </w:rPr>
        <w:fldChar w:fldCharType="begin" w:fldLock="1"/>
      </w:r>
      <w:r w:rsidR="004953A6">
        <w:rPr>
          <w:rFonts w:asciiTheme="minorHAnsi" w:hAnsiTheme="minorHAnsi" w:cstheme="minorHAnsi"/>
          <w:iCs/>
        </w:rPr>
        <w:instrText>ADDIN CSL_CITATION {"citationItems":[{"id":"ITEM-1","itemData":{"URL":"http://data.wa.aemo.com.au/#load-summary","accessed":{"date-parts":[["2019","1","14"]]},"author":[{"dropping-particle":"","family":"AEMO","given":"","non-dropping-particle":"","parse-names":false,"suffix":""}],"id":"ITEM-1","issued":{"date-parts":[["2019"]]},"title":"Market Data Western Australia","type":"webpage"},"uris":["http://www.mendeley.com/documents/?uuid=051003de-9c6f-4945-9859-1c706f8d1485"]}],"mendeley":{"formattedCitation":"[3]","plainTextFormattedCitation":"[3]","previouslyFormattedCitation":"[3]"},"properties":{"noteIndex":0},"schema":"https://github.com/citation-style-language/schema/raw/master/csl-citation.json"}</w:instrText>
      </w:r>
      <w:r w:rsidR="00850EA3" w:rsidRPr="009A1D83">
        <w:rPr>
          <w:rFonts w:asciiTheme="minorHAnsi" w:hAnsiTheme="minorHAnsi" w:cstheme="minorHAnsi"/>
          <w:iCs/>
        </w:rPr>
        <w:fldChar w:fldCharType="separate"/>
      </w:r>
      <w:r w:rsidR="001860F5" w:rsidRPr="001860F5">
        <w:rPr>
          <w:rFonts w:asciiTheme="minorHAnsi" w:hAnsiTheme="minorHAnsi" w:cstheme="minorHAnsi"/>
          <w:iCs/>
          <w:noProof/>
        </w:rPr>
        <w:t>[3]</w:t>
      </w:r>
      <w:r w:rsidR="00850EA3" w:rsidRPr="009A1D83">
        <w:rPr>
          <w:rFonts w:asciiTheme="minorHAnsi" w:hAnsiTheme="minorHAnsi" w:cstheme="minorHAnsi"/>
          <w:iCs/>
        </w:rPr>
        <w:fldChar w:fldCharType="end"/>
      </w:r>
      <w:r w:rsidR="00EA66A6">
        <w:rPr>
          <w:rFonts w:asciiTheme="minorHAnsi" w:hAnsiTheme="minorHAnsi" w:cstheme="minorHAnsi"/>
          <w:iCs/>
        </w:rPr>
        <w:t>.</w:t>
      </w:r>
      <w:r w:rsidR="00850EA3" w:rsidRPr="009A1D83">
        <w:rPr>
          <w:rFonts w:asciiTheme="minorHAnsi" w:hAnsiTheme="minorHAnsi" w:cstheme="minorHAnsi"/>
          <w:iCs/>
        </w:rPr>
        <w:t xml:space="preserve"> No </w:t>
      </w:r>
      <w:r w:rsidR="007812CF" w:rsidRPr="009A1D83">
        <w:rPr>
          <w:rFonts w:asciiTheme="minorHAnsi" w:hAnsiTheme="minorHAnsi" w:cstheme="minorHAnsi"/>
          <w:iCs/>
        </w:rPr>
        <w:t>hourly data for OC</w:t>
      </w:r>
      <w:r w:rsidR="004953A6">
        <w:rPr>
          <w:rFonts w:asciiTheme="minorHAnsi" w:hAnsiTheme="minorHAnsi" w:cstheme="minorHAnsi"/>
          <w:iCs/>
        </w:rPr>
        <w:t>-​</w:t>
      </w:r>
      <w:r w:rsidR="001860F5">
        <w:rPr>
          <w:rFonts w:asciiTheme="minorHAnsi" w:hAnsiTheme="minorHAnsi" w:cstheme="minorHAnsi"/>
          <w:iCs/>
        </w:rPr>
        <w:t>​​</w:t>
      </w:r>
      <w:r w:rsidR="00EA66A6">
        <w:rPr>
          <w:rFonts w:asciiTheme="minorHAnsi" w:hAnsiTheme="minorHAnsi" w:cstheme="minorHAnsi"/>
          <w:iCs/>
        </w:rPr>
        <w:t>​</w:t>
      </w:r>
      <w:r w:rsidR="00482F3E">
        <w:rPr>
          <w:rFonts w:asciiTheme="minorHAnsi" w:hAnsiTheme="minorHAnsi" w:cstheme="minorHAnsi"/>
          <w:iCs/>
        </w:rPr>
        <w:t>​</w:t>
      </w:r>
      <w:r w:rsidR="0064233B">
        <w:rPr>
          <w:rFonts w:asciiTheme="minorHAnsi" w:hAnsiTheme="minorHAnsi" w:cstheme="minorHAnsi"/>
          <w:iCs/>
        </w:rPr>
        <w:t>​</w:t>
      </w:r>
      <w:r w:rsidR="007812CF" w:rsidRPr="009A1D83">
        <w:rPr>
          <w:rFonts w:asciiTheme="minorHAnsi" w:hAnsiTheme="minorHAnsi" w:cstheme="minorHAnsi"/>
          <w:iCs/>
        </w:rPr>
        <w:t>AUS</w:t>
      </w:r>
      <w:r w:rsidR="004953A6">
        <w:rPr>
          <w:rFonts w:asciiTheme="minorHAnsi" w:hAnsiTheme="minorHAnsi" w:cstheme="minorHAnsi"/>
          <w:iCs/>
        </w:rPr>
        <w:t>-​</w:t>
      </w:r>
      <w:r w:rsidR="001860F5">
        <w:rPr>
          <w:rFonts w:asciiTheme="minorHAnsi" w:hAnsiTheme="minorHAnsi" w:cstheme="minorHAnsi"/>
          <w:iCs/>
        </w:rPr>
        <w:t>​​</w:t>
      </w:r>
      <w:r w:rsidR="00EA66A6">
        <w:rPr>
          <w:rFonts w:asciiTheme="minorHAnsi" w:hAnsiTheme="minorHAnsi" w:cstheme="minorHAnsi"/>
          <w:iCs/>
        </w:rPr>
        <w:t>​</w:t>
      </w:r>
      <w:r w:rsidR="00482F3E">
        <w:rPr>
          <w:rFonts w:asciiTheme="minorHAnsi" w:hAnsiTheme="minorHAnsi" w:cstheme="minorHAnsi"/>
          <w:iCs/>
        </w:rPr>
        <w:t>​</w:t>
      </w:r>
      <w:r w:rsidR="0064233B">
        <w:rPr>
          <w:rFonts w:asciiTheme="minorHAnsi" w:hAnsiTheme="minorHAnsi" w:cstheme="minorHAnsi"/>
          <w:iCs/>
        </w:rPr>
        <w:t>​</w:t>
      </w:r>
      <w:r w:rsidR="007812CF" w:rsidRPr="009A1D83">
        <w:rPr>
          <w:rFonts w:asciiTheme="minorHAnsi" w:hAnsiTheme="minorHAnsi" w:cstheme="minorHAnsi"/>
          <w:iCs/>
        </w:rPr>
        <w:t>NT could be found, hence we used the profile shape of OC</w:t>
      </w:r>
      <w:r w:rsidR="004953A6">
        <w:rPr>
          <w:rFonts w:asciiTheme="minorHAnsi" w:hAnsiTheme="minorHAnsi" w:cstheme="minorHAnsi"/>
          <w:iCs/>
        </w:rPr>
        <w:t>-​</w:t>
      </w:r>
      <w:r w:rsidR="001860F5">
        <w:rPr>
          <w:rFonts w:asciiTheme="minorHAnsi" w:hAnsiTheme="minorHAnsi" w:cstheme="minorHAnsi"/>
          <w:iCs/>
        </w:rPr>
        <w:t>​​</w:t>
      </w:r>
      <w:r w:rsidR="00EA66A6">
        <w:rPr>
          <w:rFonts w:asciiTheme="minorHAnsi" w:hAnsiTheme="minorHAnsi" w:cstheme="minorHAnsi"/>
          <w:iCs/>
        </w:rPr>
        <w:t>​</w:t>
      </w:r>
      <w:r w:rsidR="00482F3E">
        <w:rPr>
          <w:rFonts w:asciiTheme="minorHAnsi" w:hAnsiTheme="minorHAnsi" w:cstheme="minorHAnsi"/>
          <w:iCs/>
        </w:rPr>
        <w:t>​</w:t>
      </w:r>
      <w:r w:rsidR="0064233B">
        <w:rPr>
          <w:rFonts w:asciiTheme="minorHAnsi" w:hAnsiTheme="minorHAnsi" w:cstheme="minorHAnsi"/>
          <w:iCs/>
        </w:rPr>
        <w:t>​</w:t>
      </w:r>
      <w:r w:rsidR="007812CF" w:rsidRPr="009A1D83">
        <w:rPr>
          <w:rFonts w:asciiTheme="minorHAnsi" w:hAnsiTheme="minorHAnsi" w:cstheme="minorHAnsi"/>
          <w:iCs/>
        </w:rPr>
        <w:t>AUS</w:t>
      </w:r>
      <w:r w:rsidR="004953A6">
        <w:rPr>
          <w:rFonts w:asciiTheme="minorHAnsi" w:hAnsiTheme="minorHAnsi" w:cstheme="minorHAnsi"/>
          <w:iCs/>
        </w:rPr>
        <w:t>-​</w:t>
      </w:r>
      <w:r w:rsidR="001860F5">
        <w:rPr>
          <w:rFonts w:asciiTheme="minorHAnsi" w:hAnsiTheme="minorHAnsi" w:cstheme="minorHAnsi"/>
          <w:iCs/>
        </w:rPr>
        <w:t>​​</w:t>
      </w:r>
      <w:r w:rsidR="00EA66A6">
        <w:rPr>
          <w:rFonts w:asciiTheme="minorHAnsi" w:hAnsiTheme="minorHAnsi" w:cstheme="minorHAnsi"/>
          <w:iCs/>
        </w:rPr>
        <w:t>​</w:t>
      </w:r>
      <w:r w:rsidR="00482F3E">
        <w:rPr>
          <w:rFonts w:asciiTheme="minorHAnsi" w:hAnsiTheme="minorHAnsi" w:cstheme="minorHAnsi"/>
          <w:iCs/>
        </w:rPr>
        <w:t>​</w:t>
      </w:r>
      <w:r w:rsidR="0064233B">
        <w:rPr>
          <w:rFonts w:asciiTheme="minorHAnsi" w:hAnsiTheme="minorHAnsi" w:cstheme="minorHAnsi"/>
          <w:iCs/>
        </w:rPr>
        <w:t>​</w:t>
      </w:r>
      <w:r w:rsidR="007812CF" w:rsidRPr="009A1D83">
        <w:rPr>
          <w:rFonts w:asciiTheme="minorHAnsi" w:hAnsiTheme="minorHAnsi" w:cstheme="minorHAnsi"/>
          <w:iCs/>
        </w:rPr>
        <w:t>WA and scaled it based on 2015 final</w:t>
      </w:r>
      <w:r w:rsidR="00004546" w:rsidRPr="009A1D83">
        <w:rPr>
          <w:rFonts w:asciiTheme="minorHAnsi" w:hAnsiTheme="minorHAnsi" w:cstheme="minorHAnsi"/>
          <w:iCs/>
        </w:rPr>
        <w:t xml:space="preserve"> electricity</w:t>
      </w:r>
      <w:r w:rsidR="007812CF" w:rsidRPr="009A1D83">
        <w:rPr>
          <w:rFonts w:asciiTheme="minorHAnsi" w:hAnsiTheme="minorHAnsi" w:cstheme="minorHAnsi"/>
          <w:iCs/>
        </w:rPr>
        <w:t xml:space="preserve"> demand data from </w:t>
      </w:r>
      <w:r w:rsidR="007812CF" w:rsidRPr="009A1D83">
        <w:rPr>
          <w:rFonts w:asciiTheme="minorHAnsi" w:hAnsiTheme="minorHAnsi" w:cstheme="minorHAnsi"/>
          <w:iCs/>
        </w:rPr>
        <w:fldChar w:fldCharType="begin" w:fldLock="1"/>
      </w:r>
      <w:r w:rsidR="004953A6">
        <w:rPr>
          <w:rFonts w:asciiTheme="minorHAnsi" w:hAnsiTheme="minorHAnsi" w:cstheme="minorHAnsi"/>
          <w:iCs/>
        </w:rPr>
        <w:instrText>ADDIN CSL_CITATION {"citationItems":[{"id":"ITEM-1","itemData":{"URL":"https://www.energy.gov.au/publications/australian-energy-update-2018","accessed":{"date-parts":[["2019","1","14"]]},"author":[{"dropping-particle":"","family":"Department of the Environment and Energy","given":"","non-dropping-particle":"","parse-names":false,"suffix":""}],"id":"ITEM-1","issued":{"date-parts":[["2018"]]},"title":"Australian Energy Update 2018","type":"webpage"},"uris":["http://www.mendeley.com/documents/?uuid=cc95fb16-bae9-4247-ac88-39493e433a53"]}],"mendeley":{"formattedCitation":"[4]","plainTextFormattedCitation":"[4]","previouslyFormattedCitation":"[4]"},"properties":{"noteIndex":0},"schema":"https://github.com/citation-style-language/schema/raw/master/csl-citation.json"}</w:instrText>
      </w:r>
      <w:r w:rsidR="007812CF" w:rsidRPr="009A1D83">
        <w:rPr>
          <w:rFonts w:asciiTheme="minorHAnsi" w:hAnsiTheme="minorHAnsi" w:cstheme="minorHAnsi"/>
          <w:iCs/>
        </w:rPr>
        <w:fldChar w:fldCharType="separate"/>
      </w:r>
      <w:r w:rsidR="001860F5" w:rsidRPr="001860F5">
        <w:rPr>
          <w:rFonts w:asciiTheme="minorHAnsi" w:hAnsiTheme="minorHAnsi" w:cstheme="minorHAnsi"/>
          <w:iCs/>
          <w:noProof/>
        </w:rPr>
        <w:t>[4]</w:t>
      </w:r>
      <w:r w:rsidR="007812CF" w:rsidRPr="009A1D83">
        <w:rPr>
          <w:rFonts w:asciiTheme="minorHAnsi" w:hAnsiTheme="minorHAnsi" w:cstheme="minorHAnsi"/>
          <w:iCs/>
        </w:rPr>
        <w:fldChar w:fldCharType="end"/>
      </w:r>
      <w:r w:rsidR="00EA66A6">
        <w:rPr>
          <w:rFonts w:asciiTheme="minorHAnsi" w:hAnsiTheme="minorHAnsi" w:cstheme="minorHAnsi"/>
          <w:iCs/>
        </w:rPr>
        <w:t>.</w:t>
      </w:r>
      <w:r w:rsidR="009773DD" w:rsidRPr="009A1D83">
        <w:rPr>
          <w:rFonts w:asciiTheme="minorHAnsi" w:hAnsiTheme="minorHAnsi" w:cstheme="minorHAnsi"/>
          <w:iCs/>
        </w:rPr>
        <w:t xml:space="preserve"> Aggregated transmission capacities between nodes within the NEM has been determined based on </w:t>
      </w:r>
      <w:r w:rsidR="009773DD" w:rsidRPr="009A1D83">
        <w:rPr>
          <w:rFonts w:asciiTheme="minorHAnsi" w:hAnsiTheme="minorHAnsi" w:cstheme="minorHAnsi"/>
          <w:iCs/>
        </w:rPr>
        <w:fldChar w:fldCharType="begin" w:fldLock="1"/>
      </w:r>
      <w:r w:rsidR="004953A6">
        <w:rPr>
          <w:rFonts w:asciiTheme="minorHAnsi" w:hAnsiTheme="minorHAnsi" w:cstheme="minorHAnsi"/>
          <w:iCs/>
        </w:rPr>
        <w:instrText>ADDIN CSL_CITATION {"citationItems":[{"id":"ITEM-1","itemData":{"author":[{"dropping-particle":"","family":"AEMO","given":"","non-dropping-particle":"","parse-names":false,"suffix":""}],"id":"ITEM-1","issued":{"date-parts":[["2017"]]},"title":"Interconnector Capabilities for the National Electricity Market","type":"report"},"uris":["http://www.mendeley.com/documents/?uuid=cce591d5-825e-43c3-8f25-3ac1d9c3a69d"]}],"mendeley":{"formattedCitation":"[5]","plainTextFormattedCitation":"[5]","previouslyFormattedCitation":"[5]"},"properties":{"noteIndex":0},"schema":"https://github.com/citation-style-language/schema/raw/master/csl-citation.json"}</w:instrText>
      </w:r>
      <w:r w:rsidR="009773DD" w:rsidRPr="009A1D83">
        <w:rPr>
          <w:rFonts w:asciiTheme="minorHAnsi" w:hAnsiTheme="minorHAnsi" w:cstheme="minorHAnsi"/>
          <w:iCs/>
        </w:rPr>
        <w:fldChar w:fldCharType="separate"/>
      </w:r>
      <w:r w:rsidR="001860F5" w:rsidRPr="001860F5">
        <w:rPr>
          <w:rFonts w:asciiTheme="minorHAnsi" w:hAnsiTheme="minorHAnsi" w:cstheme="minorHAnsi"/>
          <w:iCs/>
          <w:noProof/>
        </w:rPr>
        <w:t>[5]</w:t>
      </w:r>
      <w:r w:rsidR="009773DD" w:rsidRPr="009A1D83">
        <w:rPr>
          <w:rFonts w:asciiTheme="minorHAnsi" w:hAnsiTheme="minorHAnsi" w:cstheme="minorHAnsi"/>
          <w:iCs/>
        </w:rPr>
        <w:fldChar w:fldCharType="end"/>
      </w:r>
      <w:r w:rsidR="00EA66A6">
        <w:rPr>
          <w:rFonts w:asciiTheme="minorHAnsi" w:hAnsiTheme="minorHAnsi" w:cstheme="minorHAnsi"/>
          <w:iCs/>
        </w:rPr>
        <w:t>.</w:t>
      </w:r>
      <w:r w:rsidR="009773DD" w:rsidRPr="009A1D83">
        <w:rPr>
          <w:rFonts w:asciiTheme="minorHAnsi" w:hAnsiTheme="minorHAnsi" w:cstheme="minorHAnsi"/>
          <w:iCs/>
        </w:rPr>
        <w:t xml:space="preserve"> To</w:t>
      </w:r>
      <w:r w:rsidR="004953A6">
        <w:rPr>
          <w:rFonts w:asciiTheme="minorHAnsi" w:hAnsiTheme="minorHAnsi" w:cstheme="minorHAnsi"/>
          <w:iCs/>
        </w:rPr>
        <w:t>-​</w:t>
      </w:r>
      <w:r w:rsidR="001860F5">
        <w:rPr>
          <w:rFonts w:asciiTheme="minorHAnsi" w:hAnsiTheme="minorHAnsi" w:cstheme="minorHAnsi"/>
          <w:iCs/>
        </w:rPr>
        <w:t>​​</w:t>
      </w:r>
      <w:r w:rsidR="00EA66A6">
        <w:rPr>
          <w:rFonts w:asciiTheme="minorHAnsi" w:hAnsiTheme="minorHAnsi" w:cstheme="minorHAnsi"/>
          <w:iCs/>
        </w:rPr>
        <w:t>​</w:t>
      </w:r>
      <w:r w:rsidR="00482F3E">
        <w:rPr>
          <w:rFonts w:asciiTheme="minorHAnsi" w:hAnsiTheme="minorHAnsi" w:cstheme="minorHAnsi"/>
          <w:iCs/>
        </w:rPr>
        <w:t>​</w:t>
      </w:r>
      <w:r w:rsidR="0064233B">
        <w:rPr>
          <w:rFonts w:asciiTheme="minorHAnsi" w:hAnsiTheme="minorHAnsi" w:cstheme="minorHAnsi"/>
          <w:iCs/>
        </w:rPr>
        <w:t>​</w:t>
      </w:r>
      <w:r w:rsidR="009773DD" w:rsidRPr="009A1D83">
        <w:rPr>
          <w:rFonts w:asciiTheme="minorHAnsi" w:hAnsiTheme="minorHAnsi" w:cstheme="minorHAnsi"/>
          <w:iCs/>
        </w:rPr>
        <w:t>date, no cross</w:t>
      </w:r>
      <w:r w:rsidR="004953A6">
        <w:rPr>
          <w:rFonts w:asciiTheme="minorHAnsi" w:hAnsiTheme="minorHAnsi" w:cstheme="minorHAnsi"/>
          <w:iCs/>
        </w:rPr>
        <w:t>-​</w:t>
      </w:r>
      <w:r w:rsidR="001860F5">
        <w:rPr>
          <w:rFonts w:asciiTheme="minorHAnsi" w:hAnsiTheme="minorHAnsi" w:cstheme="minorHAnsi"/>
          <w:iCs/>
        </w:rPr>
        <w:t>​​</w:t>
      </w:r>
      <w:r w:rsidR="00EA66A6">
        <w:rPr>
          <w:rFonts w:asciiTheme="minorHAnsi" w:hAnsiTheme="minorHAnsi" w:cstheme="minorHAnsi"/>
          <w:iCs/>
        </w:rPr>
        <w:t>​</w:t>
      </w:r>
      <w:r w:rsidR="00482F3E">
        <w:rPr>
          <w:rFonts w:asciiTheme="minorHAnsi" w:hAnsiTheme="minorHAnsi" w:cstheme="minorHAnsi"/>
          <w:iCs/>
        </w:rPr>
        <w:t>​</w:t>
      </w:r>
      <w:r w:rsidR="0064233B">
        <w:rPr>
          <w:rFonts w:asciiTheme="minorHAnsi" w:hAnsiTheme="minorHAnsi" w:cstheme="minorHAnsi"/>
          <w:iCs/>
        </w:rPr>
        <w:t>​</w:t>
      </w:r>
      <w:r w:rsidR="009773DD" w:rsidRPr="009A1D83">
        <w:rPr>
          <w:rFonts w:asciiTheme="minorHAnsi" w:hAnsiTheme="minorHAnsi" w:cstheme="minorHAnsi"/>
          <w:iCs/>
        </w:rPr>
        <w:t xml:space="preserve">nodal transmission lines exist outside the NEM territory </w:t>
      </w:r>
      <w:r w:rsidR="009773DD" w:rsidRPr="009A1D83">
        <w:rPr>
          <w:rFonts w:asciiTheme="minorHAnsi" w:hAnsiTheme="minorHAnsi" w:cstheme="minorHAnsi"/>
          <w:iCs/>
        </w:rPr>
        <w:fldChar w:fldCharType="begin" w:fldLock="1"/>
      </w:r>
      <w:r w:rsidR="004953A6">
        <w:rPr>
          <w:rFonts w:asciiTheme="minorHAnsi" w:hAnsiTheme="minorHAnsi" w:cstheme="minorHAnsi"/>
          <w:iCs/>
        </w:rPr>
        <w:instrText>ADDIN CSL_CITATION {"citationItems":[{"id":"ITEM-1","itemData":{"URL":"https://www.aemo.com.au/aemo/apps/visualisations/map.html","accessed":{"date-parts":[["2019","1","14"]]},"author":[{"dropping-particle":"","family":"AEMO","given":"","non-dropping-particle":"","parse-names":false,"suffix":""}],"id":"ITEM-1","issued":{"date-parts":[["2019"]]},"title":"Map","type":"webpage"},"uris":["http://www.mendeley.com/documents/?uuid=c7b5c823-2a62-4b64-a307-48b4a76bad96"]}],"mendeley":{"formattedCitation":"[6]","plainTextFormattedCitation":"[6]","previouslyFormattedCitation":"[6]"},"properties":{"noteIndex":0},"schema":"https://github.com/citation-style-language/schema/raw/master/csl-citation.json"}</w:instrText>
      </w:r>
      <w:r w:rsidR="009773DD" w:rsidRPr="009A1D83">
        <w:rPr>
          <w:rFonts w:asciiTheme="minorHAnsi" w:hAnsiTheme="minorHAnsi" w:cstheme="minorHAnsi"/>
          <w:iCs/>
        </w:rPr>
        <w:fldChar w:fldCharType="separate"/>
      </w:r>
      <w:r w:rsidR="001860F5" w:rsidRPr="001860F5">
        <w:rPr>
          <w:rFonts w:asciiTheme="minorHAnsi" w:hAnsiTheme="minorHAnsi" w:cstheme="minorHAnsi"/>
          <w:iCs/>
          <w:noProof/>
        </w:rPr>
        <w:t>[6]</w:t>
      </w:r>
      <w:r w:rsidR="009773DD" w:rsidRPr="009A1D83">
        <w:rPr>
          <w:rFonts w:asciiTheme="minorHAnsi" w:hAnsiTheme="minorHAnsi" w:cstheme="minorHAnsi"/>
          <w:iCs/>
        </w:rPr>
        <w:fldChar w:fldCharType="end"/>
      </w:r>
      <w:r w:rsidR="00EA66A6">
        <w:rPr>
          <w:rFonts w:asciiTheme="minorHAnsi" w:hAnsiTheme="minorHAnsi" w:cstheme="minorHAnsi"/>
          <w:iCs/>
        </w:rPr>
        <w:t>.</w:t>
      </w:r>
    </w:p>
    <w:p w14:paraId="38FE42F7" w14:textId="0D5BC0DF" w:rsidR="00A9185C" w:rsidRPr="009A1D83" w:rsidRDefault="00A9185C" w:rsidP="00684165">
      <w:pPr>
        <w:ind w:firstLine="420"/>
        <w:rPr>
          <w:rFonts w:asciiTheme="minorHAnsi" w:hAnsiTheme="minorHAnsi" w:cstheme="minorHAnsi"/>
          <w:iCs/>
        </w:rPr>
      </w:pPr>
    </w:p>
    <w:p w14:paraId="68BE1970" w14:textId="43B4FD05" w:rsidR="009261B1" w:rsidRPr="009A1D83" w:rsidRDefault="00A9185C" w:rsidP="006354E7">
      <w:pPr>
        <w:rPr>
          <w:rFonts w:asciiTheme="minorHAnsi" w:hAnsiTheme="minorHAnsi" w:cstheme="minorHAnsi"/>
          <w:i/>
        </w:rPr>
      </w:pPr>
      <w:r w:rsidRPr="0098067D">
        <w:rPr>
          <w:rFonts w:asciiTheme="minorHAnsi" w:hAnsiTheme="minorHAnsi" w:cstheme="minorHAnsi"/>
          <w:iCs/>
          <w:noProof/>
        </w:rPr>
        <w:drawing>
          <wp:anchor distT="0" distB="0" distL="114300" distR="114300" simplePos="0" relativeHeight="251658240" behindDoc="0" locked="0" layoutInCell="1" allowOverlap="1" wp14:anchorId="75BC2ECF" wp14:editId="0B0FE608">
            <wp:simplePos x="0" y="0"/>
            <wp:positionH relativeFrom="margin">
              <wp:align>center</wp:align>
            </wp:positionH>
            <wp:positionV relativeFrom="paragraph">
              <wp:posOffset>3882</wp:posOffset>
            </wp:positionV>
            <wp:extent cx="3189600" cy="22860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960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61B1" w:rsidRPr="0098067D">
        <w:rPr>
          <w:rFonts w:asciiTheme="minorHAnsi" w:hAnsiTheme="minorHAnsi" w:cstheme="minorHAnsi"/>
          <w:iCs/>
          <w:sz w:val="16"/>
          <w:szCs w:val="16"/>
        </w:rPr>
        <w:t>Figure S</w:t>
      </w:r>
      <w:r w:rsidR="00AE5957" w:rsidRPr="0098067D">
        <w:rPr>
          <w:rFonts w:asciiTheme="minorHAnsi" w:hAnsiTheme="minorHAnsi" w:cstheme="minorHAnsi"/>
          <w:iCs/>
          <w:sz w:val="16"/>
          <w:szCs w:val="16"/>
        </w:rPr>
        <w:t>2</w:t>
      </w:r>
      <w:r w:rsidR="00EA66A6">
        <w:rPr>
          <w:rFonts w:asciiTheme="minorHAnsi" w:hAnsiTheme="minorHAnsi" w:cstheme="minorHAnsi"/>
          <w:iCs/>
          <w:sz w:val="16"/>
          <w:szCs w:val="16"/>
        </w:rPr>
        <w:t>.</w:t>
      </w:r>
      <w:r w:rsidR="009261B1" w:rsidRPr="0098067D">
        <w:rPr>
          <w:rFonts w:asciiTheme="minorHAnsi" w:hAnsiTheme="minorHAnsi" w:cstheme="minorHAnsi"/>
          <w:iCs/>
          <w:sz w:val="16"/>
          <w:szCs w:val="16"/>
        </w:rPr>
        <w:t>1: Nodal</w:t>
      </w:r>
      <w:r w:rsidR="009261B1" w:rsidRPr="009A1D83">
        <w:rPr>
          <w:rFonts w:asciiTheme="minorHAnsi" w:hAnsiTheme="minorHAnsi" w:cstheme="minorHAnsi"/>
          <w:iCs/>
          <w:sz w:val="16"/>
          <w:szCs w:val="16"/>
        </w:rPr>
        <w:t xml:space="preserve"> representation of Australia in PLEXOS World</w:t>
      </w:r>
      <w:r w:rsidR="00EA66A6">
        <w:rPr>
          <w:rFonts w:asciiTheme="minorHAnsi" w:hAnsiTheme="minorHAnsi" w:cstheme="minorHAnsi"/>
          <w:iCs/>
          <w:sz w:val="16"/>
          <w:szCs w:val="16"/>
        </w:rPr>
        <w:t>.</w:t>
      </w:r>
      <w:r w:rsidR="009261B1" w:rsidRPr="009A1D83">
        <w:rPr>
          <w:rFonts w:asciiTheme="minorHAnsi" w:hAnsiTheme="minorHAnsi" w:cstheme="minorHAnsi"/>
          <w:iCs/>
          <w:sz w:val="16"/>
          <w:szCs w:val="16"/>
        </w:rPr>
        <w:t xml:space="preserve"> Every copperplated area of an individual colour represents a node with a total of 7 independent nodes</w:t>
      </w:r>
      <w:r w:rsidR="00EA66A6">
        <w:rPr>
          <w:rFonts w:asciiTheme="minorHAnsi" w:hAnsiTheme="minorHAnsi" w:cstheme="minorHAnsi"/>
          <w:iCs/>
          <w:sz w:val="16"/>
          <w:szCs w:val="16"/>
        </w:rPr>
        <w:t>.</w:t>
      </w:r>
    </w:p>
    <w:p w14:paraId="67069908" w14:textId="77777777" w:rsidR="00D0388F" w:rsidRPr="009A1D83" w:rsidRDefault="00D0388F" w:rsidP="006354E7">
      <w:pPr>
        <w:rPr>
          <w:rFonts w:asciiTheme="minorHAnsi" w:hAnsiTheme="minorHAnsi" w:cstheme="minorHAnsi"/>
          <w:i/>
        </w:rPr>
      </w:pPr>
    </w:p>
    <w:p w14:paraId="477DC49A" w14:textId="2202F891" w:rsidR="006354E7" w:rsidRPr="009A1D83" w:rsidRDefault="006354E7" w:rsidP="006354E7">
      <w:pPr>
        <w:rPr>
          <w:rFonts w:asciiTheme="minorHAnsi" w:hAnsiTheme="minorHAnsi" w:cstheme="minorHAnsi"/>
          <w:i/>
        </w:rPr>
      </w:pPr>
      <w:r w:rsidRPr="009A1D83">
        <w:rPr>
          <w:rFonts w:asciiTheme="minorHAnsi" w:hAnsiTheme="minorHAnsi" w:cstheme="minorHAnsi"/>
          <w:i/>
        </w:rPr>
        <w:t>Brazil</w:t>
      </w:r>
    </w:p>
    <w:p w14:paraId="16A8B677" w14:textId="206F5D7D" w:rsidR="006354E7" w:rsidRPr="009A1D83" w:rsidRDefault="006354E7" w:rsidP="006354E7">
      <w:pPr>
        <w:ind w:firstLine="420"/>
        <w:rPr>
          <w:rFonts w:asciiTheme="minorHAnsi" w:hAnsiTheme="minorHAnsi" w:cstheme="minorHAnsi"/>
          <w:i/>
        </w:rPr>
      </w:pPr>
    </w:p>
    <w:p w14:paraId="6700EC22" w14:textId="3C600A84" w:rsidR="008202A7" w:rsidRPr="009A1D83" w:rsidRDefault="001850D2" w:rsidP="004D71E2">
      <w:pPr>
        <w:rPr>
          <w:rFonts w:asciiTheme="minorHAnsi" w:hAnsiTheme="minorHAnsi" w:cstheme="minorHAnsi"/>
          <w:iCs/>
        </w:rPr>
      </w:pPr>
      <w:r w:rsidRPr="009A1D83">
        <w:rPr>
          <w:rFonts w:asciiTheme="minorHAnsi" w:hAnsiTheme="minorHAnsi" w:cstheme="minorHAnsi"/>
          <w:iCs/>
        </w:rPr>
        <w:t>Historically, Brazil’s</w:t>
      </w:r>
      <w:r w:rsidR="00AD2171" w:rsidRPr="009A1D83">
        <w:rPr>
          <w:rFonts w:asciiTheme="minorHAnsi" w:hAnsiTheme="minorHAnsi" w:cstheme="minorHAnsi"/>
          <w:iCs/>
        </w:rPr>
        <w:t xml:space="preserve"> national interconnected</w:t>
      </w:r>
      <w:r w:rsidRPr="009A1D83">
        <w:rPr>
          <w:rFonts w:asciiTheme="minorHAnsi" w:hAnsiTheme="minorHAnsi" w:cstheme="minorHAnsi"/>
          <w:iCs/>
        </w:rPr>
        <w:t xml:space="preserve"> electricity system</w:t>
      </w:r>
      <w:r w:rsidR="00AD2171" w:rsidRPr="009A1D83">
        <w:rPr>
          <w:rFonts w:asciiTheme="minorHAnsi" w:hAnsiTheme="minorHAnsi" w:cstheme="minorHAnsi"/>
          <w:iCs/>
        </w:rPr>
        <w:t xml:space="preserve"> (SIN)</w:t>
      </w:r>
      <w:r w:rsidRPr="009A1D83">
        <w:rPr>
          <w:rFonts w:asciiTheme="minorHAnsi" w:hAnsiTheme="minorHAnsi" w:cstheme="minorHAnsi"/>
          <w:iCs/>
        </w:rPr>
        <w:t xml:space="preserve"> consisted of four large grid</w:t>
      </w:r>
      <w:r w:rsidR="004953A6">
        <w:rPr>
          <w:rFonts w:asciiTheme="minorHAnsi" w:hAnsiTheme="minorHAnsi" w:cstheme="minorHAnsi"/>
          <w:iCs/>
        </w:rPr>
        <w:t>-​</w:t>
      </w:r>
      <w:r w:rsidR="001860F5">
        <w:rPr>
          <w:rFonts w:asciiTheme="minorHAnsi" w:hAnsiTheme="minorHAnsi" w:cstheme="minorHAnsi"/>
          <w:iCs/>
        </w:rPr>
        <w:t>​​</w:t>
      </w:r>
      <w:r w:rsidR="00EA66A6">
        <w:rPr>
          <w:rFonts w:asciiTheme="minorHAnsi" w:hAnsiTheme="minorHAnsi" w:cstheme="minorHAnsi"/>
          <w:iCs/>
        </w:rPr>
        <w:t>​</w:t>
      </w:r>
      <w:r w:rsidR="00482F3E">
        <w:rPr>
          <w:rFonts w:asciiTheme="minorHAnsi" w:hAnsiTheme="minorHAnsi" w:cstheme="minorHAnsi"/>
          <w:iCs/>
        </w:rPr>
        <w:t>​</w:t>
      </w:r>
      <w:r w:rsidR="0064233B">
        <w:rPr>
          <w:rFonts w:asciiTheme="minorHAnsi" w:hAnsiTheme="minorHAnsi" w:cstheme="minorHAnsi"/>
          <w:iCs/>
        </w:rPr>
        <w:t>​</w:t>
      </w:r>
      <w:r w:rsidRPr="009A1D83">
        <w:rPr>
          <w:rFonts w:asciiTheme="minorHAnsi" w:hAnsiTheme="minorHAnsi" w:cstheme="minorHAnsi"/>
          <w:iCs/>
        </w:rPr>
        <w:t>connected regions ranging from the South of the country to the North and North</w:t>
      </w:r>
      <w:r w:rsidR="004953A6">
        <w:rPr>
          <w:rFonts w:asciiTheme="minorHAnsi" w:hAnsiTheme="minorHAnsi" w:cstheme="minorHAnsi"/>
          <w:iCs/>
        </w:rPr>
        <w:t>-​</w:t>
      </w:r>
      <w:r w:rsidR="001860F5">
        <w:rPr>
          <w:rFonts w:asciiTheme="minorHAnsi" w:hAnsiTheme="minorHAnsi" w:cstheme="minorHAnsi"/>
          <w:iCs/>
        </w:rPr>
        <w:t>​​</w:t>
      </w:r>
      <w:r w:rsidR="00EA66A6">
        <w:rPr>
          <w:rFonts w:asciiTheme="minorHAnsi" w:hAnsiTheme="minorHAnsi" w:cstheme="minorHAnsi"/>
          <w:iCs/>
        </w:rPr>
        <w:t>​</w:t>
      </w:r>
      <w:r w:rsidR="00482F3E">
        <w:rPr>
          <w:rFonts w:asciiTheme="minorHAnsi" w:hAnsiTheme="minorHAnsi" w:cstheme="minorHAnsi"/>
          <w:iCs/>
        </w:rPr>
        <w:t>​</w:t>
      </w:r>
      <w:r w:rsidR="0064233B">
        <w:rPr>
          <w:rFonts w:asciiTheme="minorHAnsi" w:hAnsiTheme="minorHAnsi" w:cstheme="minorHAnsi"/>
          <w:iCs/>
        </w:rPr>
        <w:t>​</w:t>
      </w:r>
      <w:r w:rsidRPr="009A1D83">
        <w:rPr>
          <w:rFonts w:asciiTheme="minorHAnsi" w:hAnsiTheme="minorHAnsi" w:cstheme="minorHAnsi"/>
          <w:iCs/>
        </w:rPr>
        <w:t>East</w:t>
      </w:r>
      <w:r w:rsidR="00E215C1" w:rsidRPr="009A1D83">
        <w:rPr>
          <w:rFonts w:asciiTheme="minorHAnsi" w:hAnsiTheme="minorHAnsi" w:cstheme="minorHAnsi"/>
          <w:iCs/>
        </w:rPr>
        <w:t xml:space="preserve"> </w:t>
      </w:r>
      <w:r w:rsidR="00E215C1" w:rsidRPr="009A1D83">
        <w:rPr>
          <w:rFonts w:asciiTheme="minorHAnsi" w:hAnsiTheme="minorHAnsi" w:cstheme="minorHAnsi"/>
          <w:iCs/>
        </w:rPr>
        <w:fldChar w:fldCharType="begin" w:fldLock="1"/>
      </w:r>
      <w:r w:rsidR="004953A6">
        <w:rPr>
          <w:rFonts w:asciiTheme="minorHAnsi" w:hAnsiTheme="minorHAnsi" w:cstheme="minorHAnsi"/>
          <w:iCs/>
        </w:rPr>
        <w:instrText>ADDIN CSL_CITATION {"citationItems":[{"id":"ITEM-1","itemData":{"URL":"https://jherrerosdc.typepad.com/jhsdc/2011/07/index.html","accessed":{"date-parts":[["2019","2","21"]]},"author":[{"dropping-particle":"de","family":"Cabezon","given":"Javier Herrero y Saenz","non-dropping-particle":"","parse-names":false,"suffix":""}],"id":"ITEM-1","issued":{"date-parts":[["2011"]]},"title":"Biodiesel in Brazil Becomes a Booming Business as Oil Reserves Dwindle","type":"webpage"},"uris":["http://www.mendeley.com/documents/?uuid=3ba98e62-5aed-4fda-895f-ad86cccaa043"]}],"mendeley":{"formattedCitation":"[7]","plainTextFormattedCitation":"[7]","previouslyFormattedCitation":"[7]"},"properties":{"noteIndex":0},"schema":"https://github.com/citation-style-language/schema/raw/master/csl-citation.json"}</w:instrText>
      </w:r>
      <w:r w:rsidR="00E215C1" w:rsidRPr="009A1D83">
        <w:rPr>
          <w:rFonts w:asciiTheme="minorHAnsi" w:hAnsiTheme="minorHAnsi" w:cstheme="minorHAnsi"/>
          <w:iCs/>
        </w:rPr>
        <w:fldChar w:fldCharType="separate"/>
      </w:r>
      <w:r w:rsidR="001860F5" w:rsidRPr="001860F5">
        <w:rPr>
          <w:rFonts w:asciiTheme="minorHAnsi" w:hAnsiTheme="minorHAnsi" w:cstheme="minorHAnsi"/>
          <w:iCs/>
          <w:noProof/>
        </w:rPr>
        <w:t>[7]</w:t>
      </w:r>
      <w:r w:rsidR="00E215C1" w:rsidRPr="009A1D83">
        <w:rPr>
          <w:rFonts w:asciiTheme="minorHAnsi" w:hAnsiTheme="minorHAnsi" w:cstheme="minorHAnsi"/>
          <w:iCs/>
        </w:rPr>
        <w:fldChar w:fldCharType="end"/>
      </w:r>
      <w:r w:rsidR="00EA66A6">
        <w:rPr>
          <w:rFonts w:asciiTheme="minorHAnsi" w:hAnsiTheme="minorHAnsi" w:cstheme="minorHAnsi"/>
          <w:iCs/>
        </w:rPr>
        <w:t>.</w:t>
      </w:r>
      <w:r w:rsidRPr="009A1D83">
        <w:rPr>
          <w:rFonts w:asciiTheme="minorHAnsi" w:hAnsiTheme="minorHAnsi" w:cstheme="minorHAnsi"/>
          <w:iCs/>
        </w:rPr>
        <w:t xml:space="preserve"> </w:t>
      </w:r>
      <w:r w:rsidR="00F9148C" w:rsidRPr="009A1D83">
        <w:rPr>
          <w:rFonts w:asciiTheme="minorHAnsi" w:hAnsiTheme="minorHAnsi" w:cstheme="minorHAnsi"/>
          <w:iCs/>
        </w:rPr>
        <w:t xml:space="preserve">In more recent years, </w:t>
      </w:r>
      <w:r w:rsidR="00E215C1" w:rsidRPr="009A1D83">
        <w:rPr>
          <w:rFonts w:asciiTheme="minorHAnsi" w:hAnsiTheme="minorHAnsi" w:cstheme="minorHAnsi"/>
          <w:iCs/>
        </w:rPr>
        <w:t>several</w:t>
      </w:r>
      <w:r w:rsidR="00F9148C" w:rsidRPr="009A1D83">
        <w:rPr>
          <w:rFonts w:asciiTheme="minorHAnsi" w:hAnsiTheme="minorHAnsi" w:cstheme="minorHAnsi"/>
          <w:iCs/>
        </w:rPr>
        <w:t xml:space="preserve"> long</w:t>
      </w:r>
      <w:r w:rsidR="004953A6">
        <w:rPr>
          <w:rFonts w:asciiTheme="minorHAnsi" w:hAnsiTheme="minorHAnsi" w:cstheme="minorHAnsi"/>
          <w:iCs/>
        </w:rPr>
        <w:t>-​</w:t>
      </w:r>
      <w:r w:rsidR="001860F5">
        <w:rPr>
          <w:rFonts w:asciiTheme="minorHAnsi" w:hAnsiTheme="minorHAnsi" w:cstheme="minorHAnsi"/>
          <w:iCs/>
        </w:rPr>
        <w:t>​​</w:t>
      </w:r>
      <w:r w:rsidR="00EA66A6">
        <w:rPr>
          <w:rFonts w:asciiTheme="minorHAnsi" w:hAnsiTheme="minorHAnsi" w:cstheme="minorHAnsi"/>
          <w:iCs/>
        </w:rPr>
        <w:t>​</w:t>
      </w:r>
      <w:r w:rsidR="00482F3E">
        <w:rPr>
          <w:rFonts w:asciiTheme="minorHAnsi" w:hAnsiTheme="minorHAnsi" w:cstheme="minorHAnsi"/>
          <w:iCs/>
        </w:rPr>
        <w:t>​</w:t>
      </w:r>
      <w:r w:rsidR="0064233B">
        <w:rPr>
          <w:rFonts w:asciiTheme="minorHAnsi" w:hAnsiTheme="minorHAnsi" w:cstheme="minorHAnsi"/>
          <w:iCs/>
        </w:rPr>
        <w:t>​</w:t>
      </w:r>
      <w:r w:rsidR="00F9148C" w:rsidRPr="009A1D83">
        <w:rPr>
          <w:rFonts w:asciiTheme="minorHAnsi" w:hAnsiTheme="minorHAnsi" w:cstheme="minorHAnsi"/>
          <w:iCs/>
        </w:rPr>
        <w:t>distance transmission projects have been implemented which directly interconnect the hydro rich West and North</w:t>
      </w:r>
      <w:r w:rsidR="004953A6">
        <w:rPr>
          <w:rFonts w:asciiTheme="minorHAnsi" w:hAnsiTheme="minorHAnsi" w:cstheme="minorHAnsi"/>
          <w:iCs/>
        </w:rPr>
        <w:t>-​</w:t>
      </w:r>
      <w:r w:rsidR="001860F5">
        <w:rPr>
          <w:rFonts w:asciiTheme="minorHAnsi" w:hAnsiTheme="minorHAnsi" w:cstheme="minorHAnsi"/>
          <w:iCs/>
        </w:rPr>
        <w:t>​​</w:t>
      </w:r>
      <w:r w:rsidR="00EA66A6">
        <w:rPr>
          <w:rFonts w:asciiTheme="minorHAnsi" w:hAnsiTheme="minorHAnsi" w:cstheme="minorHAnsi"/>
          <w:iCs/>
        </w:rPr>
        <w:t>​</w:t>
      </w:r>
      <w:r w:rsidR="00482F3E">
        <w:rPr>
          <w:rFonts w:asciiTheme="minorHAnsi" w:hAnsiTheme="minorHAnsi" w:cstheme="minorHAnsi"/>
          <w:iCs/>
        </w:rPr>
        <w:t>​</w:t>
      </w:r>
      <w:r w:rsidR="0064233B">
        <w:rPr>
          <w:rFonts w:asciiTheme="minorHAnsi" w:hAnsiTheme="minorHAnsi" w:cstheme="minorHAnsi"/>
          <w:iCs/>
        </w:rPr>
        <w:t>​</w:t>
      </w:r>
      <w:r w:rsidR="00F9148C" w:rsidRPr="009A1D83">
        <w:rPr>
          <w:rFonts w:asciiTheme="minorHAnsi" w:hAnsiTheme="minorHAnsi" w:cstheme="minorHAnsi"/>
          <w:iCs/>
        </w:rPr>
        <w:t>West of the country with demand centres in central Brazil</w:t>
      </w:r>
      <w:r w:rsidR="00E215C1" w:rsidRPr="009A1D83">
        <w:rPr>
          <w:rFonts w:asciiTheme="minorHAnsi" w:hAnsiTheme="minorHAnsi" w:cstheme="minorHAnsi"/>
          <w:iCs/>
        </w:rPr>
        <w:t xml:space="preserve"> </w:t>
      </w:r>
      <w:r w:rsidR="00E215C1" w:rsidRPr="009A1D83">
        <w:rPr>
          <w:rFonts w:asciiTheme="minorHAnsi" w:hAnsiTheme="minorHAnsi" w:cstheme="minorHAnsi"/>
          <w:iCs/>
        </w:rPr>
        <w:fldChar w:fldCharType="begin" w:fldLock="1"/>
      </w:r>
      <w:r w:rsidR="004953A6">
        <w:rPr>
          <w:rFonts w:asciiTheme="minorHAnsi" w:hAnsiTheme="minorHAnsi" w:cstheme="minorHAnsi"/>
          <w:iCs/>
        </w:rPr>
        <w:instrText>ADDIN CSL_CITATION {"citationItems":[{"id":"ITEM-1","itemData":{"URL":"http://www.ons.org.br/paginas/sobre-o-sin/mapas","accessed":{"date-parts":[["2019","2","21"]]},"author":[{"dropping-particle":"","family":"ONS","given":"","non-dropping-particle":"","parse-names":false,"suffix":""}],"id":"ITEM-1","issued":{"date-parts":[["2019"]]},"title":"Mapa dinamico do SIN","type":"webpage"},"uris":["http://www.mendeley.com/documents/?uuid=5053c405-6b2e-429c-a4f4-d8b6fa3c45c4"]}],"mendeley":{"formattedCitation":"[8]","plainTextFormattedCitation":"[8]","previouslyFormattedCitation":"[8]"},"properties":{"noteIndex":0},"schema":"https://github.com/citation-style-language/schema/raw/master/csl-citation.json"}</w:instrText>
      </w:r>
      <w:r w:rsidR="00E215C1" w:rsidRPr="009A1D83">
        <w:rPr>
          <w:rFonts w:asciiTheme="minorHAnsi" w:hAnsiTheme="minorHAnsi" w:cstheme="minorHAnsi"/>
          <w:iCs/>
        </w:rPr>
        <w:fldChar w:fldCharType="separate"/>
      </w:r>
      <w:r w:rsidR="001860F5" w:rsidRPr="001860F5">
        <w:rPr>
          <w:rFonts w:asciiTheme="minorHAnsi" w:hAnsiTheme="minorHAnsi" w:cstheme="minorHAnsi"/>
          <w:iCs/>
          <w:noProof/>
        </w:rPr>
        <w:t>[8]</w:t>
      </w:r>
      <w:r w:rsidR="00E215C1" w:rsidRPr="009A1D83">
        <w:rPr>
          <w:rFonts w:asciiTheme="minorHAnsi" w:hAnsiTheme="minorHAnsi" w:cstheme="minorHAnsi"/>
          <w:iCs/>
        </w:rPr>
        <w:fldChar w:fldCharType="end"/>
      </w:r>
      <w:r w:rsidR="00EA66A6">
        <w:rPr>
          <w:rFonts w:asciiTheme="minorHAnsi" w:hAnsiTheme="minorHAnsi" w:cstheme="minorHAnsi"/>
          <w:iCs/>
        </w:rPr>
        <w:t>.</w:t>
      </w:r>
      <w:r w:rsidR="00F9148C" w:rsidRPr="009A1D83">
        <w:rPr>
          <w:rFonts w:asciiTheme="minorHAnsi" w:hAnsiTheme="minorHAnsi" w:cstheme="minorHAnsi"/>
          <w:iCs/>
        </w:rPr>
        <w:t xml:space="preserve"> We follow Gils and colleagues</w:t>
      </w:r>
      <w:r w:rsidR="00E215C1" w:rsidRPr="009A1D83">
        <w:rPr>
          <w:rFonts w:asciiTheme="minorHAnsi" w:hAnsiTheme="minorHAnsi" w:cstheme="minorHAnsi"/>
          <w:iCs/>
        </w:rPr>
        <w:t xml:space="preserve"> </w:t>
      </w:r>
      <w:r w:rsidR="00E215C1" w:rsidRPr="009A1D83">
        <w:rPr>
          <w:rFonts w:asciiTheme="minorHAnsi" w:hAnsiTheme="minorHAnsi" w:cstheme="minorHAnsi"/>
          <w:iCs/>
        </w:rPr>
        <w:fldChar w:fldCharType="begin" w:fldLock="1"/>
      </w:r>
      <w:r w:rsidR="004953A6">
        <w:rPr>
          <w:rFonts w:asciiTheme="minorHAnsi" w:hAnsiTheme="minorHAnsi" w:cstheme="minorHAnsi"/>
          <w:iCs/>
        </w:rPr>
        <w:instrText>ADDIN CSL_CITATION {"citationItems":[{"id":"ITEM-1","itemData":{"DOI":"10.3390/en10111859","ISSN":"19961073","abstract":"© 2017 by the authors. With its abundance of renewable energy potentials, not only for hydropower and bioenergy, but also for wind and solar, Brazil provides good prospects for a carbon neutral energy system. The role of an enhanced coupling of the power, heat and transport sectors in such systems is not yet fully understood. This paper analyses the least-cost composition and operation of a fully renewable power supply system as part of a carbon neutral energy supply in Brazil. It relies on the application of the high-resolution energy system model REMix. Our analysis reveals that the expansion of wind and solar power is more cost-efficient than the construction of additional hydroelectric plants. This is favoured because the existing hydroelectric plants offer large capacity of dispatchable power to compensate for fluctuations, and thus no additional storage is necessary. Furthermore, the REMix analysis indicates that varying shares of solar and wind power technologies as well as the spatial distribution of power generation have only a small influence on supply costs. This implies that the transformation strategy in Brazil can be primarily based on other criteria such as regional development, public acceptance, environmental impact or industrial policy without major impacts on system costs.","author":[{"dropping-particle":"","family":"Gils","given":"Hans Christian","non-dropping-particle":"","parse-names":false,"suffix":""},{"dropping-particle":"","family":"Simon","given":"Sonja","non-dropping-particle":"","parse-names":false,"suffix":""},{"dropping-particle":"","family":"Soria","given":"Rafael","non-dropping-particle":"","parse-names":false,"suffix":""}],"container-title":"Energies","id":"ITEM-1","issue":"11","issued":{"date-parts":[["2017"]]},"title":"100% Renewable energy supply for Brazil-The role of sector coupling and regional development","type":"article-journal","volume":"10"},"uris":["http://www.mendeley.com/documents/?uuid=81dcc653-8d76-4195-aa8d-75801df5b8d2"]}],"mendeley":{"formattedCitation":"[9]","plainTextFormattedCitation":"[9]","previouslyFormattedCitation":"[9]"},"properties":{"noteIndex":0},"schema":"https://github.com/citation-style-language/schema/raw/master/csl-citation.json"}</w:instrText>
      </w:r>
      <w:r w:rsidR="00E215C1" w:rsidRPr="009A1D83">
        <w:rPr>
          <w:rFonts w:asciiTheme="minorHAnsi" w:hAnsiTheme="minorHAnsi" w:cstheme="minorHAnsi"/>
          <w:iCs/>
        </w:rPr>
        <w:fldChar w:fldCharType="separate"/>
      </w:r>
      <w:r w:rsidR="001860F5" w:rsidRPr="001860F5">
        <w:rPr>
          <w:rFonts w:asciiTheme="minorHAnsi" w:hAnsiTheme="minorHAnsi" w:cstheme="minorHAnsi"/>
          <w:iCs/>
          <w:noProof/>
        </w:rPr>
        <w:t>[9]</w:t>
      </w:r>
      <w:r w:rsidR="00E215C1" w:rsidRPr="009A1D83">
        <w:rPr>
          <w:rFonts w:asciiTheme="minorHAnsi" w:hAnsiTheme="minorHAnsi" w:cstheme="minorHAnsi"/>
          <w:iCs/>
        </w:rPr>
        <w:fldChar w:fldCharType="end"/>
      </w:r>
      <w:r w:rsidR="00F9148C" w:rsidRPr="009A1D83">
        <w:rPr>
          <w:rFonts w:asciiTheme="minorHAnsi" w:hAnsiTheme="minorHAnsi" w:cstheme="minorHAnsi"/>
          <w:iCs/>
        </w:rPr>
        <w:t xml:space="preserve"> </w:t>
      </w:r>
      <w:r w:rsidR="00AD2171" w:rsidRPr="009A1D83">
        <w:rPr>
          <w:rFonts w:asciiTheme="minorHAnsi" w:hAnsiTheme="minorHAnsi" w:cstheme="minorHAnsi"/>
          <w:iCs/>
        </w:rPr>
        <w:t>for</w:t>
      </w:r>
      <w:r w:rsidR="00F9148C" w:rsidRPr="009A1D83">
        <w:rPr>
          <w:rFonts w:asciiTheme="minorHAnsi" w:hAnsiTheme="minorHAnsi" w:cstheme="minorHAnsi"/>
          <w:iCs/>
        </w:rPr>
        <w:t xml:space="preserve"> the nodal representation of the Brazilian electricity system</w:t>
      </w:r>
      <w:r w:rsidR="00EA66A6">
        <w:rPr>
          <w:rFonts w:asciiTheme="minorHAnsi" w:hAnsiTheme="minorHAnsi" w:cstheme="minorHAnsi"/>
          <w:iCs/>
        </w:rPr>
        <w:t>.</w:t>
      </w:r>
      <w:r w:rsidR="00D90806" w:rsidRPr="009A1D83">
        <w:rPr>
          <w:rFonts w:asciiTheme="minorHAnsi" w:hAnsiTheme="minorHAnsi" w:cstheme="minorHAnsi"/>
          <w:iCs/>
        </w:rPr>
        <w:t xml:space="preserve"> Next to the nodes as shown in</w:t>
      </w:r>
      <w:r w:rsidR="0098067D">
        <w:rPr>
          <w:rFonts w:asciiTheme="minorHAnsi" w:hAnsiTheme="minorHAnsi" w:cstheme="minorHAnsi"/>
          <w:iCs/>
        </w:rPr>
        <w:t xml:space="preserve"> </w:t>
      </w:r>
      <w:r w:rsidR="0098067D" w:rsidRPr="0098067D">
        <w:rPr>
          <w:rFonts w:asciiTheme="minorHAnsi" w:hAnsiTheme="minorHAnsi" w:cstheme="minorHAnsi"/>
          <w:iCs/>
        </w:rPr>
        <w:t>figure</w:t>
      </w:r>
      <w:r w:rsidR="00D90806" w:rsidRPr="0098067D">
        <w:rPr>
          <w:rFonts w:asciiTheme="minorHAnsi" w:hAnsiTheme="minorHAnsi" w:cstheme="minorHAnsi"/>
          <w:iCs/>
        </w:rPr>
        <w:t xml:space="preserve"> </w:t>
      </w:r>
      <w:r w:rsidR="00F31DC4" w:rsidRPr="0098067D">
        <w:rPr>
          <w:rFonts w:asciiTheme="minorHAnsi" w:hAnsiTheme="minorHAnsi" w:cstheme="minorHAnsi"/>
          <w:iCs/>
        </w:rPr>
        <w:t>S2</w:t>
      </w:r>
      <w:r w:rsidR="00EA66A6">
        <w:rPr>
          <w:rFonts w:asciiTheme="minorHAnsi" w:hAnsiTheme="minorHAnsi" w:cstheme="minorHAnsi"/>
          <w:iCs/>
        </w:rPr>
        <w:t>.</w:t>
      </w:r>
      <w:r w:rsidR="00F31DC4" w:rsidRPr="0098067D">
        <w:rPr>
          <w:rFonts w:asciiTheme="minorHAnsi" w:hAnsiTheme="minorHAnsi" w:cstheme="minorHAnsi"/>
          <w:iCs/>
        </w:rPr>
        <w:t>2</w:t>
      </w:r>
      <w:r w:rsidR="00D90806" w:rsidRPr="0098067D">
        <w:rPr>
          <w:rFonts w:asciiTheme="minorHAnsi" w:hAnsiTheme="minorHAnsi" w:cstheme="minorHAnsi"/>
          <w:iCs/>
        </w:rPr>
        <w:t>, this also includes three transmission junction nodes connecting large hydro facilities with demand centers</w:t>
      </w:r>
      <w:r w:rsidR="003D1504" w:rsidRPr="0098067D">
        <w:rPr>
          <w:rFonts w:asciiTheme="minorHAnsi" w:hAnsiTheme="minorHAnsi" w:cstheme="minorHAnsi"/>
          <w:iCs/>
        </w:rPr>
        <w:t xml:space="preserve"> as</w:t>
      </w:r>
      <w:r w:rsidR="003D1504" w:rsidRPr="009A1D83">
        <w:rPr>
          <w:rFonts w:asciiTheme="minorHAnsi" w:hAnsiTheme="minorHAnsi" w:cstheme="minorHAnsi"/>
          <w:iCs/>
        </w:rPr>
        <w:t xml:space="preserve"> indicated with an asterisk on the map</w:t>
      </w:r>
      <w:r w:rsidR="00EA66A6">
        <w:rPr>
          <w:rFonts w:asciiTheme="minorHAnsi" w:hAnsiTheme="minorHAnsi" w:cstheme="minorHAnsi"/>
          <w:iCs/>
        </w:rPr>
        <w:t>.</w:t>
      </w:r>
      <w:r w:rsidR="00D90806" w:rsidRPr="009A1D83">
        <w:rPr>
          <w:rFonts w:asciiTheme="minorHAnsi" w:hAnsiTheme="minorHAnsi" w:cstheme="minorHAnsi"/>
          <w:iCs/>
        </w:rPr>
        <w:t xml:space="preserve"> W</w:t>
      </w:r>
      <w:r w:rsidR="00543B26" w:rsidRPr="009A1D83">
        <w:rPr>
          <w:rFonts w:asciiTheme="minorHAnsi" w:hAnsiTheme="minorHAnsi" w:cstheme="minorHAnsi"/>
          <w:iCs/>
        </w:rPr>
        <w:t xml:space="preserve">e’ve furthermore </w:t>
      </w:r>
      <w:r w:rsidR="008202A7" w:rsidRPr="009A1D83">
        <w:rPr>
          <w:rFonts w:asciiTheme="minorHAnsi" w:hAnsiTheme="minorHAnsi" w:cstheme="minorHAnsi"/>
          <w:iCs/>
        </w:rPr>
        <w:t>used</w:t>
      </w:r>
      <w:r w:rsidR="0098067D">
        <w:rPr>
          <w:rFonts w:asciiTheme="minorHAnsi" w:hAnsiTheme="minorHAnsi" w:cstheme="minorHAnsi"/>
          <w:iCs/>
        </w:rPr>
        <w:t xml:space="preserve"> </w:t>
      </w:r>
      <w:r w:rsidR="0098067D" w:rsidRPr="009A1D83">
        <w:rPr>
          <w:rFonts w:asciiTheme="minorHAnsi" w:hAnsiTheme="minorHAnsi" w:cstheme="minorHAnsi"/>
          <w:iCs/>
        </w:rPr>
        <w:fldChar w:fldCharType="begin" w:fldLock="1"/>
      </w:r>
      <w:r w:rsidR="004953A6">
        <w:rPr>
          <w:rFonts w:asciiTheme="minorHAnsi" w:hAnsiTheme="minorHAnsi" w:cstheme="minorHAnsi"/>
          <w:iCs/>
        </w:rPr>
        <w:instrText>ADDIN CSL_CITATION {"citationItems":[{"id":"ITEM-1","itemData":{"DOI":"10.3390/en10111859","ISSN":"19961073","abstract":"© 2017 by the authors. With its abundance of renewable energy potentials, not only for hydropower and bioenergy, but also for wind and solar, Brazil provides good prospects for a carbon neutral energy system. The role of an enhanced coupling of the power, heat and transport sectors in such systems is not yet fully understood. This paper analyses the least-cost composition and operation of a fully renewable power supply system as part of a carbon neutral energy supply in Brazil. It relies on the application of the high-resolution energy system model REMix. Our analysis reveals that the expansion of wind and solar power is more cost-efficient than the construction of additional hydroelectric plants. This is favoured because the existing hydroelectric plants offer large capacity of dispatchable power to compensate for fluctuations, and thus no additional storage is necessary. Furthermore, the REMix analysis indicates that varying shares of solar and wind power technologies as well as the spatial distribution of power generation have only a small influence on supply costs. This implies that the transformation strategy in Brazil can be primarily based on other criteria such as regional development, public acceptance, environmental impact or industrial policy without major impacts on system costs.","author":[{"dropping-particle":"","family":"Gils","given":"Hans Christian","non-dropping-particle":"","parse-names":false,"suffix":""},{"dropping-particle":"","family":"Simon","given":"Sonja","non-dropping-particle":"","parse-names":false,"suffix":""},{"dropping-particle":"","family":"Soria","given":"Rafael","non-dropping-particle":"","parse-names":false,"suffix":""}],"container-title":"Energies","id":"ITEM-1","issue":"11","issued":{"date-parts":[["2017"]]},"title":"100% Renewable energy supply for Brazil-The role of sector coupling and regional development","type":"article-journal","volume":"10"},"uris":["http://www.mendeley.com/documents/?uuid=81dcc653-8d76-4195-aa8d-75801df5b8d2"]}],"mendeley":{"formattedCitation":"[9]","plainTextFormattedCitation":"[9]","previouslyFormattedCitation":"[9]"},"properties":{"noteIndex":0},"schema":"https://github.com/citation-style-language/schema/raw/master/csl-citation.json"}</w:instrText>
      </w:r>
      <w:r w:rsidR="0098067D" w:rsidRPr="009A1D83">
        <w:rPr>
          <w:rFonts w:asciiTheme="minorHAnsi" w:hAnsiTheme="minorHAnsi" w:cstheme="minorHAnsi"/>
          <w:iCs/>
        </w:rPr>
        <w:fldChar w:fldCharType="separate"/>
      </w:r>
      <w:r w:rsidR="001860F5" w:rsidRPr="001860F5">
        <w:rPr>
          <w:rFonts w:asciiTheme="minorHAnsi" w:hAnsiTheme="minorHAnsi" w:cstheme="minorHAnsi"/>
          <w:iCs/>
          <w:noProof/>
        </w:rPr>
        <w:t>[9]</w:t>
      </w:r>
      <w:r w:rsidR="0098067D" w:rsidRPr="009A1D83">
        <w:rPr>
          <w:rFonts w:asciiTheme="minorHAnsi" w:hAnsiTheme="minorHAnsi" w:cstheme="minorHAnsi"/>
          <w:iCs/>
        </w:rPr>
        <w:fldChar w:fldCharType="end"/>
      </w:r>
      <w:r w:rsidR="008202A7" w:rsidRPr="009A1D83">
        <w:rPr>
          <w:rFonts w:asciiTheme="minorHAnsi" w:hAnsiTheme="minorHAnsi" w:cstheme="minorHAnsi"/>
          <w:iCs/>
        </w:rPr>
        <w:t xml:space="preserve"> to retrieve the transmission capacities between nodes</w:t>
      </w:r>
      <w:r w:rsidR="00EA66A6">
        <w:rPr>
          <w:rFonts w:asciiTheme="minorHAnsi" w:hAnsiTheme="minorHAnsi" w:cstheme="minorHAnsi"/>
          <w:iCs/>
        </w:rPr>
        <w:t>.</w:t>
      </w:r>
      <w:r w:rsidR="008202A7" w:rsidRPr="009A1D83">
        <w:rPr>
          <w:rFonts w:asciiTheme="minorHAnsi" w:hAnsiTheme="minorHAnsi" w:cstheme="minorHAnsi"/>
          <w:iCs/>
        </w:rPr>
        <w:t xml:space="preserve"> </w:t>
      </w:r>
      <w:r w:rsidR="003D2184" w:rsidRPr="009A1D83">
        <w:rPr>
          <w:rFonts w:asciiTheme="minorHAnsi" w:hAnsiTheme="minorHAnsi" w:cstheme="minorHAnsi"/>
          <w:iCs/>
        </w:rPr>
        <w:t>The system operator of SIN, ‘</w:t>
      </w:r>
      <w:proofErr w:type="spellStart"/>
      <w:r w:rsidR="003D2184" w:rsidRPr="009A1D83">
        <w:rPr>
          <w:rFonts w:asciiTheme="minorHAnsi" w:hAnsiTheme="minorHAnsi" w:cstheme="minorHAnsi"/>
          <w:iCs/>
        </w:rPr>
        <w:t>Operador</w:t>
      </w:r>
      <w:proofErr w:type="spellEnd"/>
      <w:r w:rsidR="003D2184" w:rsidRPr="009A1D83">
        <w:rPr>
          <w:rFonts w:asciiTheme="minorHAnsi" w:hAnsiTheme="minorHAnsi" w:cstheme="minorHAnsi"/>
          <w:iCs/>
        </w:rPr>
        <w:t xml:space="preserve"> Nacional do Sistema </w:t>
      </w:r>
      <w:proofErr w:type="spellStart"/>
      <w:r w:rsidR="003D2184" w:rsidRPr="009A1D83">
        <w:rPr>
          <w:rFonts w:asciiTheme="minorHAnsi" w:hAnsiTheme="minorHAnsi" w:cstheme="minorHAnsi"/>
          <w:iCs/>
        </w:rPr>
        <w:t>Eléctrico</w:t>
      </w:r>
      <w:proofErr w:type="spellEnd"/>
      <w:r w:rsidR="003D2184" w:rsidRPr="009A1D83">
        <w:rPr>
          <w:rFonts w:asciiTheme="minorHAnsi" w:hAnsiTheme="minorHAnsi" w:cstheme="minorHAnsi"/>
          <w:iCs/>
        </w:rPr>
        <w:t xml:space="preserve">’ (ONS), provides hourly demand data for historical years including 2015 </w:t>
      </w:r>
      <w:r w:rsidR="003D2184" w:rsidRPr="009A1D83">
        <w:rPr>
          <w:rFonts w:asciiTheme="minorHAnsi" w:hAnsiTheme="minorHAnsi" w:cstheme="minorHAnsi"/>
          <w:iCs/>
        </w:rPr>
        <w:fldChar w:fldCharType="begin" w:fldLock="1"/>
      </w:r>
      <w:r w:rsidR="004953A6">
        <w:rPr>
          <w:rFonts w:asciiTheme="minorHAnsi" w:hAnsiTheme="minorHAnsi" w:cstheme="minorHAnsi"/>
          <w:iCs/>
        </w:rPr>
        <w:instrText>ADDIN CSL_CITATION {"citationItems":[{"id":"ITEM-1","itemData":{"URL":"http://www.ons.org.br/Paginas/resultados-da-operacao/historico-da-operacao/curva_carga_horaria.aspx","accessed":{"date-parts":[["2019","3","21"]]},"author":[{"dropping-particle":"","family":"ONS","given":"","non-dropping-particle":"","parse-names":false,"suffix":""}],"id":"ITEM-1","issued":{"date-parts":[["2019"]]},"title":"Curva de carga horaria","type":"webpage"},"uris":["http://www.mendeley.com/documents/?uuid=c23b25c7-bcbf-4c79-b21e-14544d08f011"]}],"mendeley":{"formattedCitation":"[10]","plainTextFormattedCitation":"[10]","previouslyFormattedCitation":"[10]"},"properties":{"noteIndex":0},"schema":"https://github.com/citation-style-language/schema/raw/master/csl-citation.json"}</w:instrText>
      </w:r>
      <w:r w:rsidR="003D2184" w:rsidRPr="009A1D83">
        <w:rPr>
          <w:rFonts w:asciiTheme="minorHAnsi" w:hAnsiTheme="minorHAnsi" w:cstheme="minorHAnsi"/>
          <w:iCs/>
        </w:rPr>
        <w:fldChar w:fldCharType="separate"/>
      </w:r>
      <w:r w:rsidR="001860F5" w:rsidRPr="001860F5">
        <w:rPr>
          <w:rFonts w:asciiTheme="minorHAnsi" w:hAnsiTheme="minorHAnsi" w:cstheme="minorHAnsi"/>
          <w:iCs/>
          <w:noProof/>
        </w:rPr>
        <w:t>[10]</w:t>
      </w:r>
      <w:r w:rsidR="003D2184" w:rsidRPr="009A1D83">
        <w:rPr>
          <w:rFonts w:asciiTheme="minorHAnsi" w:hAnsiTheme="minorHAnsi" w:cstheme="minorHAnsi"/>
          <w:iCs/>
        </w:rPr>
        <w:fldChar w:fldCharType="end"/>
      </w:r>
      <w:r w:rsidR="00EA66A6">
        <w:rPr>
          <w:rFonts w:asciiTheme="minorHAnsi" w:hAnsiTheme="minorHAnsi" w:cstheme="minorHAnsi"/>
          <w:iCs/>
        </w:rPr>
        <w:t>.</w:t>
      </w:r>
      <w:r w:rsidR="00745C5A" w:rsidRPr="009A1D83">
        <w:rPr>
          <w:rFonts w:asciiTheme="minorHAnsi" w:hAnsiTheme="minorHAnsi" w:cstheme="minorHAnsi"/>
          <w:iCs/>
        </w:rPr>
        <w:t xml:space="preserve"> </w:t>
      </w:r>
      <w:r w:rsidR="00543B26" w:rsidRPr="009A1D83">
        <w:rPr>
          <w:rFonts w:asciiTheme="minorHAnsi" w:hAnsiTheme="minorHAnsi" w:cstheme="minorHAnsi"/>
          <w:iCs/>
        </w:rPr>
        <w:t>The profiles for the ‘</w:t>
      </w:r>
      <w:proofErr w:type="spellStart"/>
      <w:r w:rsidR="00543B26" w:rsidRPr="009A1D83">
        <w:rPr>
          <w:rFonts w:asciiTheme="minorHAnsi" w:hAnsiTheme="minorHAnsi" w:cstheme="minorHAnsi"/>
          <w:iCs/>
        </w:rPr>
        <w:t>Nordeste</w:t>
      </w:r>
      <w:proofErr w:type="spellEnd"/>
      <w:r w:rsidR="00543B26" w:rsidRPr="009A1D83">
        <w:rPr>
          <w:rFonts w:asciiTheme="minorHAnsi" w:hAnsiTheme="minorHAnsi" w:cstheme="minorHAnsi"/>
          <w:iCs/>
        </w:rPr>
        <w:t>’ and ‘Sul’ regions correlate to the nodes SA</w:t>
      </w:r>
      <w:r w:rsidR="004953A6">
        <w:rPr>
          <w:rFonts w:asciiTheme="minorHAnsi" w:hAnsiTheme="minorHAnsi" w:cstheme="minorHAnsi"/>
          <w:iCs/>
        </w:rPr>
        <w:t>-​</w:t>
      </w:r>
      <w:r w:rsidR="001860F5">
        <w:rPr>
          <w:rFonts w:asciiTheme="minorHAnsi" w:hAnsiTheme="minorHAnsi" w:cstheme="minorHAnsi"/>
          <w:iCs/>
        </w:rPr>
        <w:t>​​</w:t>
      </w:r>
      <w:r w:rsidR="00EA66A6">
        <w:rPr>
          <w:rFonts w:asciiTheme="minorHAnsi" w:hAnsiTheme="minorHAnsi" w:cstheme="minorHAnsi"/>
          <w:iCs/>
        </w:rPr>
        <w:t>​</w:t>
      </w:r>
      <w:r w:rsidR="00482F3E">
        <w:rPr>
          <w:rFonts w:asciiTheme="minorHAnsi" w:hAnsiTheme="minorHAnsi" w:cstheme="minorHAnsi"/>
          <w:iCs/>
        </w:rPr>
        <w:t>​</w:t>
      </w:r>
      <w:r w:rsidR="0064233B">
        <w:rPr>
          <w:rFonts w:asciiTheme="minorHAnsi" w:hAnsiTheme="minorHAnsi" w:cstheme="minorHAnsi"/>
          <w:iCs/>
        </w:rPr>
        <w:t>​</w:t>
      </w:r>
      <w:r w:rsidR="00543B26" w:rsidRPr="009A1D83">
        <w:rPr>
          <w:rFonts w:asciiTheme="minorHAnsi" w:hAnsiTheme="minorHAnsi" w:cstheme="minorHAnsi"/>
          <w:iCs/>
        </w:rPr>
        <w:t>BRA</w:t>
      </w:r>
      <w:r w:rsidR="004953A6">
        <w:rPr>
          <w:rFonts w:asciiTheme="minorHAnsi" w:hAnsiTheme="minorHAnsi" w:cstheme="minorHAnsi"/>
          <w:iCs/>
        </w:rPr>
        <w:t>-​</w:t>
      </w:r>
      <w:r w:rsidR="001860F5">
        <w:rPr>
          <w:rFonts w:asciiTheme="minorHAnsi" w:hAnsiTheme="minorHAnsi" w:cstheme="minorHAnsi"/>
          <w:iCs/>
        </w:rPr>
        <w:t>​​</w:t>
      </w:r>
      <w:r w:rsidR="00EA66A6">
        <w:rPr>
          <w:rFonts w:asciiTheme="minorHAnsi" w:hAnsiTheme="minorHAnsi" w:cstheme="minorHAnsi"/>
          <w:iCs/>
        </w:rPr>
        <w:t>​</w:t>
      </w:r>
      <w:r w:rsidR="00482F3E">
        <w:rPr>
          <w:rFonts w:asciiTheme="minorHAnsi" w:hAnsiTheme="minorHAnsi" w:cstheme="minorHAnsi"/>
          <w:iCs/>
        </w:rPr>
        <w:t>​</w:t>
      </w:r>
      <w:r w:rsidR="0064233B">
        <w:rPr>
          <w:rFonts w:asciiTheme="minorHAnsi" w:hAnsiTheme="minorHAnsi" w:cstheme="minorHAnsi"/>
          <w:iCs/>
        </w:rPr>
        <w:t>​</w:t>
      </w:r>
      <w:r w:rsidR="00543B26" w:rsidRPr="009A1D83">
        <w:rPr>
          <w:rFonts w:asciiTheme="minorHAnsi" w:hAnsiTheme="minorHAnsi" w:cstheme="minorHAnsi"/>
          <w:iCs/>
        </w:rPr>
        <w:t>NE and SA</w:t>
      </w:r>
      <w:r w:rsidR="004953A6">
        <w:rPr>
          <w:rFonts w:asciiTheme="minorHAnsi" w:hAnsiTheme="minorHAnsi" w:cstheme="minorHAnsi"/>
          <w:iCs/>
        </w:rPr>
        <w:t>-​</w:t>
      </w:r>
      <w:r w:rsidR="001860F5">
        <w:rPr>
          <w:rFonts w:asciiTheme="minorHAnsi" w:hAnsiTheme="minorHAnsi" w:cstheme="minorHAnsi"/>
          <w:iCs/>
        </w:rPr>
        <w:t>​​</w:t>
      </w:r>
      <w:r w:rsidR="00EA66A6">
        <w:rPr>
          <w:rFonts w:asciiTheme="minorHAnsi" w:hAnsiTheme="minorHAnsi" w:cstheme="minorHAnsi"/>
          <w:iCs/>
        </w:rPr>
        <w:t>​</w:t>
      </w:r>
      <w:r w:rsidR="00482F3E">
        <w:rPr>
          <w:rFonts w:asciiTheme="minorHAnsi" w:hAnsiTheme="minorHAnsi" w:cstheme="minorHAnsi"/>
          <w:iCs/>
        </w:rPr>
        <w:t>​</w:t>
      </w:r>
      <w:r w:rsidR="0064233B">
        <w:rPr>
          <w:rFonts w:asciiTheme="minorHAnsi" w:hAnsiTheme="minorHAnsi" w:cstheme="minorHAnsi"/>
          <w:iCs/>
        </w:rPr>
        <w:t>​</w:t>
      </w:r>
      <w:r w:rsidR="00543B26" w:rsidRPr="009A1D83">
        <w:rPr>
          <w:rFonts w:asciiTheme="minorHAnsi" w:hAnsiTheme="minorHAnsi" w:cstheme="minorHAnsi"/>
          <w:iCs/>
        </w:rPr>
        <w:t>BRA</w:t>
      </w:r>
      <w:r w:rsidR="004953A6">
        <w:rPr>
          <w:rFonts w:asciiTheme="minorHAnsi" w:hAnsiTheme="minorHAnsi" w:cstheme="minorHAnsi"/>
          <w:iCs/>
        </w:rPr>
        <w:t>-​</w:t>
      </w:r>
      <w:r w:rsidR="001860F5">
        <w:rPr>
          <w:rFonts w:asciiTheme="minorHAnsi" w:hAnsiTheme="minorHAnsi" w:cstheme="minorHAnsi"/>
          <w:iCs/>
        </w:rPr>
        <w:t>​​</w:t>
      </w:r>
      <w:r w:rsidR="00EA66A6">
        <w:rPr>
          <w:rFonts w:asciiTheme="minorHAnsi" w:hAnsiTheme="minorHAnsi" w:cstheme="minorHAnsi"/>
          <w:iCs/>
        </w:rPr>
        <w:t>​</w:t>
      </w:r>
      <w:r w:rsidR="00482F3E">
        <w:rPr>
          <w:rFonts w:asciiTheme="minorHAnsi" w:hAnsiTheme="minorHAnsi" w:cstheme="minorHAnsi"/>
          <w:iCs/>
        </w:rPr>
        <w:t>​</w:t>
      </w:r>
      <w:r w:rsidR="0064233B">
        <w:rPr>
          <w:rFonts w:asciiTheme="minorHAnsi" w:hAnsiTheme="minorHAnsi" w:cstheme="minorHAnsi"/>
          <w:iCs/>
        </w:rPr>
        <w:t>​</w:t>
      </w:r>
      <w:r w:rsidR="00543B26" w:rsidRPr="009A1D83">
        <w:rPr>
          <w:rFonts w:asciiTheme="minorHAnsi" w:hAnsiTheme="minorHAnsi" w:cstheme="minorHAnsi"/>
          <w:iCs/>
        </w:rPr>
        <w:t>SO as used for this study, whereas ‘Norte’ covers SA</w:t>
      </w:r>
      <w:r w:rsidR="004953A6">
        <w:rPr>
          <w:rFonts w:asciiTheme="minorHAnsi" w:hAnsiTheme="minorHAnsi" w:cstheme="minorHAnsi"/>
          <w:iCs/>
        </w:rPr>
        <w:t>-​</w:t>
      </w:r>
      <w:r w:rsidR="001860F5">
        <w:rPr>
          <w:rFonts w:asciiTheme="minorHAnsi" w:hAnsiTheme="minorHAnsi" w:cstheme="minorHAnsi"/>
          <w:iCs/>
        </w:rPr>
        <w:t>​​</w:t>
      </w:r>
      <w:r w:rsidR="00EA66A6">
        <w:rPr>
          <w:rFonts w:asciiTheme="minorHAnsi" w:hAnsiTheme="minorHAnsi" w:cstheme="minorHAnsi"/>
          <w:iCs/>
        </w:rPr>
        <w:t>​</w:t>
      </w:r>
      <w:r w:rsidR="00482F3E">
        <w:rPr>
          <w:rFonts w:asciiTheme="minorHAnsi" w:hAnsiTheme="minorHAnsi" w:cstheme="minorHAnsi"/>
          <w:iCs/>
        </w:rPr>
        <w:t>​</w:t>
      </w:r>
      <w:r w:rsidR="0064233B">
        <w:rPr>
          <w:rFonts w:asciiTheme="minorHAnsi" w:hAnsiTheme="minorHAnsi" w:cstheme="minorHAnsi"/>
          <w:iCs/>
        </w:rPr>
        <w:t>​</w:t>
      </w:r>
      <w:r w:rsidR="00543B26" w:rsidRPr="009A1D83">
        <w:rPr>
          <w:rFonts w:asciiTheme="minorHAnsi" w:hAnsiTheme="minorHAnsi" w:cstheme="minorHAnsi"/>
          <w:iCs/>
        </w:rPr>
        <w:t>BRA</w:t>
      </w:r>
      <w:r w:rsidR="004953A6">
        <w:rPr>
          <w:rFonts w:asciiTheme="minorHAnsi" w:hAnsiTheme="minorHAnsi" w:cstheme="minorHAnsi"/>
          <w:iCs/>
        </w:rPr>
        <w:t>-​</w:t>
      </w:r>
      <w:r w:rsidR="001860F5">
        <w:rPr>
          <w:rFonts w:asciiTheme="minorHAnsi" w:hAnsiTheme="minorHAnsi" w:cstheme="minorHAnsi"/>
          <w:iCs/>
        </w:rPr>
        <w:t>​​</w:t>
      </w:r>
      <w:r w:rsidR="00EA66A6">
        <w:rPr>
          <w:rFonts w:asciiTheme="minorHAnsi" w:hAnsiTheme="minorHAnsi" w:cstheme="minorHAnsi"/>
          <w:iCs/>
        </w:rPr>
        <w:t>​</w:t>
      </w:r>
      <w:r w:rsidR="00482F3E">
        <w:rPr>
          <w:rFonts w:asciiTheme="minorHAnsi" w:hAnsiTheme="minorHAnsi" w:cstheme="minorHAnsi"/>
          <w:iCs/>
        </w:rPr>
        <w:t>​</w:t>
      </w:r>
      <w:r w:rsidR="0064233B">
        <w:rPr>
          <w:rFonts w:asciiTheme="minorHAnsi" w:hAnsiTheme="minorHAnsi" w:cstheme="minorHAnsi"/>
          <w:iCs/>
        </w:rPr>
        <w:t>​</w:t>
      </w:r>
      <w:r w:rsidR="00543B26" w:rsidRPr="009A1D83">
        <w:rPr>
          <w:rFonts w:asciiTheme="minorHAnsi" w:hAnsiTheme="minorHAnsi" w:cstheme="minorHAnsi"/>
          <w:iCs/>
        </w:rPr>
        <w:t>CN, SA</w:t>
      </w:r>
      <w:r w:rsidR="004953A6">
        <w:rPr>
          <w:rFonts w:asciiTheme="minorHAnsi" w:hAnsiTheme="minorHAnsi" w:cstheme="minorHAnsi"/>
          <w:iCs/>
        </w:rPr>
        <w:t>-​</w:t>
      </w:r>
      <w:r w:rsidR="001860F5">
        <w:rPr>
          <w:rFonts w:asciiTheme="minorHAnsi" w:hAnsiTheme="minorHAnsi" w:cstheme="minorHAnsi"/>
          <w:iCs/>
        </w:rPr>
        <w:t>​​</w:t>
      </w:r>
      <w:r w:rsidR="00EA66A6">
        <w:rPr>
          <w:rFonts w:asciiTheme="minorHAnsi" w:hAnsiTheme="minorHAnsi" w:cstheme="minorHAnsi"/>
          <w:iCs/>
        </w:rPr>
        <w:t>​</w:t>
      </w:r>
      <w:r w:rsidR="00482F3E">
        <w:rPr>
          <w:rFonts w:asciiTheme="minorHAnsi" w:hAnsiTheme="minorHAnsi" w:cstheme="minorHAnsi"/>
          <w:iCs/>
        </w:rPr>
        <w:t>​</w:t>
      </w:r>
      <w:r w:rsidR="0064233B">
        <w:rPr>
          <w:rFonts w:asciiTheme="minorHAnsi" w:hAnsiTheme="minorHAnsi" w:cstheme="minorHAnsi"/>
          <w:iCs/>
        </w:rPr>
        <w:t>​</w:t>
      </w:r>
      <w:r w:rsidR="00543B26" w:rsidRPr="009A1D83">
        <w:rPr>
          <w:rFonts w:asciiTheme="minorHAnsi" w:hAnsiTheme="minorHAnsi" w:cstheme="minorHAnsi"/>
          <w:iCs/>
        </w:rPr>
        <w:t>BRA</w:t>
      </w:r>
      <w:r w:rsidR="004953A6">
        <w:rPr>
          <w:rFonts w:asciiTheme="minorHAnsi" w:hAnsiTheme="minorHAnsi" w:cstheme="minorHAnsi"/>
          <w:iCs/>
        </w:rPr>
        <w:t>-​</w:t>
      </w:r>
      <w:r w:rsidR="001860F5">
        <w:rPr>
          <w:rFonts w:asciiTheme="minorHAnsi" w:hAnsiTheme="minorHAnsi" w:cstheme="minorHAnsi"/>
          <w:iCs/>
        </w:rPr>
        <w:t>​​</w:t>
      </w:r>
      <w:r w:rsidR="00EA66A6">
        <w:rPr>
          <w:rFonts w:asciiTheme="minorHAnsi" w:hAnsiTheme="minorHAnsi" w:cstheme="minorHAnsi"/>
          <w:iCs/>
        </w:rPr>
        <w:t>​</w:t>
      </w:r>
      <w:r w:rsidR="00482F3E">
        <w:rPr>
          <w:rFonts w:asciiTheme="minorHAnsi" w:hAnsiTheme="minorHAnsi" w:cstheme="minorHAnsi"/>
          <w:iCs/>
        </w:rPr>
        <w:t>​</w:t>
      </w:r>
      <w:r w:rsidR="0064233B">
        <w:rPr>
          <w:rFonts w:asciiTheme="minorHAnsi" w:hAnsiTheme="minorHAnsi" w:cstheme="minorHAnsi"/>
          <w:iCs/>
        </w:rPr>
        <w:t>​</w:t>
      </w:r>
      <w:r w:rsidR="00543B26" w:rsidRPr="009A1D83">
        <w:rPr>
          <w:rFonts w:asciiTheme="minorHAnsi" w:hAnsiTheme="minorHAnsi" w:cstheme="minorHAnsi"/>
          <w:iCs/>
        </w:rPr>
        <w:t>NW, SA</w:t>
      </w:r>
      <w:r w:rsidR="004953A6">
        <w:rPr>
          <w:rFonts w:asciiTheme="minorHAnsi" w:hAnsiTheme="minorHAnsi" w:cstheme="minorHAnsi"/>
          <w:iCs/>
        </w:rPr>
        <w:t>-​</w:t>
      </w:r>
      <w:r w:rsidR="001860F5">
        <w:rPr>
          <w:rFonts w:asciiTheme="minorHAnsi" w:hAnsiTheme="minorHAnsi" w:cstheme="minorHAnsi"/>
          <w:iCs/>
        </w:rPr>
        <w:t>​​</w:t>
      </w:r>
      <w:r w:rsidR="00EA66A6">
        <w:rPr>
          <w:rFonts w:asciiTheme="minorHAnsi" w:hAnsiTheme="minorHAnsi" w:cstheme="minorHAnsi"/>
          <w:iCs/>
        </w:rPr>
        <w:t>​</w:t>
      </w:r>
      <w:r w:rsidR="00482F3E">
        <w:rPr>
          <w:rFonts w:asciiTheme="minorHAnsi" w:hAnsiTheme="minorHAnsi" w:cstheme="minorHAnsi"/>
          <w:iCs/>
        </w:rPr>
        <w:t>​</w:t>
      </w:r>
      <w:r w:rsidR="0064233B">
        <w:rPr>
          <w:rFonts w:asciiTheme="minorHAnsi" w:hAnsiTheme="minorHAnsi" w:cstheme="minorHAnsi"/>
          <w:iCs/>
        </w:rPr>
        <w:t>​</w:t>
      </w:r>
      <w:r w:rsidR="00543B26" w:rsidRPr="009A1D83">
        <w:rPr>
          <w:rFonts w:asciiTheme="minorHAnsi" w:hAnsiTheme="minorHAnsi" w:cstheme="minorHAnsi"/>
          <w:iCs/>
        </w:rPr>
        <w:t>BRA</w:t>
      </w:r>
      <w:r w:rsidR="004953A6">
        <w:rPr>
          <w:rFonts w:asciiTheme="minorHAnsi" w:hAnsiTheme="minorHAnsi" w:cstheme="minorHAnsi"/>
          <w:iCs/>
        </w:rPr>
        <w:t>-​</w:t>
      </w:r>
      <w:r w:rsidR="001860F5">
        <w:rPr>
          <w:rFonts w:asciiTheme="minorHAnsi" w:hAnsiTheme="minorHAnsi" w:cstheme="minorHAnsi"/>
          <w:iCs/>
        </w:rPr>
        <w:t>​​</w:t>
      </w:r>
      <w:r w:rsidR="00EA66A6">
        <w:rPr>
          <w:rFonts w:asciiTheme="minorHAnsi" w:hAnsiTheme="minorHAnsi" w:cstheme="minorHAnsi"/>
          <w:iCs/>
        </w:rPr>
        <w:t>​</w:t>
      </w:r>
      <w:r w:rsidR="00482F3E">
        <w:rPr>
          <w:rFonts w:asciiTheme="minorHAnsi" w:hAnsiTheme="minorHAnsi" w:cstheme="minorHAnsi"/>
          <w:iCs/>
        </w:rPr>
        <w:t>​</w:t>
      </w:r>
      <w:r w:rsidR="0064233B">
        <w:rPr>
          <w:rFonts w:asciiTheme="minorHAnsi" w:hAnsiTheme="minorHAnsi" w:cstheme="minorHAnsi"/>
          <w:iCs/>
        </w:rPr>
        <w:t>​</w:t>
      </w:r>
      <w:r w:rsidR="00543B26" w:rsidRPr="009A1D83">
        <w:rPr>
          <w:rFonts w:asciiTheme="minorHAnsi" w:hAnsiTheme="minorHAnsi" w:cstheme="minorHAnsi"/>
          <w:iCs/>
        </w:rPr>
        <w:t>WE and ‘</w:t>
      </w:r>
      <w:proofErr w:type="spellStart"/>
      <w:r w:rsidR="00543B26" w:rsidRPr="009A1D83">
        <w:rPr>
          <w:rFonts w:asciiTheme="minorHAnsi" w:hAnsiTheme="minorHAnsi" w:cstheme="minorHAnsi"/>
          <w:iCs/>
        </w:rPr>
        <w:t>Sudeste</w:t>
      </w:r>
      <w:proofErr w:type="spellEnd"/>
      <w:r w:rsidR="004953A6">
        <w:rPr>
          <w:rFonts w:asciiTheme="minorHAnsi" w:hAnsiTheme="minorHAnsi" w:cstheme="minorHAnsi"/>
          <w:iCs/>
        </w:rPr>
        <w:t>/​</w:t>
      </w:r>
      <w:r w:rsidR="001860F5">
        <w:rPr>
          <w:rFonts w:asciiTheme="minorHAnsi" w:hAnsiTheme="minorHAnsi" w:cstheme="minorHAnsi"/>
          <w:iCs/>
        </w:rPr>
        <w:t>​​</w:t>
      </w:r>
      <w:r w:rsidR="00EA66A6">
        <w:rPr>
          <w:rFonts w:asciiTheme="minorHAnsi" w:hAnsiTheme="minorHAnsi" w:cstheme="minorHAnsi"/>
          <w:iCs/>
        </w:rPr>
        <w:t>​</w:t>
      </w:r>
      <w:r w:rsidR="00482F3E">
        <w:rPr>
          <w:rFonts w:asciiTheme="minorHAnsi" w:hAnsiTheme="minorHAnsi" w:cstheme="minorHAnsi"/>
          <w:iCs/>
        </w:rPr>
        <w:t>​</w:t>
      </w:r>
      <w:r w:rsidR="0064233B">
        <w:rPr>
          <w:rFonts w:asciiTheme="minorHAnsi" w:hAnsiTheme="minorHAnsi" w:cstheme="minorHAnsi"/>
          <w:iCs/>
        </w:rPr>
        <w:t>​</w:t>
      </w:r>
      <w:r w:rsidR="00543B26" w:rsidRPr="009A1D83">
        <w:rPr>
          <w:rFonts w:asciiTheme="minorHAnsi" w:hAnsiTheme="minorHAnsi" w:cstheme="minorHAnsi"/>
          <w:iCs/>
        </w:rPr>
        <w:t>Centro</w:t>
      </w:r>
      <w:r w:rsidR="004953A6">
        <w:rPr>
          <w:rFonts w:asciiTheme="minorHAnsi" w:hAnsiTheme="minorHAnsi" w:cstheme="minorHAnsi"/>
          <w:iCs/>
        </w:rPr>
        <w:t>-​</w:t>
      </w:r>
      <w:r w:rsidR="001860F5">
        <w:rPr>
          <w:rFonts w:asciiTheme="minorHAnsi" w:hAnsiTheme="minorHAnsi" w:cstheme="minorHAnsi"/>
          <w:iCs/>
        </w:rPr>
        <w:t>​​</w:t>
      </w:r>
      <w:r w:rsidR="00EA66A6">
        <w:rPr>
          <w:rFonts w:asciiTheme="minorHAnsi" w:hAnsiTheme="minorHAnsi" w:cstheme="minorHAnsi"/>
          <w:iCs/>
        </w:rPr>
        <w:t>​</w:t>
      </w:r>
      <w:r w:rsidR="00482F3E">
        <w:rPr>
          <w:rFonts w:asciiTheme="minorHAnsi" w:hAnsiTheme="minorHAnsi" w:cstheme="minorHAnsi"/>
          <w:iCs/>
        </w:rPr>
        <w:t>​</w:t>
      </w:r>
      <w:r w:rsidR="0064233B">
        <w:rPr>
          <w:rFonts w:asciiTheme="minorHAnsi" w:hAnsiTheme="minorHAnsi" w:cstheme="minorHAnsi"/>
          <w:iCs/>
        </w:rPr>
        <w:t>​</w:t>
      </w:r>
      <w:r w:rsidR="00543B26" w:rsidRPr="009A1D83">
        <w:rPr>
          <w:rFonts w:asciiTheme="minorHAnsi" w:hAnsiTheme="minorHAnsi" w:cstheme="minorHAnsi"/>
          <w:iCs/>
        </w:rPr>
        <w:t>Oeste’ covers SA</w:t>
      </w:r>
      <w:r w:rsidR="004953A6">
        <w:rPr>
          <w:rFonts w:asciiTheme="minorHAnsi" w:hAnsiTheme="minorHAnsi" w:cstheme="minorHAnsi"/>
          <w:iCs/>
        </w:rPr>
        <w:t>-​</w:t>
      </w:r>
      <w:r w:rsidR="001860F5">
        <w:rPr>
          <w:rFonts w:asciiTheme="minorHAnsi" w:hAnsiTheme="minorHAnsi" w:cstheme="minorHAnsi"/>
          <w:iCs/>
        </w:rPr>
        <w:t>​​</w:t>
      </w:r>
      <w:r w:rsidR="00EA66A6">
        <w:rPr>
          <w:rFonts w:asciiTheme="minorHAnsi" w:hAnsiTheme="minorHAnsi" w:cstheme="minorHAnsi"/>
          <w:iCs/>
        </w:rPr>
        <w:t>​</w:t>
      </w:r>
      <w:r w:rsidR="00482F3E">
        <w:rPr>
          <w:rFonts w:asciiTheme="minorHAnsi" w:hAnsiTheme="minorHAnsi" w:cstheme="minorHAnsi"/>
          <w:iCs/>
        </w:rPr>
        <w:t>​</w:t>
      </w:r>
      <w:r w:rsidR="0064233B">
        <w:rPr>
          <w:rFonts w:asciiTheme="minorHAnsi" w:hAnsiTheme="minorHAnsi" w:cstheme="minorHAnsi"/>
          <w:iCs/>
        </w:rPr>
        <w:t>​</w:t>
      </w:r>
      <w:r w:rsidR="00543B26" w:rsidRPr="009A1D83">
        <w:rPr>
          <w:rFonts w:asciiTheme="minorHAnsi" w:hAnsiTheme="minorHAnsi" w:cstheme="minorHAnsi"/>
          <w:iCs/>
        </w:rPr>
        <w:t>BRA</w:t>
      </w:r>
      <w:r w:rsidR="004953A6">
        <w:rPr>
          <w:rFonts w:asciiTheme="minorHAnsi" w:hAnsiTheme="minorHAnsi" w:cstheme="minorHAnsi"/>
          <w:iCs/>
        </w:rPr>
        <w:t>-​</w:t>
      </w:r>
      <w:r w:rsidR="001860F5">
        <w:rPr>
          <w:rFonts w:asciiTheme="minorHAnsi" w:hAnsiTheme="minorHAnsi" w:cstheme="minorHAnsi"/>
          <w:iCs/>
        </w:rPr>
        <w:t>​​</w:t>
      </w:r>
      <w:r w:rsidR="00EA66A6">
        <w:rPr>
          <w:rFonts w:asciiTheme="minorHAnsi" w:hAnsiTheme="minorHAnsi" w:cstheme="minorHAnsi"/>
          <w:iCs/>
        </w:rPr>
        <w:t>​</w:t>
      </w:r>
      <w:r w:rsidR="00482F3E">
        <w:rPr>
          <w:rFonts w:asciiTheme="minorHAnsi" w:hAnsiTheme="minorHAnsi" w:cstheme="minorHAnsi"/>
          <w:iCs/>
        </w:rPr>
        <w:t>​</w:t>
      </w:r>
      <w:r w:rsidR="0064233B">
        <w:rPr>
          <w:rFonts w:asciiTheme="minorHAnsi" w:hAnsiTheme="minorHAnsi" w:cstheme="minorHAnsi"/>
          <w:iCs/>
        </w:rPr>
        <w:t>​</w:t>
      </w:r>
      <w:r w:rsidR="00543B26" w:rsidRPr="009A1D83">
        <w:rPr>
          <w:rFonts w:asciiTheme="minorHAnsi" w:hAnsiTheme="minorHAnsi" w:cstheme="minorHAnsi"/>
          <w:iCs/>
        </w:rPr>
        <w:t>CW and SA</w:t>
      </w:r>
      <w:r w:rsidR="004953A6">
        <w:rPr>
          <w:rFonts w:asciiTheme="minorHAnsi" w:hAnsiTheme="minorHAnsi" w:cstheme="minorHAnsi"/>
          <w:iCs/>
        </w:rPr>
        <w:t>-​</w:t>
      </w:r>
      <w:r w:rsidR="001860F5">
        <w:rPr>
          <w:rFonts w:asciiTheme="minorHAnsi" w:hAnsiTheme="minorHAnsi" w:cstheme="minorHAnsi"/>
          <w:iCs/>
        </w:rPr>
        <w:t>​​</w:t>
      </w:r>
      <w:r w:rsidR="00EA66A6">
        <w:rPr>
          <w:rFonts w:asciiTheme="minorHAnsi" w:hAnsiTheme="minorHAnsi" w:cstheme="minorHAnsi"/>
          <w:iCs/>
        </w:rPr>
        <w:t>​</w:t>
      </w:r>
      <w:r w:rsidR="00482F3E">
        <w:rPr>
          <w:rFonts w:asciiTheme="minorHAnsi" w:hAnsiTheme="minorHAnsi" w:cstheme="minorHAnsi"/>
          <w:iCs/>
        </w:rPr>
        <w:t>​</w:t>
      </w:r>
      <w:r w:rsidR="0064233B">
        <w:rPr>
          <w:rFonts w:asciiTheme="minorHAnsi" w:hAnsiTheme="minorHAnsi" w:cstheme="minorHAnsi"/>
          <w:iCs/>
        </w:rPr>
        <w:t>​</w:t>
      </w:r>
      <w:r w:rsidR="00543B26" w:rsidRPr="009A1D83">
        <w:rPr>
          <w:rFonts w:asciiTheme="minorHAnsi" w:hAnsiTheme="minorHAnsi" w:cstheme="minorHAnsi"/>
          <w:iCs/>
        </w:rPr>
        <w:t>BRA</w:t>
      </w:r>
      <w:r w:rsidR="004953A6">
        <w:rPr>
          <w:rFonts w:asciiTheme="minorHAnsi" w:hAnsiTheme="minorHAnsi" w:cstheme="minorHAnsi"/>
          <w:iCs/>
        </w:rPr>
        <w:t>-​</w:t>
      </w:r>
      <w:r w:rsidR="001860F5">
        <w:rPr>
          <w:rFonts w:asciiTheme="minorHAnsi" w:hAnsiTheme="minorHAnsi" w:cstheme="minorHAnsi"/>
          <w:iCs/>
        </w:rPr>
        <w:t>​​</w:t>
      </w:r>
      <w:r w:rsidR="00EA66A6">
        <w:rPr>
          <w:rFonts w:asciiTheme="minorHAnsi" w:hAnsiTheme="minorHAnsi" w:cstheme="minorHAnsi"/>
          <w:iCs/>
        </w:rPr>
        <w:t>​</w:t>
      </w:r>
      <w:r w:rsidR="00482F3E">
        <w:rPr>
          <w:rFonts w:asciiTheme="minorHAnsi" w:hAnsiTheme="minorHAnsi" w:cstheme="minorHAnsi"/>
          <w:iCs/>
        </w:rPr>
        <w:t>​</w:t>
      </w:r>
      <w:r w:rsidR="0064233B">
        <w:rPr>
          <w:rFonts w:asciiTheme="minorHAnsi" w:hAnsiTheme="minorHAnsi" w:cstheme="minorHAnsi"/>
          <w:iCs/>
        </w:rPr>
        <w:t>​</w:t>
      </w:r>
      <w:r w:rsidR="00543B26" w:rsidRPr="009A1D83">
        <w:rPr>
          <w:rFonts w:asciiTheme="minorHAnsi" w:hAnsiTheme="minorHAnsi" w:cstheme="minorHAnsi"/>
          <w:iCs/>
        </w:rPr>
        <w:t>SE</w:t>
      </w:r>
      <w:r w:rsidR="00EA66A6">
        <w:rPr>
          <w:rFonts w:asciiTheme="minorHAnsi" w:hAnsiTheme="minorHAnsi" w:cstheme="minorHAnsi"/>
          <w:iCs/>
        </w:rPr>
        <w:t>.</w:t>
      </w:r>
      <w:r w:rsidR="00543B26" w:rsidRPr="009A1D83">
        <w:rPr>
          <w:rFonts w:asciiTheme="minorHAnsi" w:hAnsiTheme="minorHAnsi" w:cstheme="minorHAnsi"/>
          <w:iCs/>
        </w:rPr>
        <w:t xml:space="preserve"> For these latter two groups of nodes</w:t>
      </w:r>
      <w:r w:rsidR="004856F2" w:rsidRPr="009A1D83">
        <w:rPr>
          <w:rFonts w:asciiTheme="minorHAnsi" w:hAnsiTheme="minorHAnsi" w:cstheme="minorHAnsi"/>
          <w:iCs/>
        </w:rPr>
        <w:t>,</w:t>
      </w:r>
      <w:r w:rsidR="00543B26" w:rsidRPr="009A1D83">
        <w:rPr>
          <w:rFonts w:asciiTheme="minorHAnsi" w:hAnsiTheme="minorHAnsi" w:cstheme="minorHAnsi"/>
          <w:iCs/>
        </w:rPr>
        <w:t xml:space="preserve"> we’ve </w:t>
      </w:r>
      <w:r w:rsidR="004856F2" w:rsidRPr="009A1D83">
        <w:rPr>
          <w:rFonts w:asciiTheme="minorHAnsi" w:hAnsiTheme="minorHAnsi" w:cstheme="minorHAnsi"/>
          <w:iCs/>
        </w:rPr>
        <w:t xml:space="preserve">used the relative population size per node based on </w:t>
      </w:r>
      <w:r w:rsidR="004856F2" w:rsidRPr="009A1D83">
        <w:rPr>
          <w:rFonts w:asciiTheme="minorHAnsi" w:hAnsiTheme="minorHAnsi" w:cstheme="minorHAnsi"/>
          <w:iCs/>
        </w:rPr>
        <w:fldChar w:fldCharType="begin" w:fldLock="1"/>
      </w:r>
      <w:r w:rsidR="004953A6">
        <w:rPr>
          <w:rFonts w:asciiTheme="minorHAnsi" w:hAnsiTheme="minorHAnsi" w:cstheme="minorHAnsi"/>
          <w:iCs/>
        </w:rPr>
        <w:instrText>ADDIN CSL_CITATION {"citationItems":[{"id":"ITEM-1","itemData":{"URL":"ftp://ftp.ibge.gov.br/Estimativas_de_Populacao/Estimativas_2014/estimativa_dou_2014.pdf","accessed":{"date-parts":[["2019","2","21"]]},"author":[{"dropping-particle":"","family":"IBGE","given":"","non-dropping-particle":"","parse-names":false,"suffix":""}],"id":"ITEM-1","issued":{"date-parts":[["2014"]]},"title":"Estimativas da população residente no Brasil e unidades da federação com data de referência em 1º de Julho de 2014.","type":"webpage"},"uris":["http://www.mendeley.com/documents/?uuid=b02da806-e3bc-46f6-9242-430a2b2668d4"]}],"mendeley":{"formattedCitation":"[11]","plainTextFormattedCitation":"[11]","previouslyFormattedCitation":"[11]"},"properties":{"noteIndex":0},"schema":"https://github.com/citation-style-language/schema/raw/master/csl-citation.json"}</w:instrText>
      </w:r>
      <w:r w:rsidR="004856F2" w:rsidRPr="009A1D83">
        <w:rPr>
          <w:rFonts w:asciiTheme="minorHAnsi" w:hAnsiTheme="minorHAnsi" w:cstheme="minorHAnsi"/>
          <w:iCs/>
        </w:rPr>
        <w:fldChar w:fldCharType="separate"/>
      </w:r>
      <w:r w:rsidR="001860F5" w:rsidRPr="001860F5">
        <w:rPr>
          <w:rFonts w:asciiTheme="minorHAnsi" w:hAnsiTheme="minorHAnsi" w:cstheme="minorHAnsi"/>
          <w:iCs/>
          <w:noProof/>
        </w:rPr>
        <w:t>[11]</w:t>
      </w:r>
      <w:r w:rsidR="004856F2" w:rsidRPr="009A1D83">
        <w:rPr>
          <w:rFonts w:asciiTheme="minorHAnsi" w:hAnsiTheme="minorHAnsi" w:cstheme="minorHAnsi"/>
          <w:iCs/>
        </w:rPr>
        <w:fldChar w:fldCharType="end"/>
      </w:r>
      <w:r w:rsidR="004856F2" w:rsidRPr="009A1D83">
        <w:rPr>
          <w:rFonts w:asciiTheme="minorHAnsi" w:hAnsiTheme="minorHAnsi" w:cstheme="minorHAnsi"/>
          <w:iCs/>
        </w:rPr>
        <w:t xml:space="preserve"> as a best estimate to disaggregate the regional </w:t>
      </w:r>
      <w:r w:rsidR="00E849D3" w:rsidRPr="009A1D83">
        <w:rPr>
          <w:rFonts w:asciiTheme="minorHAnsi" w:hAnsiTheme="minorHAnsi" w:cstheme="minorHAnsi"/>
          <w:iCs/>
        </w:rPr>
        <w:t xml:space="preserve">demand </w:t>
      </w:r>
      <w:r w:rsidR="004856F2" w:rsidRPr="009A1D83">
        <w:rPr>
          <w:rFonts w:asciiTheme="minorHAnsi" w:hAnsiTheme="minorHAnsi" w:cstheme="minorHAnsi"/>
          <w:iCs/>
        </w:rPr>
        <w:t xml:space="preserve">profiles </w:t>
      </w:r>
      <w:r w:rsidR="00583DEA" w:rsidRPr="009A1D83">
        <w:rPr>
          <w:rFonts w:asciiTheme="minorHAnsi" w:hAnsiTheme="minorHAnsi" w:cstheme="minorHAnsi"/>
          <w:iCs/>
        </w:rPr>
        <w:t>on a nodal basis</w:t>
      </w:r>
      <w:r w:rsidR="00EA66A6">
        <w:rPr>
          <w:rFonts w:asciiTheme="minorHAnsi" w:hAnsiTheme="minorHAnsi" w:cstheme="minorHAnsi"/>
          <w:iCs/>
        </w:rPr>
        <w:t>.</w:t>
      </w:r>
    </w:p>
    <w:p w14:paraId="45336DCD" w14:textId="77777777" w:rsidR="003D1504" w:rsidRPr="009A1D83" w:rsidRDefault="003D1504" w:rsidP="009261B1">
      <w:pPr>
        <w:rPr>
          <w:rFonts w:asciiTheme="minorHAnsi" w:hAnsiTheme="minorHAnsi" w:cstheme="minorHAnsi"/>
          <w:iCs/>
          <w:sz w:val="16"/>
          <w:szCs w:val="16"/>
          <w:highlight w:val="yellow"/>
        </w:rPr>
      </w:pPr>
      <w:r w:rsidRPr="009A1D83">
        <w:rPr>
          <w:rFonts w:asciiTheme="minorHAnsi" w:hAnsiTheme="minorHAnsi" w:cstheme="minorHAnsi"/>
          <w:iCs/>
          <w:noProof/>
          <w:sz w:val="16"/>
          <w:szCs w:val="16"/>
        </w:rPr>
        <w:lastRenderedPageBreak/>
        <w:drawing>
          <wp:anchor distT="0" distB="0" distL="114300" distR="114300" simplePos="0" relativeHeight="251661312" behindDoc="0" locked="0" layoutInCell="1" allowOverlap="1" wp14:anchorId="3BD7CF3A" wp14:editId="0315397B">
            <wp:simplePos x="914400" y="1990725"/>
            <wp:positionH relativeFrom="margin">
              <wp:align>center</wp:align>
            </wp:positionH>
            <wp:positionV relativeFrom="paragraph">
              <wp:posOffset>3810</wp:posOffset>
            </wp:positionV>
            <wp:extent cx="3106800" cy="25920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06800" cy="259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76A60E" w14:textId="4F71BF8A" w:rsidR="009261B1" w:rsidRPr="009A1D83" w:rsidRDefault="009261B1" w:rsidP="009261B1">
      <w:pPr>
        <w:rPr>
          <w:rFonts w:asciiTheme="minorHAnsi" w:hAnsiTheme="minorHAnsi" w:cstheme="minorHAnsi"/>
          <w:i/>
        </w:rPr>
      </w:pPr>
      <w:r w:rsidRPr="0098067D">
        <w:rPr>
          <w:rFonts w:asciiTheme="minorHAnsi" w:hAnsiTheme="minorHAnsi" w:cstheme="minorHAnsi"/>
          <w:iCs/>
          <w:sz w:val="16"/>
          <w:szCs w:val="16"/>
        </w:rPr>
        <w:t>Figure S</w:t>
      </w:r>
      <w:r w:rsidR="00AE5957" w:rsidRPr="0098067D">
        <w:rPr>
          <w:rFonts w:asciiTheme="minorHAnsi" w:hAnsiTheme="minorHAnsi" w:cstheme="minorHAnsi"/>
          <w:iCs/>
          <w:sz w:val="16"/>
          <w:szCs w:val="16"/>
        </w:rPr>
        <w:t>2</w:t>
      </w:r>
      <w:r w:rsidR="00EA66A6">
        <w:rPr>
          <w:rFonts w:asciiTheme="minorHAnsi" w:hAnsiTheme="minorHAnsi" w:cstheme="minorHAnsi"/>
          <w:iCs/>
          <w:sz w:val="16"/>
          <w:szCs w:val="16"/>
        </w:rPr>
        <w:t>.</w:t>
      </w:r>
      <w:r w:rsidRPr="0098067D">
        <w:rPr>
          <w:rFonts w:asciiTheme="minorHAnsi" w:hAnsiTheme="minorHAnsi" w:cstheme="minorHAnsi"/>
          <w:iCs/>
          <w:sz w:val="16"/>
          <w:szCs w:val="16"/>
        </w:rPr>
        <w:t>2: Nodal representation of Brazil in PLEXOS World</w:t>
      </w:r>
      <w:r w:rsidR="00EA66A6">
        <w:rPr>
          <w:rFonts w:asciiTheme="minorHAnsi" w:hAnsiTheme="minorHAnsi" w:cstheme="minorHAnsi"/>
          <w:iCs/>
          <w:sz w:val="16"/>
          <w:szCs w:val="16"/>
        </w:rPr>
        <w:t>.</w:t>
      </w:r>
      <w:r w:rsidRPr="0098067D">
        <w:rPr>
          <w:rFonts w:asciiTheme="minorHAnsi" w:hAnsiTheme="minorHAnsi" w:cstheme="minorHAnsi"/>
          <w:iCs/>
          <w:sz w:val="16"/>
          <w:szCs w:val="16"/>
        </w:rPr>
        <w:t xml:space="preserve"> Every copperplated area of an individual colour represents a node with a total of 10 independent</w:t>
      </w:r>
      <w:r w:rsidRPr="009A1D83">
        <w:rPr>
          <w:rFonts w:asciiTheme="minorHAnsi" w:hAnsiTheme="minorHAnsi" w:cstheme="minorHAnsi"/>
          <w:iCs/>
          <w:sz w:val="16"/>
          <w:szCs w:val="16"/>
        </w:rPr>
        <w:t xml:space="preserve"> nodes, consisting of 7 nodes with demand and generation portfolios and 3 transmission </w:t>
      </w:r>
      <w:r w:rsidR="0098067D">
        <w:rPr>
          <w:rFonts w:asciiTheme="minorHAnsi" w:hAnsiTheme="minorHAnsi" w:cstheme="minorHAnsi"/>
          <w:iCs/>
          <w:sz w:val="16"/>
          <w:szCs w:val="16"/>
        </w:rPr>
        <w:t xml:space="preserve">junction </w:t>
      </w:r>
      <w:r w:rsidR="003A1E45" w:rsidRPr="009A1D83">
        <w:rPr>
          <w:rFonts w:asciiTheme="minorHAnsi" w:hAnsiTheme="minorHAnsi" w:cstheme="minorHAnsi"/>
          <w:iCs/>
          <w:sz w:val="16"/>
          <w:szCs w:val="16"/>
        </w:rPr>
        <w:t>n</w:t>
      </w:r>
      <w:r w:rsidRPr="009A1D83">
        <w:rPr>
          <w:rFonts w:asciiTheme="minorHAnsi" w:hAnsiTheme="minorHAnsi" w:cstheme="minorHAnsi"/>
          <w:iCs/>
          <w:sz w:val="16"/>
          <w:szCs w:val="16"/>
        </w:rPr>
        <w:t>odes</w:t>
      </w:r>
      <w:r w:rsidR="003A1E45" w:rsidRPr="009A1D83">
        <w:rPr>
          <w:rFonts w:asciiTheme="minorHAnsi" w:hAnsiTheme="minorHAnsi" w:cstheme="minorHAnsi"/>
          <w:iCs/>
          <w:sz w:val="16"/>
          <w:szCs w:val="16"/>
        </w:rPr>
        <w:t xml:space="preserve"> that represent transmission interconnections connecting</w:t>
      </w:r>
      <w:r w:rsidR="0098067D">
        <w:rPr>
          <w:rFonts w:asciiTheme="minorHAnsi" w:hAnsiTheme="minorHAnsi" w:cstheme="minorHAnsi"/>
          <w:iCs/>
          <w:sz w:val="16"/>
          <w:szCs w:val="16"/>
        </w:rPr>
        <w:t xml:space="preserve"> large hydro facilities with demand centres</w:t>
      </w:r>
      <w:r w:rsidR="003A1E45" w:rsidRPr="009A1D83">
        <w:rPr>
          <w:rFonts w:asciiTheme="minorHAnsi" w:hAnsiTheme="minorHAnsi" w:cstheme="minorHAnsi"/>
          <w:iCs/>
          <w:sz w:val="16"/>
          <w:szCs w:val="16"/>
        </w:rPr>
        <w:t xml:space="preserve"> </w:t>
      </w:r>
      <w:r w:rsidR="003D1504" w:rsidRPr="009A1D83">
        <w:rPr>
          <w:rFonts w:asciiTheme="minorHAnsi" w:hAnsiTheme="minorHAnsi" w:cstheme="minorHAnsi"/>
          <w:iCs/>
          <w:sz w:val="16"/>
          <w:szCs w:val="16"/>
        </w:rPr>
        <w:t>(indicated with asterisks on the map)</w:t>
      </w:r>
      <w:r w:rsidR="00EA66A6">
        <w:rPr>
          <w:rFonts w:asciiTheme="minorHAnsi" w:hAnsiTheme="minorHAnsi" w:cstheme="minorHAnsi"/>
          <w:iCs/>
          <w:sz w:val="16"/>
          <w:szCs w:val="16"/>
        </w:rPr>
        <w:t>.</w:t>
      </w:r>
    </w:p>
    <w:p w14:paraId="57265F55" w14:textId="77777777" w:rsidR="00D0388F" w:rsidRPr="009A1D83" w:rsidRDefault="00D0388F" w:rsidP="00104AE6">
      <w:pPr>
        <w:rPr>
          <w:rFonts w:asciiTheme="minorHAnsi" w:hAnsiTheme="minorHAnsi" w:cstheme="minorHAnsi"/>
          <w:i/>
        </w:rPr>
      </w:pPr>
    </w:p>
    <w:p w14:paraId="14E698CB" w14:textId="5721F048" w:rsidR="00104AE6" w:rsidRPr="009A1D83" w:rsidRDefault="00A73415" w:rsidP="00104AE6">
      <w:pPr>
        <w:rPr>
          <w:rFonts w:asciiTheme="minorHAnsi" w:hAnsiTheme="minorHAnsi" w:cstheme="minorHAnsi"/>
          <w:i/>
        </w:rPr>
      </w:pPr>
      <w:r w:rsidRPr="009A1D83">
        <w:rPr>
          <w:rFonts w:asciiTheme="minorHAnsi" w:hAnsiTheme="minorHAnsi" w:cstheme="minorHAnsi"/>
          <w:i/>
        </w:rPr>
        <w:t>Canada and the United States</w:t>
      </w:r>
    </w:p>
    <w:p w14:paraId="4C0BE933" w14:textId="7FFE2AB5" w:rsidR="00927702" w:rsidRPr="009A1D83" w:rsidRDefault="00927702" w:rsidP="00104AE6">
      <w:pPr>
        <w:rPr>
          <w:rFonts w:asciiTheme="minorHAnsi" w:hAnsiTheme="minorHAnsi" w:cstheme="minorHAnsi"/>
          <w:i/>
        </w:rPr>
      </w:pPr>
    </w:p>
    <w:p w14:paraId="6F7F58CD" w14:textId="6D5CFE30" w:rsidR="00104AE6" w:rsidRPr="009A1D83" w:rsidRDefault="00104AE6" w:rsidP="004D71E2">
      <w:pPr>
        <w:rPr>
          <w:rFonts w:asciiTheme="minorHAnsi" w:hAnsiTheme="minorHAnsi" w:cstheme="minorHAnsi"/>
        </w:rPr>
      </w:pPr>
      <w:r w:rsidRPr="009A1D83">
        <w:rPr>
          <w:rFonts w:asciiTheme="minorHAnsi" w:hAnsiTheme="minorHAnsi" w:cstheme="minorHAnsi"/>
        </w:rPr>
        <w:t xml:space="preserve">The </w:t>
      </w:r>
      <w:r w:rsidR="003B1909" w:rsidRPr="009A1D83">
        <w:rPr>
          <w:rFonts w:asciiTheme="minorHAnsi" w:hAnsiTheme="minorHAnsi" w:cstheme="minorHAnsi"/>
        </w:rPr>
        <w:t>grid</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003B1909" w:rsidRPr="009A1D83">
        <w:rPr>
          <w:rFonts w:asciiTheme="minorHAnsi" w:hAnsiTheme="minorHAnsi" w:cstheme="minorHAnsi"/>
        </w:rPr>
        <w:t xml:space="preserve">connected </w:t>
      </w:r>
      <w:r w:rsidRPr="009A1D83">
        <w:rPr>
          <w:rFonts w:asciiTheme="minorHAnsi" w:hAnsiTheme="minorHAnsi" w:cstheme="minorHAnsi"/>
        </w:rPr>
        <w:t>electricity system in Canada and the US spans multiple time zones, stretching from Pacific Standard Time (</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Pr="009A1D83">
        <w:rPr>
          <w:rFonts w:asciiTheme="minorHAnsi" w:hAnsiTheme="minorHAnsi" w:cstheme="minorHAnsi"/>
        </w:rPr>
        <w:t>8 UTC) on the west coast to Atlantic Standard Time (</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Pr="009A1D83">
        <w:rPr>
          <w:rFonts w:asciiTheme="minorHAnsi" w:hAnsiTheme="minorHAnsi" w:cstheme="minorHAnsi"/>
        </w:rPr>
        <w:t>4 UTC) in eastern Canada</w:t>
      </w:r>
      <w:r w:rsidR="00EA66A6">
        <w:rPr>
          <w:rFonts w:asciiTheme="minorHAnsi" w:hAnsiTheme="minorHAnsi" w:cstheme="minorHAnsi"/>
        </w:rPr>
        <w:t>.</w:t>
      </w:r>
      <w:r w:rsidRPr="009A1D83">
        <w:rPr>
          <w:rFonts w:asciiTheme="minorHAnsi" w:hAnsiTheme="minorHAnsi" w:cstheme="minorHAnsi"/>
        </w:rPr>
        <w:t xml:space="preserve"> There are four main interconnected grids; The Eastern, Western, Quebec and ERCOT interconnections </w:t>
      </w:r>
      <w:r w:rsidRPr="009A1D83">
        <w:rPr>
          <w:rFonts w:asciiTheme="minorHAnsi" w:hAnsiTheme="minorHAnsi" w:cstheme="minorHAnsi"/>
        </w:rPr>
        <w:fldChar w:fldCharType="begin" w:fldLock="1"/>
      </w:r>
      <w:r w:rsidR="004953A6">
        <w:rPr>
          <w:rFonts w:asciiTheme="minorHAnsi" w:hAnsiTheme="minorHAnsi" w:cstheme="minorHAnsi"/>
        </w:rPr>
        <w:instrText>ADDIN CSL_CITATION {"citationItems":[{"id":"ITEM-1","itemData":{"URL":"http://cigre-usnc.tamu.edu/wp-content/uploads/2015/10/1-2C-Caspary.pptx","accessed":{"date-parts":[["2019","3","9"]]},"author":[{"dropping-particle":"","family":"SPP","given":"","non-dropping-particle":"","parse-names":false,"suffix":""}],"id":"ITEM-1","issued":{"date-parts":[["2015"]]},"title":"EI-WECC Seams Study Needed","type":"webpage"},"uris":["http://www.mendeley.com/documents/?uuid=ccf8c524-0a15-4bcf-a369-2e17d7e1df89"]}],"mendeley":{"formattedCitation":"[12]","plainTextFormattedCitation":"[12]","previouslyFormattedCitation":"[12]"},"properties":{"noteIndex":0},"schema":"https://github.com/citation-style-language/schema/raw/master/csl-citation.json"}</w:instrText>
      </w:r>
      <w:r w:rsidRPr="009A1D83">
        <w:rPr>
          <w:rFonts w:asciiTheme="minorHAnsi" w:hAnsiTheme="minorHAnsi" w:cstheme="minorHAnsi"/>
        </w:rPr>
        <w:fldChar w:fldCharType="separate"/>
      </w:r>
      <w:r w:rsidR="001860F5" w:rsidRPr="001860F5">
        <w:rPr>
          <w:rFonts w:asciiTheme="minorHAnsi" w:hAnsiTheme="minorHAnsi" w:cstheme="minorHAnsi"/>
          <w:noProof/>
        </w:rPr>
        <w:t>[12]</w:t>
      </w:r>
      <w:r w:rsidRPr="009A1D83">
        <w:rPr>
          <w:rFonts w:asciiTheme="minorHAnsi" w:hAnsiTheme="minorHAnsi" w:cstheme="minorHAnsi"/>
        </w:rPr>
        <w:fldChar w:fldCharType="end"/>
      </w:r>
      <w:r w:rsidR="00EA66A6">
        <w:rPr>
          <w:rFonts w:asciiTheme="minorHAnsi" w:hAnsiTheme="minorHAnsi" w:cstheme="minorHAnsi"/>
        </w:rPr>
        <w:t>.</w:t>
      </w:r>
      <w:r w:rsidRPr="009A1D83">
        <w:rPr>
          <w:rFonts w:asciiTheme="minorHAnsi" w:hAnsiTheme="minorHAnsi" w:cstheme="minorHAnsi"/>
        </w:rPr>
        <w:t xml:space="preserve"> Electricity system integration through transmission interconnection between these independent grids is limited</w:t>
      </w:r>
      <w:r w:rsidR="00EA66A6">
        <w:rPr>
          <w:rFonts w:asciiTheme="minorHAnsi" w:hAnsiTheme="minorHAnsi" w:cstheme="minorHAnsi"/>
        </w:rPr>
        <w:t>.</w:t>
      </w:r>
      <w:r w:rsidRPr="009A1D83">
        <w:rPr>
          <w:rFonts w:asciiTheme="minorHAnsi" w:hAnsiTheme="minorHAnsi" w:cstheme="minorHAnsi"/>
        </w:rPr>
        <w:t xml:space="preserve"> As of 2015, the reliability of the four interconnections is governed by 16 different North</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Pr="009A1D83">
        <w:rPr>
          <w:rFonts w:asciiTheme="minorHAnsi" w:hAnsiTheme="minorHAnsi" w:cstheme="minorHAnsi"/>
        </w:rPr>
        <w:t xml:space="preserve">American Electric Reliability Corporation (NERC) coordinating regions </w:t>
      </w:r>
      <w:r w:rsidRPr="009A1D83">
        <w:rPr>
          <w:rFonts w:asciiTheme="minorHAnsi" w:hAnsiTheme="minorHAnsi" w:cstheme="minorHAnsi"/>
        </w:rPr>
        <w:fldChar w:fldCharType="begin" w:fldLock="1"/>
      </w:r>
      <w:r w:rsidR="004953A6">
        <w:rPr>
          <w:rFonts w:asciiTheme="minorHAnsi" w:hAnsiTheme="minorHAnsi" w:cstheme="minorHAnsi"/>
        </w:rPr>
        <w:instrText>ADDIN CSL_CITATION {"citationItems":[{"id":"ITEM-1","itemData":{"URL":"https://www.nerc.com/pa/rrm/TLR/pages/reliability-coordinators.aspx","accessed":{"date-parts":[["2019","3","8"]]},"author":[{"dropping-particle":"","family":"NERC","given":"","non-dropping-particle":"","parse-names":false,"suffix":""}],"id":"ITEM-1","issued":{"date-parts":[["2017"]]},"title":"Reliability Coordinators","type":"webpage"},"uris":["http://www.mendeley.com/documents/?uuid=e2172233-f188-4534-8665-c392a125c3fc"]}],"mendeley":{"formattedCitation":"[13]","plainTextFormattedCitation":"[13]","previouslyFormattedCitation":"[13]"},"properties":{"noteIndex":0},"schema":"https://github.com/citation-style-language/schema/raw/master/csl-citation.json"}</w:instrText>
      </w:r>
      <w:r w:rsidRPr="009A1D83">
        <w:rPr>
          <w:rFonts w:asciiTheme="minorHAnsi" w:hAnsiTheme="minorHAnsi" w:cstheme="minorHAnsi"/>
        </w:rPr>
        <w:fldChar w:fldCharType="separate"/>
      </w:r>
      <w:r w:rsidR="001860F5" w:rsidRPr="001860F5">
        <w:rPr>
          <w:rFonts w:asciiTheme="minorHAnsi" w:hAnsiTheme="minorHAnsi" w:cstheme="minorHAnsi"/>
          <w:noProof/>
        </w:rPr>
        <w:t>[13]</w:t>
      </w:r>
      <w:r w:rsidRPr="009A1D83">
        <w:rPr>
          <w:rFonts w:asciiTheme="minorHAnsi" w:hAnsiTheme="minorHAnsi" w:cstheme="minorHAnsi"/>
        </w:rPr>
        <w:fldChar w:fldCharType="end"/>
      </w:r>
      <w:r w:rsidR="00EA66A6">
        <w:rPr>
          <w:rFonts w:asciiTheme="minorHAnsi" w:hAnsiTheme="minorHAnsi" w:cstheme="minorHAnsi"/>
        </w:rPr>
        <w:t>.</w:t>
      </w:r>
      <w:r w:rsidRPr="009A1D83">
        <w:rPr>
          <w:rFonts w:asciiTheme="minorHAnsi" w:hAnsiTheme="minorHAnsi" w:cstheme="minorHAnsi"/>
        </w:rPr>
        <w:t xml:space="preserve"> To add more complexity, there are nine wholesale markets operated by Independent System Operators (ISO) or Regional Transmission Organizations (RTO) </w:t>
      </w:r>
      <w:r w:rsidRPr="009A1D83">
        <w:rPr>
          <w:rFonts w:asciiTheme="minorHAnsi" w:hAnsiTheme="minorHAnsi" w:cstheme="minorHAnsi"/>
        </w:rPr>
        <w:fldChar w:fldCharType="begin" w:fldLock="1"/>
      </w:r>
      <w:r w:rsidR="004953A6">
        <w:rPr>
          <w:rFonts w:asciiTheme="minorHAnsi" w:hAnsiTheme="minorHAnsi" w:cstheme="minorHAnsi"/>
        </w:rPr>
        <w:instrText>ADDIN CSL_CITATION {"citationItems":[{"id":"ITEM-1","itemData":{"URL":"http://cigre-usnc.tamu.edu/wp-content/uploads/2015/10/1-2C-Caspary.pptx","accessed":{"date-parts":[["2019","3","9"]]},"author":[{"dropping-particle":"","family":"SPP","given":"","non-dropping-particle":"","parse-names":false,"suffix":""}],"id":"ITEM-1","issued":{"date-parts":[["2015"]]},"title":"EI-WECC Seams Study Needed","type":"webpage"},"uris":["http://www.mendeley.com/documents/?uuid=ccf8c524-0a15-4bcf-a369-2e17d7e1df89"]}],"mendeley":{"formattedCitation":"[12]","plainTextFormattedCitation":"[12]","previouslyFormattedCitation":"[12]"},"properties":{"noteIndex":0},"schema":"https://github.com/citation-style-language/schema/raw/master/csl-citation.json"}</w:instrText>
      </w:r>
      <w:r w:rsidRPr="009A1D83">
        <w:rPr>
          <w:rFonts w:asciiTheme="minorHAnsi" w:hAnsiTheme="minorHAnsi" w:cstheme="minorHAnsi"/>
        </w:rPr>
        <w:fldChar w:fldCharType="separate"/>
      </w:r>
      <w:r w:rsidR="001860F5" w:rsidRPr="001860F5">
        <w:rPr>
          <w:rFonts w:asciiTheme="minorHAnsi" w:hAnsiTheme="minorHAnsi" w:cstheme="minorHAnsi"/>
          <w:noProof/>
        </w:rPr>
        <w:t>[12]</w:t>
      </w:r>
      <w:r w:rsidRPr="009A1D83">
        <w:rPr>
          <w:rFonts w:asciiTheme="minorHAnsi" w:hAnsiTheme="minorHAnsi" w:cstheme="minorHAnsi"/>
        </w:rPr>
        <w:fldChar w:fldCharType="end"/>
      </w:r>
      <w:r w:rsidR="00EA66A6">
        <w:rPr>
          <w:rFonts w:asciiTheme="minorHAnsi" w:hAnsiTheme="minorHAnsi" w:cstheme="minorHAnsi"/>
        </w:rPr>
        <w:t>.</w:t>
      </w:r>
      <w:r w:rsidRPr="009A1D83">
        <w:rPr>
          <w:rFonts w:asciiTheme="minorHAnsi" w:hAnsiTheme="minorHAnsi" w:cstheme="minorHAnsi"/>
        </w:rPr>
        <w:t xml:space="preserve"> Approximately 70</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Pr="009A1D83">
        <w:rPr>
          <w:rFonts w:asciiTheme="minorHAnsi" w:hAnsiTheme="minorHAnsi" w:cstheme="minorHAnsi"/>
        </w:rPr>
        <w:t xml:space="preserve"> of demand in the US is supplied through wholesale markets, the remainder through vertically integrated utilities </w:t>
      </w:r>
      <w:r w:rsidRPr="009A1D83">
        <w:rPr>
          <w:rFonts w:asciiTheme="minorHAnsi" w:hAnsiTheme="minorHAnsi" w:cstheme="minorHAnsi"/>
        </w:rPr>
        <w:fldChar w:fldCharType="begin" w:fldLock="1"/>
      </w:r>
      <w:r w:rsidR="004953A6">
        <w:rPr>
          <w:rFonts w:asciiTheme="minorHAnsi" w:hAnsiTheme="minorHAnsi" w:cstheme="minorHAnsi"/>
        </w:rPr>
        <w:instrText>ADDIN CSL_CITATION {"citationItems":[{"id":"ITEM-1","itemData":{"URL":"https://www.energycentral.com/c/ec/us-electricity-system-15-maps","accessed":{"date-parts":[["2019","3","8"]]},"author":[{"dropping-particle":"","family":"Gilbert","given":"Alex","non-dropping-particle":"","parse-names":false,"suffix":""}],"id":"ITEM-1","issued":{"date-parts":[["2016"]]},"title":"The U.S. Electricity System in 15 Maps","type":"webpage"},"uris":["http://www.mendeley.com/documents/?uuid=91f1a473-cb66-4ecb-abf1-763671699c97"]}],"mendeley":{"formattedCitation":"[14]","plainTextFormattedCitation":"[14]","previouslyFormattedCitation":"[14]"},"properties":{"noteIndex":0},"schema":"https://github.com/citation-style-language/schema/raw/master/csl-citation.json"}</w:instrText>
      </w:r>
      <w:r w:rsidRPr="009A1D83">
        <w:rPr>
          <w:rFonts w:asciiTheme="minorHAnsi" w:hAnsiTheme="minorHAnsi" w:cstheme="minorHAnsi"/>
        </w:rPr>
        <w:fldChar w:fldCharType="separate"/>
      </w:r>
      <w:r w:rsidR="001860F5" w:rsidRPr="001860F5">
        <w:rPr>
          <w:rFonts w:asciiTheme="minorHAnsi" w:hAnsiTheme="minorHAnsi" w:cstheme="minorHAnsi"/>
          <w:noProof/>
        </w:rPr>
        <w:t>[14]</w:t>
      </w:r>
      <w:r w:rsidRPr="009A1D83">
        <w:rPr>
          <w:rFonts w:asciiTheme="minorHAnsi" w:hAnsiTheme="minorHAnsi" w:cstheme="minorHAnsi"/>
        </w:rPr>
        <w:fldChar w:fldCharType="end"/>
      </w:r>
      <w:r w:rsidR="00EA66A6">
        <w:rPr>
          <w:rFonts w:asciiTheme="minorHAnsi" w:hAnsiTheme="minorHAnsi" w:cstheme="minorHAnsi"/>
        </w:rPr>
        <w:t>.</w:t>
      </w:r>
      <w:r w:rsidRPr="009A1D83">
        <w:rPr>
          <w:rFonts w:asciiTheme="minorHAnsi" w:hAnsiTheme="minorHAnsi" w:cstheme="minorHAnsi"/>
        </w:rPr>
        <w:t xml:space="preserve"> The US Energy Information Administration (EIA) developed a nodal representation for their National Energy Modelling System (NEMS) with these aspects in mind by disaggregating the country in 22 regions </w:t>
      </w:r>
      <w:r w:rsidRPr="009A1D83">
        <w:rPr>
          <w:rFonts w:asciiTheme="minorHAnsi" w:hAnsiTheme="minorHAnsi" w:cstheme="minorHAnsi"/>
        </w:rPr>
        <w:fldChar w:fldCharType="begin" w:fldLock="1"/>
      </w:r>
      <w:r w:rsidR="004953A6">
        <w:rPr>
          <w:rFonts w:asciiTheme="minorHAnsi" w:hAnsiTheme="minorHAnsi" w:cstheme="minorHAnsi"/>
        </w:rPr>
        <w:instrText>ADDIN CSL_CITATION {"citationItems":[{"id":"ITEM-1","itemData":{"author":[{"dropping-particle":"","family":"EIA","given":"","non-dropping-particle":"","parse-names":false,"suffix":""}],"id":"ITEM-1","issued":{"date-parts":[["2017"]]},"publisher-place":"Washington DC","title":"The Electricity Market Module of the National Energy Modeling System : Model Documentation 2016","type":"report"},"uris":["http://www.mendeley.com/documents/?uuid=d40ec2c2-8215-4639-ab45-98418b31fdbe"]}],"mendeley":{"formattedCitation":"[15]","plainTextFormattedCitation":"[15]","previouslyFormattedCitation":"[15]"},"properties":{"noteIndex":0},"schema":"https://github.com/citation-style-language/schema/raw/master/csl-citation.json"}</w:instrText>
      </w:r>
      <w:r w:rsidRPr="009A1D83">
        <w:rPr>
          <w:rFonts w:asciiTheme="minorHAnsi" w:hAnsiTheme="minorHAnsi" w:cstheme="minorHAnsi"/>
        </w:rPr>
        <w:fldChar w:fldCharType="separate"/>
      </w:r>
      <w:r w:rsidR="001860F5" w:rsidRPr="001860F5">
        <w:rPr>
          <w:rFonts w:asciiTheme="minorHAnsi" w:hAnsiTheme="minorHAnsi" w:cstheme="minorHAnsi"/>
          <w:noProof/>
        </w:rPr>
        <w:t>[15]</w:t>
      </w:r>
      <w:r w:rsidRPr="009A1D83">
        <w:rPr>
          <w:rFonts w:asciiTheme="minorHAnsi" w:hAnsiTheme="minorHAnsi" w:cstheme="minorHAnsi"/>
        </w:rPr>
        <w:fldChar w:fldCharType="end"/>
      </w:r>
      <w:r w:rsidR="00EA66A6">
        <w:rPr>
          <w:rFonts w:asciiTheme="minorHAnsi" w:hAnsiTheme="minorHAnsi" w:cstheme="minorHAnsi"/>
        </w:rPr>
        <w:t>.</w:t>
      </w:r>
      <w:r w:rsidRPr="009A1D83">
        <w:rPr>
          <w:rFonts w:asciiTheme="minorHAnsi" w:hAnsiTheme="minorHAnsi" w:cstheme="minorHAnsi"/>
        </w:rPr>
        <w:t xml:space="preserve"> We follow this approach</w:t>
      </w:r>
      <w:r w:rsidR="003B1909" w:rsidRPr="009A1D83">
        <w:rPr>
          <w:rFonts w:asciiTheme="minorHAnsi" w:hAnsiTheme="minorHAnsi" w:cstheme="minorHAnsi"/>
        </w:rPr>
        <w:t xml:space="preserve"> for the nodal representation of the US,</w:t>
      </w:r>
      <w:r w:rsidRPr="009A1D83">
        <w:rPr>
          <w:rFonts w:asciiTheme="minorHAnsi" w:hAnsiTheme="minorHAnsi" w:cstheme="minorHAnsi"/>
        </w:rPr>
        <w:t xml:space="preserve"> apart from combining </w:t>
      </w:r>
      <w:r w:rsidR="003B1909" w:rsidRPr="009A1D83">
        <w:rPr>
          <w:rFonts w:asciiTheme="minorHAnsi" w:hAnsiTheme="minorHAnsi" w:cstheme="minorHAnsi"/>
        </w:rPr>
        <w:t>the three New York NEMS regions</w:t>
      </w:r>
      <w:r w:rsidRPr="009A1D83">
        <w:rPr>
          <w:rFonts w:asciiTheme="minorHAnsi" w:hAnsiTheme="minorHAnsi" w:cstheme="minorHAnsi"/>
        </w:rPr>
        <w:t xml:space="preserve"> </w:t>
      </w:r>
      <w:r w:rsidR="003B1909" w:rsidRPr="009A1D83">
        <w:rPr>
          <w:rFonts w:asciiTheme="minorHAnsi" w:hAnsiTheme="minorHAnsi" w:cstheme="minorHAnsi"/>
        </w:rPr>
        <w:t>i</w:t>
      </w:r>
      <w:r w:rsidRPr="009A1D83">
        <w:rPr>
          <w:rFonts w:asciiTheme="minorHAnsi" w:hAnsiTheme="minorHAnsi" w:cstheme="minorHAnsi"/>
        </w:rPr>
        <w:t>nto a singular node</w:t>
      </w:r>
      <w:r w:rsidR="00EA66A6">
        <w:rPr>
          <w:rFonts w:asciiTheme="minorHAnsi" w:hAnsiTheme="minorHAnsi" w:cstheme="minorHAnsi"/>
        </w:rPr>
        <w:t>.</w:t>
      </w:r>
      <w:r w:rsidR="003B1909" w:rsidRPr="009A1D83">
        <w:rPr>
          <w:rFonts w:asciiTheme="minorHAnsi" w:hAnsiTheme="minorHAnsi" w:cstheme="minorHAnsi"/>
        </w:rPr>
        <w:t xml:space="preserve"> In addition, </w:t>
      </w:r>
      <w:r w:rsidR="00487DB9" w:rsidRPr="009A1D83">
        <w:rPr>
          <w:rFonts w:asciiTheme="minorHAnsi" w:hAnsiTheme="minorHAnsi" w:cstheme="minorHAnsi"/>
        </w:rPr>
        <w:t xml:space="preserve">the insular areas of </w:t>
      </w:r>
      <w:r w:rsidR="003B1909" w:rsidRPr="009A1D83">
        <w:rPr>
          <w:rFonts w:asciiTheme="minorHAnsi" w:hAnsiTheme="minorHAnsi" w:cstheme="minorHAnsi"/>
        </w:rPr>
        <w:t>Alaska, Guam, Hawaii and Puerto Rico are added as</w:t>
      </w:r>
      <w:r w:rsidR="00487DB9" w:rsidRPr="009A1D83">
        <w:rPr>
          <w:rFonts w:asciiTheme="minorHAnsi" w:hAnsiTheme="minorHAnsi" w:cstheme="minorHAnsi"/>
        </w:rPr>
        <w:t xml:space="preserve"> </w:t>
      </w:r>
      <w:proofErr w:type="spellStart"/>
      <w:r w:rsidR="00487DB9" w:rsidRPr="009A1D83">
        <w:rPr>
          <w:rFonts w:asciiTheme="minorHAnsi" w:hAnsiTheme="minorHAnsi" w:cstheme="minorHAnsi"/>
        </w:rPr>
        <w:t>seperate</w:t>
      </w:r>
      <w:proofErr w:type="spellEnd"/>
      <w:r w:rsidR="00487DB9" w:rsidRPr="009A1D83">
        <w:rPr>
          <w:rFonts w:asciiTheme="minorHAnsi" w:hAnsiTheme="minorHAnsi" w:cstheme="minorHAnsi"/>
        </w:rPr>
        <w:t xml:space="preserve"> nodes</w:t>
      </w:r>
      <w:r w:rsidR="00EA66A6">
        <w:rPr>
          <w:rFonts w:asciiTheme="minorHAnsi" w:hAnsiTheme="minorHAnsi" w:cstheme="minorHAnsi"/>
        </w:rPr>
        <w:t>.</w:t>
      </w:r>
      <w:r w:rsidRPr="009A1D83">
        <w:rPr>
          <w:rFonts w:asciiTheme="minorHAnsi" w:hAnsiTheme="minorHAnsi" w:cstheme="minorHAnsi"/>
        </w:rPr>
        <w:t xml:space="preserve"> The grid</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Pr="009A1D83">
        <w:rPr>
          <w:rFonts w:asciiTheme="minorHAnsi" w:hAnsiTheme="minorHAnsi" w:cstheme="minorHAnsi"/>
        </w:rPr>
        <w:t>connected provinces of Canada are represented with eight nodes (New Brunswick, Nova Scotia and Prince Edward Island combined into one node)</w:t>
      </w:r>
      <w:r w:rsidR="00EA66A6">
        <w:rPr>
          <w:rFonts w:asciiTheme="minorHAnsi" w:hAnsiTheme="minorHAnsi" w:cstheme="minorHAnsi"/>
        </w:rPr>
        <w:t>.</w:t>
      </w:r>
      <w:r w:rsidRPr="009A1D83">
        <w:rPr>
          <w:rFonts w:asciiTheme="minorHAnsi" w:hAnsiTheme="minorHAnsi" w:cstheme="minorHAnsi"/>
        </w:rPr>
        <w:t xml:space="preserve"> </w:t>
      </w:r>
      <w:r w:rsidR="00487DB9" w:rsidRPr="009A1D83">
        <w:rPr>
          <w:rFonts w:asciiTheme="minorHAnsi" w:hAnsiTheme="minorHAnsi" w:cstheme="minorHAnsi"/>
        </w:rPr>
        <w:t xml:space="preserve">Furthermore, the isolated systems of </w:t>
      </w:r>
      <w:r w:rsidRPr="009A1D83">
        <w:rPr>
          <w:rFonts w:asciiTheme="minorHAnsi" w:hAnsiTheme="minorHAnsi" w:cstheme="minorHAnsi"/>
        </w:rPr>
        <w:t xml:space="preserve">The Northwest Territories, </w:t>
      </w:r>
      <w:r w:rsidRPr="00AD0AA9">
        <w:rPr>
          <w:rFonts w:asciiTheme="minorHAnsi" w:hAnsiTheme="minorHAnsi" w:cstheme="minorHAnsi"/>
        </w:rPr>
        <w:t>Nunavut and Yukon</w:t>
      </w:r>
      <w:r w:rsidR="00487DB9" w:rsidRPr="00AD0AA9">
        <w:rPr>
          <w:rFonts w:asciiTheme="minorHAnsi" w:hAnsiTheme="minorHAnsi" w:cstheme="minorHAnsi"/>
        </w:rPr>
        <w:t xml:space="preserve"> </w:t>
      </w:r>
      <w:r w:rsidR="00487DB9" w:rsidRPr="00AD0AA9">
        <w:rPr>
          <w:rFonts w:asciiTheme="minorHAnsi" w:hAnsiTheme="minorHAnsi" w:cstheme="minorHAnsi"/>
        </w:rPr>
        <w:fldChar w:fldCharType="begin" w:fldLock="1"/>
      </w:r>
      <w:r w:rsidR="004953A6">
        <w:rPr>
          <w:rFonts w:asciiTheme="minorHAnsi" w:hAnsiTheme="minorHAnsi" w:cstheme="minorHAnsi"/>
        </w:rPr>
        <w:instrText>ADDIN CSL_CITATION {"citationItems":[{"id":"ITEM-1","itemData":{"URL":"https://www.nrcan.gc.ca/energy/electricity-infrastructure/18792","accessed":{"date-parts":[["2018","2","25"]]},"author":[{"dropping-particle":"","family":"NRCAN","given":"","non-dropping-particle":"","parse-names":false,"suffix":""}],"id":"ITEM-1","issued":{"date-parts":[["2018"]]},"title":"Canada's Electric Reliability Framework","type":"webpage"},"uris":["http://www.mendeley.com/documents/?uuid=51d7abac-d0e7-4a80-a720-dcfa46556fc1"]}],"mendeley":{"formattedCitation":"[16]","plainTextFormattedCitation":"[16]","previouslyFormattedCitation":"[16]"},"properties":{"noteIndex":0},"schema":"https://github.com/citation-style-language/schema/raw/master/csl-citation.json"}</w:instrText>
      </w:r>
      <w:r w:rsidR="00487DB9" w:rsidRPr="00AD0AA9">
        <w:rPr>
          <w:rFonts w:asciiTheme="minorHAnsi" w:hAnsiTheme="minorHAnsi" w:cstheme="minorHAnsi"/>
        </w:rPr>
        <w:fldChar w:fldCharType="separate"/>
      </w:r>
      <w:r w:rsidR="001860F5" w:rsidRPr="001860F5">
        <w:rPr>
          <w:rFonts w:asciiTheme="minorHAnsi" w:hAnsiTheme="minorHAnsi" w:cstheme="minorHAnsi"/>
          <w:noProof/>
        </w:rPr>
        <w:t>[16]</w:t>
      </w:r>
      <w:r w:rsidR="00487DB9" w:rsidRPr="00AD0AA9">
        <w:rPr>
          <w:rFonts w:asciiTheme="minorHAnsi" w:hAnsiTheme="minorHAnsi" w:cstheme="minorHAnsi"/>
        </w:rPr>
        <w:fldChar w:fldCharType="end"/>
      </w:r>
      <w:r w:rsidRPr="00AD0AA9">
        <w:rPr>
          <w:rFonts w:asciiTheme="minorHAnsi" w:hAnsiTheme="minorHAnsi" w:cstheme="minorHAnsi"/>
        </w:rPr>
        <w:t xml:space="preserve"> are </w:t>
      </w:r>
      <w:r w:rsidR="00487DB9" w:rsidRPr="00AD0AA9">
        <w:rPr>
          <w:rFonts w:asciiTheme="minorHAnsi" w:hAnsiTheme="minorHAnsi" w:cstheme="minorHAnsi"/>
        </w:rPr>
        <w:t>aggregated into a singular node</w:t>
      </w:r>
      <w:r w:rsidR="00EA66A6">
        <w:rPr>
          <w:rFonts w:asciiTheme="minorHAnsi" w:hAnsiTheme="minorHAnsi" w:cstheme="minorHAnsi"/>
        </w:rPr>
        <w:t>.</w:t>
      </w:r>
      <w:r w:rsidRPr="00AD0AA9">
        <w:rPr>
          <w:rFonts w:asciiTheme="minorHAnsi" w:hAnsiTheme="minorHAnsi" w:cstheme="minorHAnsi"/>
        </w:rPr>
        <w:t xml:space="preserve"> Both sets of nodes are visualized in</w:t>
      </w:r>
      <w:r w:rsidR="00AD0AA9" w:rsidRPr="00AD0AA9">
        <w:rPr>
          <w:rFonts w:asciiTheme="minorHAnsi" w:hAnsiTheme="minorHAnsi" w:cstheme="minorHAnsi"/>
        </w:rPr>
        <w:t xml:space="preserve"> figure</w:t>
      </w:r>
      <w:r w:rsidRPr="00AD0AA9">
        <w:rPr>
          <w:rFonts w:asciiTheme="minorHAnsi" w:hAnsiTheme="minorHAnsi" w:cstheme="minorHAnsi"/>
        </w:rPr>
        <w:t xml:space="preserve"> </w:t>
      </w:r>
      <w:r w:rsidR="00856306" w:rsidRPr="00AD0AA9">
        <w:rPr>
          <w:rFonts w:asciiTheme="minorHAnsi" w:hAnsiTheme="minorHAnsi" w:cstheme="minorHAnsi"/>
        </w:rPr>
        <w:t>S2</w:t>
      </w:r>
      <w:r w:rsidR="00EA66A6">
        <w:rPr>
          <w:rFonts w:asciiTheme="minorHAnsi" w:hAnsiTheme="minorHAnsi" w:cstheme="minorHAnsi"/>
        </w:rPr>
        <w:t>.</w:t>
      </w:r>
      <w:r w:rsidR="00856306" w:rsidRPr="00AD0AA9">
        <w:rPr>
          <w:rFonts w:asciiTheme="minorHAnsi" w:hAnsiTheme="minorHAnsi" w:cstheme="minorHAnsi"/>
        </w:rPr>
        <w:t>3</w:t>
      </w:r>
      <w:r w:rsidR="00EA66A6">
        <w:rPr>
          <w:rFonts w:asciiTheme="minorHAnsi" w:hAnsiTheme="minorHAnsi" w:cstheme="minorHAnsi"/>
        </w:rPr>
        <w:t>.</w:t>
      </w:r>
    </w:p>
    <w:p w14:paraId="572E6D9D" w14:textId="77777777" w:rsidR="005F21FE" w:rsidRPr="009A1D83" w:rsidRDefault="005F21FE" w:rsidP="00104AE6">
      <w:pPr>
        <w:ind w:firstLine="420"/>
        <w:rPr>
          <w:rFonts w:asciiTheme="minorHAnsi" w:hAnsiTheme="minorHAnsi" w:cstheme="minorHAnsi"/>
        </w:rPr>
      </w:pPr>
    </w:p>
    <w:p w14:paraId="6152DCC2" w14:textId="49116EA3" w:rsidR="00E222AE" w:rsidRPr="009A1D83" w:rsidRDefault="00104AE6" w:rsidP="004D71E2">
      <w:pPr>
        <w:rPr>
          <w:rFonts w:asciiTheme="minorHAnsi" w:hAnsiTheme="minorHAnsi" w:cstheme="minorHAnsi"/>
        </w:rPr>
      </w:pPr>
      <w:r w:rsidRPr="009A1D83">
        <w:rPr>
          <w:rFonts w:asciiTheme="minorHAnsi" w:hAnsiTheme="minorHAnsi" w:cstheme="minorHAnsi"/>
        </w:rPr>
        <w:t>All Canadian and US nodes are populated with localized load and transmission data</w:t>
      </w:r>
      <w:r w:rsidR="00EA66A6">
        <w:rPr>
          <w:rFonts w:asciiTheme="minorHAnsi" w:hAnsiTheme="minorHAnsi" w:cstheme="minorHAnsi"/>
        </w:rPr>
        <w:t>.</w:t>
      </w:r>
      <w:r w:rsidRPr="009A1D83">
        <w:rPr>
          <w:rFonts w:asciiTheme="minorHAnsi" w:hAnsiTheme="minorHAnsi" w:cstheme="minorHAnsi"/>
        </w:rPr>
        <w:t xml:space="preserve"> Hourly load profiles for the Canadian provinces are retrieved from the relevant system operators through online data portals </w:t>
      </w:r>
      <w:r w:rsidRPr="009A1D83">
        <w:rPr>
          <w:rFonts w:asciiTheme="minorHAnsi" w:hAnsiTheme="minorHAnsi" w:cstheme="minorHAnsi"/>
        </w:rPr>
        <w:fldChar w:fldCharType="begin" w:fldLock="1"/>
      </w:r>
      <w:r w:rsidR="004953A6">
        <w:rPr>
          <w:rFonts w:asciiTheme="minorHAnsi" w:hAnsiTheme="minorHAnsi" w:cstheme="minorHAnsi"/>
        </w:rPr>
        <w:instrText>ADDIN CSL_CITATION {"citationItems":[{"id":"ITEM-1","itemData":{"URL":"http://oasis.nspower.ca/en/home/oasis/monthly-reports/hourly-total-net-nova-scotia-load.aspx","accessed":{"date-parts":[["2017","12","20"]]},"author":[{"dropping-particle":"","family":"Nova Scotia Power","given":"","non-dropping-particle":"","parse-names":false,"suffix":""}],"id":"ITEM-1","issued":{"date-parts":[["2019"]]},"title":"Hourly total net Nova Scotia load","type":"webpage"},"uris":["http://www.mendeley.com/documents/?uuid=752250ae-384c-444c-b3eb-72175abecaba"]},{"id":"ITEM-2","itemData":{"URL":"https://tso.nbpower.com/Public/en/system_information_archive.aspx","accessed":{"date-parts":[["2017","12","20"]]},"author":[{"dropping-particle":"","family":"NB Power","given":"","non-dropping-particle":"","parse-names":false,"suffix":""}],"id":"ITEM-2","issued":{"date-parts":[["2019"]]},"title":"System Information Archive","type":"webpage"},"uris":["http://www.mendeley.com/documents/?uuid=d5e3e289-556f-440a-a097-45890b253557"]},{"id":"ITEM-3","itemData":{"URL":"http://www.ieso.ca/en/power-data/data-directory","accessed":{"date-parts":[["2017","12","20"]]},"author":[{"dropping-particle":"","family":"IESO","given":"","non-dropping-particle":"","parse-names":false,"suffix":""}],"id":"ITEM-3","issued":{"date-parts":[["2019"]]},"title":"Data Directory","type":"webpage"},"uris":["http://www.mendeley.com/documents/?uuid=66fb5f29-4eaa-4227-97d2-acbff0b4c358"]},{"id":"ITEM-4","itemData":{"URL":"https://www.aeso.ca/market/market-and-system-reporting/data-requests/2016-hourly-load-data/","accessed":{"date-parts":[["2017","12","20"]]},"author":[{"dropping-particle":"","family":"AESO","given":"","non-dropping-particle":"","parse-names":false,"suffix":""}],"id":"ITEM-4","issued":{"date-parts":[["2016"]]},"title":"2016 hourly load data","type":"webpage"},"uris":["http://www.mendeley.com/documents/?uuid=698f6ec0-8c01-42ef-a4b3-0bcb957962d5"]},{"id":"ITEM-5","itemData":{"URL":"https://www.bchydro.com/energy-in-bc/operations/transmission/transmission-system/balancing-authority-load-data/historical-transmission-data.html","accessed":{"date-parts":[["2017","12","20"]]},"author":[{"dropping-particle":"","family":"BC Hydro","given":"","non-dropping-particle":"","parse-names":false,"suffix":""}],"id":"ITEM-5","issued":{"date-parts":[["2019"]]},"title":"Historical Transmission Data; LOAD: British Columbia","type":"webpage"},"uris":["http://www.mendeley.com/documents/?uuid=f876263c-0041-4e65-bf0a-b6497943a865"]}],"mendeley":{"formattedCitation":"[17–21]","plainTextFormattedCitation":"[17–21]","previouslyFormattedCitation":"[17–21]"},"properties":{"noteIndex":0},"schema":"https://github.com/citation-style-language/schema/raw/master/csl-citation.json"}</w:instrText>
      </w:r>
      <w:r w:rsidRPr="009A1D83">
        <w:rPr>
          <w:rFonts w:asciiTheme="minorHAnsi" w:hAnsiTheme="minorHAnsi" w:cstheme="minorHAnsi"/>
        </w:rPr>
        <w:fldChar w:fldCharType="separate"/>
      </w:r>
      <w:r w:rsidR="001860F5" w:rsidRPr="001860F5">
        <w:rPr>
          <w:rFonts w:asciiTheme="minorHAnsi" w:hAnsiTheme="minorHAnsi" w:cstheme="minorHAnsi"/>
          <w:noProof/>
        </w:rPr>
        <w:t>[17–21]</w:t>
      </w:r>
      <w:r w:rsidRPr="009A1D83">
        <w:rPr>
          <w:rFonts w:asciiTheme="minorHAnsi" w:hAnsiTheme="minorHAnsi" w:cstheme="minorHAnsi"/>
        </w:rPr>
        <w:fldChar w:fldCharType="end"/>
      </w:r>
      <w:r w:rsidRPr="009A1D83">
        <w:rPr>
          <w:rFonts w:asciiTheme="minorHAnsi" w:hAnsiTheme="minorHAnsi" w:cstheme="minorHAnsi"/>
        </w:rPr>
        <w:t xml:space="preserve"> and personal communication (L</w:t>
      </w:r>
      <w:r w:rsidR="00EA66A6">
        <w:rPr>
          <w:rFonts w:asciiTheme="minorHAnsi" w:hAnsiTheme="minorHAnsi" w:cstheme="minorHAnsi"/>
        </w:rPr>
        <w:t>.</w:t>
      </w:r>
      <w:r w:rsidRPr="009A1D83">
        <w:rPr>
          <w:rFonts w:asciiTheme="minorHAnsi" w:hAnsiTheme="minorHAnsi" w:cstheme="minorHAnsi"/>
        </w:rPr>
        <w:t xml:space="preserve"> St</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Pr="009A1D83">
        <w:rPr>
          <w:rFonts w:asciiTheme="minorHAnsi" w:hAnsiTheme="minorHAnsi" w:cstheme="minorHAnsi"/>
        </w:rPr>
        <w:t>Laurent, Hydro Quebec, 12</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Pr="009A1D83">
        <w:rPr>
          <w:rFonts w:asciiTheme="minorHAnsi" w:hAnsiTheme="minorHAnsi" w:cstheme="minorHAnsi"/>
        </w:rPr>
        <w:t>02</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Pr="009A1D83">
        <w:rPr>
          <w:rFonts w:asciiTheme="minorHAnsi" w:hAnsiTheme="minorHAnsi" w:cstheme="minorHAnsi"/>
        </w:rPr>
        <w:t>2018 – B</w:t>
      </w:r>
      <w:r w:rsidR="00EA66A6">
        <w:rPr>
          <w:rFonts w:asciiTheme="minorHAnsi" w:hAnsiTheme="minorHAnsi" w:cstheme="minorHAnsi"/>
        </w:rPr>
        <w:t>.</w:t>
      </w:r>
      <w:r w:rsidRPr="009A1D83">
        <w:rPr>
          <w:rFonts w:asciiTheme="minorHAnsi" w:hAnsiTheme="minorHAnsi" w:cstheme="minorHAnsi"/>
        </w:rPr>
        <w:t xml:space="preserve"> Owen, Manitoba Hydro, 01</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Pr="009A1D83">
        <w:rPr>
          <w:rFonts w:asciiTheme="minorHAnsi" w:hAnsiTheme="minorHAnsi" w:cstheme="minorHAnsi"/>
        </w:rPr>
        <w:t>12</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Pr="009A1D83">
        <w:rPr>
          <w:rFonts w:asciiTheme="minorHAnsi" w:hAnsiTheme="minorHAnsi" w:cstheme="minorHAnsi"/>
        </w:rPr>
        <w:t>2017 – R</w:t>
      </w:r>
      <w:r w:rsidR="00EA66A6">
        <w:rPr>
          <w:rFonts w:asciiTheme="minorHAnsi" w:hAnsiTheme="minorHAnsi" w:cstheme="minorHAnsi"/>
        </w:rPr>
        <w:t>.</w:t>
      </w:r>
      <w:r w:rsidRPr="009A1D83">
        <w:rPr>
          <w:rFonts w:asciiTheme="minorHAnsi" w:hAnsiTheme="minorHAnsi" w:cstheme="minorHAnsi"/>
        </w:rPr>
        <w:t xml:space="preserve"> Mall, SaskPower, 21</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Pr="009A1D83">
        <w:rPr>
          <w:rFonts w:asciiTheme="minorHAnsi" w:hAnsiTheme="minorHAnsi" w:cstheme="minorHAnsi"/>
        </w:rPr>
        <w:t>12</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Pr="009A1D83">
        <w:rPr>
          <w:rFonts w:asciiTheme="minorHAnsi" w:hAnsiTheme="minorHAnsi" w:cstheme="minorHAnsi"/>
        </w:rPr>
        <w:t>2017)</w:t>
      </w:r>
      <w:r w:rsidR="00EA66A6">
        <w:rPr>
          <w:rFonts w:asciiTheme="minorHAnsi" w:hAnsiTheme="minorHAnsi" w:cstheme="minorHAnsi"/>
        </w:rPr>
        <w:t>.</w:t>
      </w:r>
      <w:r w:rsidRPr="009A1D83">
        <w:rPr>
          <w:rFonts w:asciiTheme="minorHAnsi" w:hAnsiTheme="minorHAnsi" w:cstheme="minorHAnsi"/>
        </w:rPr>
        <w:t xml:space="preserve"> Interregional transmission capacities and cross</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Pr="009A1D83">
        <w:rPr>
          <w:rFonts w:asciiTheme="minorHAnsi" w:hAnsiTheme="minorHAnsi" w:cstheme="minorHAnsi"/>
        </w:rPr>
        <w:t xml:space="preserve">border capacities towards the US regions are based on reported values </w:t>
      </w:r>
      <w:r w:rsidRPr="009A1D83">
        <w:rPr>
          <w:rFonts w:asciiTheme="minorHAnsi" w:hAnsiTheme="minorHAnsi" w:cstheme="minorHAnsi"/>
        </w:rPr>
        <w:fldChar w:fldCharType="begin" w:fldLock="1"/>
      </w:r>
      <w:r w:rsidR="004953A6">
        <w:rPr>
          <w:rFonts w:asciiTheme="minorHAnsi" w:hAnsiTheme="minorHAnsi" w:cstheme="minorHAnsi"/>
        </w:rPr>
        <w:instrText>ADDIN CSL_CITATION {"citationItems":[{"id":"ITEM-1","itemData":{"DOI":"10.1017/CBO9781107415324.004","ISBN":"1800111363","ISSN":"1098-6596","PMID":"25246403","author":[{"dropping-particle":"","family":"NB Power","given":"","non-dropping-particle":"","parse-names":false,"suffix":""}],"id":"ITEM-1","issued":{"date-parts":[["2016"]]},"publisher-place":"Fredericton","title":"Annual Report 2015-2016","type":"report"},"uris":["http://www.mendeley.com/documents/?uuid=9f8c5ca5-18ee-433d-95a9-44ac41b5e6b2"]},{"id":"ITEM-2","itemData":{"author":[{"dropping-particle":"","family":"NB Power","given":"","non-dropping-particle":"","parse-names":false,"suffix":""}],"id":"ITEM-2","issued":{"date-parts":[["2011"]]},"publisher-place":"Fredericton","title":"NB Power strategic plan 2011-2040","type":"report"},"uris":["http://www.mendeley.com/documents/?uuid=7f52719e-f206-4e8a-82e8-5e8021346a0e"]},{"id":"ITEM-3","itemData":{"author":[{"dropping-particle":"","family":"SaskPower","given":"","non-dropping-particle":"","parse-names":false,"suffix":""}],"id":"ITEM-3","issued":{"date-parts":[["2016"]]},"publisher-place":"Regina","title":"SaskPower 2015-16 annual report","type":"report"},"uris":["http://www.mendeley.com/documents/?uuid=2dcb56fa-2b1f-4a69-b03a-f8d886e76047"]},{"id":"ITEM-4","itemData":{"author":[{"dropping-particle":"","family":"Department of Natural Resources","given":"","non-dropping-particle":"","parse-names":false,"suffix":""}],"id":"ITEM-4","issued":{"date-parts":[["2012"]]},"publisher-place":"St. John's","title":"Gull Island: Why not develop Gull Island first?","type":"report"},"uris":["http://www.mendeley.com/documents/?uuid=e4bb9596-9af5-43c2-9335-ecd0ab17acb4"]},{"id":"ITEM-5","itemData":{"author":[{"dropping-particle":"","family":"AESO","given":"","non-dropping-particle":"","parse-names":false,"suffix":""}],"id":"ITEM-5","issued":{"date-parts":[["2015"]]},"publisher-place":"Calgary","title":"AESO 2015 Long-term Transmission Plan","type":"report"},"uris":["http://www.mendeley.com/documents/?uuid=49c92d8b-5731-48ec-9abc-8fcec4ce36c3"]},{"id":"ITEM-6","itemData":{"URL":"https://www.dbrsmorningstar.com/research/302749/manitoba-hydro-electric-board-the-rating-report","accessed":{"date-parts":[["2019","3","12"]]},"author":[{"dropping-particle":"","family":"Li","given":"Tom","non-dropping-particle":"","parse-names":false,"suffix":""},{"dropping-particle":"","family":"Rai","given":"Ravikanth","non-dropping-particle":"","parse-names":false,"suffix":""}],"id":"ITEM-6","issued":{"date-parts":[["2016"]]},"publisher-place":"Toronto","title":"Rating Report; The Manitoba Hydro-Electric Board","type":"webpage"},"uris":["http://www.mendeley.com/documents/?uuid=51256586-289e-475d-8f82-0c078390efa2"]},{"id":"ITEM-7","itemData":{"URL":"http://www.hydroquebec.com/transenergie/en/reseau-bref.html","accessed":{"date-parts":[["2018","2","12"]]},"author":[{"dropping-particle":"","family":"Hydro-Quebec","given":"","non-dropping-particle":"","parse-names":false,"suffix":""}],"id":"ITEM-7","issued":{"date-parts":[["2018"]]},"title":"Transmission System Overview","type":"webpage"},"uris":["http://www.mendeley.com/documents/?uuid=25dd3ab6-2363-4ac3-8207-c73f5a735f04"]}],"mendeley":{"formattedCitation":"[22–28]","plainTextFormattedCitation":"[22–28]","previouslyFormattedCitation":"[22–28]"},"properties":{"noteIndex":0},"schema":"https://github.com/citation-style-language/schema/raw/master/csl-citation.json"}</w:instrText>
      </w:r>
      <w:r w:rsidRPr="009A1D83">
        <w:rPr>
          <w:rFonts w:asciiTheme="minorHAnsi" w:hAnsiTheme="minorHAnsi" w:cstheme="minorHAnsi"/>
        </w:rPr>
        <w:fldChar w:fldCharType="separate"/>
      </w:r>
      <w:r w:rsidR="001860F5" w:rsidRPr="001860F5">
        <w:rPr>
          <w:rFonts w:asciiTheme="minorHAnsi" w:hAnsiTheme="minorHAnsi" w:cstheme="minorHAnsi"/>
          <w:noProof/>
        </w:rPr>
        <w:t>[22–28]</w:t>
      </w:r>
      <w:r w:rsidRPr="009A1D83">
        <w:rPr>
          <w:rFonts w:asciiTheme="minorHAnsi" w:hAnsiTheme="minorHAnsi" w:cstheme="minorHAnsi"/>
        </w:rPr>
        <w:fldChar w:fldCharType="end"/>
      </w:r>
      <w:r w:rsidRPr="009A1D83">
        <w:rPr>
          <w:rFonts w:asciiTheme="minorHAnsi" w:hAnsiTheme="minorHAnsi" w:cstheme="minorHAnsi"/>
        </w:rPr>
        <w:t xml:space="preserve"> or derived from maximum reached hourly power exchange values in 2015 as retrieved from </w:t>
      </w:r>
      <w:r w:rsidRPr="009A1D83">
        <w:rPr>
          <w:rFonts w:asciiTheme="minorHAnsi" w:hAnsiTheme="minorHAnsi" w:cstheme="minorHAnsi"/>
        </w:rPr>
        <w:fldChar w:fldCharType="begin" w:fldLock="1"/>
      </w:r>
      <w:r w:rsidR="004953A6">
        <w:rPr>
          <w:rFonts w:asciiTheme="minorHAnsi" w:hAnsiTheme="minorHAnsi" w:cstheme="minorHAnsi"/>
        </w:rPr>
        <w:instrText>ADDIN CSL_CITATION {"citationItems":[{"id":"ITEM-1","itemData":{"URL":"https://www.bchydro.com/energy-in-bc/operations/transmission/transmission-system/actual-flow-data.html","accessed":{"date-parts":[["2017","11","4"]]},"author":[{"dropping-particle":"","family":"BC Hydro","given":"","non-dropping-particle":"","parse-names":false,"suffix":""}],"id":"ITEM-1","issued":{"date-parts":[["2019"]]},"title":"Actual Flow Data","type":"webpage"},"uris":["http://www.mendeley.com/documents/?uuid=90a5d0eb-451d-47d8-aa0b-1477bdebbdc4"]},{"id":"ITEM-2","itemData":{"URL":"http://www.ieso.ca/en/power-data/data-directory","accessed":{"date-parts":[["2017","12","20"]]},"author":[{"dropping-particle":"","family":"IESO","given":"","non-dropping-particle":"","parse-names":false,"suffix":""}],"id":"ITEM-2","issued":{"date-parts":[["2019"]]},"title":"Data Directory","type":"webpage"},"uris":["http://www.mendeley.com/documents/?uuid=66fb5f29-4eaa-4227-97d2-acbff0b4c358"]}],"mendeley":{"formattedCitation":"[19,29]","plainTextFormattedCitation":"[19,29]","previouslyFormattedCitation":"[19,29]"},"properties":{"noteIndex":0},"schema":"https://github.com/citation-style-language/schema/raw/master/csl-citation.json"}</w:instrText>
      </w:r>
      <w:r w:rsidRPr="009A1D83">
        <w:rPr>
          <w:rFonts w:asciiTheme="minorHAnsi" w:hAnsiTheme="minorHAnsi" w:cstheme="minorHAnsi"/>
        </w:rPr>
        <w:fldChar w:fldCharType="separate"/>
      </w:r>
      <w:r w:rsidR="001860F5" w:rsidRPr="001860F5">
        <w:rPr>
          <w:rFonts w:asciiTheme="minorHAnsi" w:hAnsiTheme="minorHAnsi" w:cstheme="minorHAnsi"/>
          <w:noProof/>
        </w:rPr>
        <w:t>[19,29]</w:t>
      </w:r>
      <w:r w:rsidRPr="009A1D83">
        <w:rPr>
          <w:rFonts w:asciiTheme="minorHAnsi" w:hAnsiTheme="minorHAnsi" w:cstheme="minorHAnsi"/>
        </w:rPr>
        <w:fldChar w:fldCharType="end"/>
      </w:r>
      <w:r w:rsidR="00EA66A6">
        <w:rPr>
          <w:rFonts w:asciiTheme="minorHAnsi" w:hAnsiTheme="minorHAnsi" w:cstheme="minorHAnsi"/>
        </w:rPr>
        <w:t>.</w:t>
      </w:r>
      <w:r w:rsidRPr="009A1D83">
        <w:rPr>
          <w:rFonts w:asciiTheme="minorHAnsi" w:hAnsiTheme="minorHAnsi" w:cstheme="minorHAnsi"/>
        </w:rPr>
        <w:t xml:space="preserve"> We assume that these values equal the NTC between adjacent nodes</w:t>
      </w:r>
      <w:r w:rsidR="00EA66A6">
        <w:rPr>
          <w:rFonts w:asciiTheme="minorHAnsi" w:hAnsiTheme="minorHAnsi" w:cstheme="minorHAnsi"/>
        </w:rPr>
        <w:t>.</w:t>
      </w:r>
      <w:r w:rsidRPr="009A1D83">
        <w:rPr>
          <w:rFonts w:asciiTheme="minorHAnsi" w:hAnsiTheme="minorHAnsi" w:cstheme="minorHAnsi"/>
        </w:rPr>
        <w:t xml:space="preserve"> </w:t>
      </w:r>
    </w:p>
    <w:p w14:paraId="6DB993B4" w14:textId="77777777" w:rsidR="005F21FE" w:rsidRPr="009A1D83" w:rsidRDefault="005F21FE" w:rsidP="00104AE6">
      <w:pPr>
        <w:ind w:firstLine="420"/>
        <w:rPr>
          <w:rFonts w:asciiTheme="minorHAnsi" w:hAnsiTheme="minorHAnsi" w:cstheme="minorHAnsi"/>
        </w:rPr>
      </w:pPr>
    </w:p>
    <w:p w14:paraId="037E90E9" w14:textId="6ACF00C9" w:rsidR="00104AE6" w:rsidRPr="009A1D83" w:rsidRDefault="00104AE6" w:rsidP="004D71E2">
      <w:pPr>
        <w:rPr>
          <w:rFonts w:asciiTheme="minorHAnsi" w:hAnsiTheme="minorHAnsi" w:cstheme="minorHAnsi"/>
        </w:rPr>
      </w:pPr>
      <w:r w:rsidRPr="009A1D83">
        <w:rPr>
          <w:rFonts w:asciiTheme="minorHAnsi" w:hAnsiTheme="minorHAnsi" w:cstheme="minorHAnsi"/>
        </w:rPr>
        <w:t>To be able to incorporate accurate data for the US nodes we need to determine which ISO’s, RTO’s and smaller Balancing Authorities (BA) cover the different NEMS regions</w:t>
      </w:r>
      <w:r w:rsidR="00EA66A6">
        <w:rPr>
          <w:rFonts w:asciiTheme="minorHAnsi" w:hAnsiTheme="minorHAnsi" w:cstheme="minorHAnsi"/>
        </w:rPr>
        <w:t>.</w:t>
      </w:r>
      <w:r w:rsidRPr="009A1D83">
        <w:rPr>
          <w:rFonts w:asciiTheme="minorHAnsi" w:hAnsiTheme="minorHAnsi" w:cstheme="minorHAnsi"/>
        </w:rPr>
        <w:t xml:space="preserve"> This has been done by comparing the status map on the EIA’s US electric system operating data portal </w:t>
      </w:r>
      <w:r w:rsidRPr="009A1D83">
        <w:rPr>
          <w:rFonts w:asciiTheme="minorHAnsi" w:hAnsiTheme="minorHAnsi" w:cstheme="minorHAnsi"/>
        </w:rPr>
        <w:fldChar w:fldCharType="begin" w:fldLock="1"/>
      </w:r>
      <w:r w:rsidR="004953A6">
        <w:rPr>
          <w:rFonts w:asciiTheme="minorHAnsi" w:hAnsiTheme="minorHAnsi" w:cstheme="minorHAnsi"/>
        </w:rPr>
        <w:instrText>ADDIN CSL_CITATION {"citationItems":[{"id":"ITEM-1","itemData":{"URL":"https://www.eia.gov/realtime_grid/#/status?end=20170905T00","accessed":{"date-parts":[["2017","11","17"]]},"author":[{"dropping-particle":"","family":"EIA","given":"","non-dropping-particle":"","parse-names":false,"suffix":""}],"id":"ITEM-1","issued":{"date-parts":[["2019"]]},"title":"U.S. Electric System Operating Data; Status Map","type":"webpage"},"uris":["http://www.mendeley.com/documents/?uuid=58609fae-34df-44ad-a902-57481067e776"]}],"mendeley":{"formattedCitation":"[30]","plainTextFormattedCitation":"[30]","previouslyFormattedCitation":"[30]"},"properties":{"noteIndex":0},"schema":"https://github.com/citation-style-language/schema/raw/master/csl-citation.json"}</w:instrText>
      </w:r>
      <w:r w:rsidRPr="009A1D83">
        <w:rPr>
          <w:rFonts w:asciiTheme="minorHAnsi" w:hAnsiTheme="minorHAnsi" w:cstheme="minorHAnsi"/>
        </w:rPr>
        <w:fldChar w:fldCharType="separate"/>
      </w:r>
      <w:r w:rsidR="001860F5" w:rsidRPr="001860F5">
        <w:rPr>
          <w:rFonts w:asciiTheme="minorHAnsi" w:hAnsiTheme="minorHAnsi" w:cstheme="minorHAnsi"/>
          <w:noProof/>
        </w:rPr>
        <w:t>[30]</w:t>
      </w:r>
      <w:r w:rsidRPr="009A1D83">
        <w:rPr>
          <w:rFonts w:asciiTheme="minorHAnsi" w:hAnsiTheme="minorHAnsi" w:cstheme="minorHAnsi"/>
        </w:rPr>
        <w:fldChar w:fldCharType="end"/>
      </w:r>
      <w:r w:rsidRPr="009A1D83">
        <w:rPr>
          <w:rFonts w:asciiTheme="minorHAnsi" w:hAnsiTheme="minorHAnsi" w:cstheme="minorHAnsi"/>
        </w:rPr>
        <w:t xml:space="preserve"> with the mapped NEMS regions following </w:t>
      </w:r>
      <w:r w:rsidRPr="009A1D83">
        <w:rPr>
          <w:rFonts w:asciiTheme="minorHAnsi" w:hAnsiTheme="minorHAnsi" w:cstheme="minorHAnsi"/>
        </w:rPr>
        <w:fldChar w:fldCharType="begin" w:fldLock="1"/>
      </w:r>
      <w:r w:rsidR="004953A6">
        <w:rPr>
          <w:rFonts w:asciiTheme="minorHAnsi" w:hAnsiTheme="minorHAnsi" w:cstheme="minorHAnsi"/>
        </w:rPr>
        <w:instrText>ADDIN CSL_CITATION {"citationItems":[{"id":"ITEM-1","itemData":{"author":[{"dropping-particle":"","family":"EIA","given":"","non-dropping-particle":"","parse-names":false,"suffix":""}],"id":"ITEM-1","issued":{"date-parts":[["2017"]]},"publisher-place":"Washington DC","title":"The Electricity Market Module of the National Energy Modeling System : Model Documentation 2016","type":"report"},"uris":["http://www.mendeley.com/documents/?uuid=d40ec2c2-8215-4639-ab45-98418b31fdbe"]}],"mendeley":{"formattedCitation":"[15]","plainTextFormattedCitation":"[15]","previouslyFormattedCitation":"[15]"},"properties":{"noteIndex":0},"schema":"https://github.com/citation-style-language/schema/raw/master/csl-citation.json"}</w:instrText>
      </w:r>
      <w:r w:rsidRPr="009A1D83">
        <w:rPr>
          <w:rFonts w:asciiTheme="minorHAnsi" w:hAnsiTheme="minorHAnsi" w:cstheme="minorHAnsi"/>
        </w:rPr>
        <w:fldChar w:fldCharType="separate"/>
      </w:r>
      <w:r w:rsidR="001860F5" w:rsidRPr="001860F5">
        <w:rPr>
          <w:rFonts w:asciiTheme="minorHAnsi" w:hAnsiTheme="minorHAnsi" w:cstheme="minorHAnsi"/>
          <w:noProof/>
        </w:rPr>
        <w:t>[15]</w:t>
      </w:r>
      <w:r w:rsidRPr="009A1D83">
        <w:rPr>
          <w:rFonts w:asciiTheme="minorHAnsi" w:hAnsiTheme="minorHAnsi" w:cstheme="minorHAnsi"/>
        </w:rPr>
        <w:fldChar w:fldCharType="end"/>
      </w:r>
      <w:r w:rsidR="00EA66A6">
        <w:rPr>
          <w:rFonts w:asciiTheme="minorHAnsi" w:hAnsiTheme="minorHAnsi" w:cstheme="minorHAnsi"/>
        </w:rPr>
        <w:t>.</w:t>
      </w:r>
      <w:r w:rsidRPr="009A1D83">
        <w:rPr>
          <w:rFonts w:asciiTheme="minorHAnsi" w:hAnsiTheme="minorHAnsi" w:cstheme="minorHAnsi"/>
        </w:rPr>
        <w:t xml:space="preserve"> Generally, the different operators clearly fit within a singular node</w:t>
      </w:r>
      <w:r w:rsidR="00EA66A6">
        <w:rPr>
          <w:rFonts w:asciiTheme="minorHAnsi" w:hAnsiTheme="minorHAnsi" w:cstheme="minorHAnsi"/>
        </w:rPr>
        <w:t>.</w:t>
      </w:r>
      <w:r w:rsidRPr="009A1D83">
        <w:rPr>
          <w:rFonts w:asciiTheme="minorHAnsi" w:hAnsiTheme="minorHAnsi" w:cstheme="minorHAnsi"/>
        </w:rPr>
        <w:t xml:space="preserve"> Yet, in certain situations it is less obvious, requiring additional sources such as market reports of the different BA’s to define the correct spatial representation </w:t>
      </w:r>
      <w:r w:rsidRPr="009A1D83">
        <w:rPr>
          <w:rFonts w:asciiTheme="minorHAnsi" w:hAnsiTheme="minorHAnsi" w:cstheme="minorHAnsi"/>
        </w:rPr>
        <w:fldChar w:fldCharType="begin" w:fldLock="1"/>
      </w:r>
      <w:r w:rsidR="004953A6">
        <w:rPr>
          <w:rFonts w:asciiTheme="minorHAnsi" w:hAnsiTheme="minorHAnsi" w:cstheme="minorHAnsi"/>
        </w:rPr>
        <w:instrText>ADDIN CSL_CITATION {"citationItems":[{"id":"ITEM-1","itemData":{"author":[{"dropping-particle":"","family":"State Utility Forecasting Group","given":"","non-dropping-particle":"","parse-names":false,"suffix":""}],"id":"ITEM-1","issued":{"date-parts":[["2014"]]},"title":"MISO Allocation Factors: State Level and MISO Local Resource Zone Contents","type":"report"},"uris":["http://www.mendeley.com/documents/?uuid=cac9f565-4650-431e-a1ac-0afcf9abdfda"]},{"id":"ITEM-2","itemData":{"URL":"http://www.energy.sc.gov/files/view/2013_IRP_SCPSA.pdf","accessed":{"date-parts":[["2019","3","13"]]},"author":[{"dropping-particle":"","family":"Santee Cooper","given":"","non-dropping-particle":"","parse-names":false,"suffix":""}],"id":"ITEM-2","issued":{"date-parts":[["2013"]]},"title":"Integrated Resource Plan","type":"webpage"},"uris":["http://www.mendeley.com/documents/?uuid=e85bb577-18c9-45a8-b174-a34da4be1137"]},{"id":"ITEM-3","itemData":{"author":[{"dropping-particle":"","family":"Monitoring Analytics","given":"","non-dropping-particle":"","parse-names":false,"suffix":""}],"id":"ITEM-3","issued":{"date-parts":[["2017"]]},"title":"2016 State of the Market Report for PJM; Volume 2: Detailed analysis","type":"report"},"uris":["http://www.mendeley.com/documents/?uuid=db3a69e0-3c97-4088-aab8-d1851ddf7c91"]},{"id":"ITEM-4","itemData":{"URL":"http://www.neo.ne.gov/hers/srvarea.pdf%0A","accessed":{"date-parts":[["2019","3","13"]]},"author":[{"dropping-particle":"","family":"Nebraska Energy Office","given":"","non-dropping-particle":"","parse-names":false,"suffix":""}],"id":"ITEM-4","issued":{"date-parts":[["2019"]]},"title":"Lincoln Electric System Service Area Boundary","type":"webpage"},"uris":["http://www.mendeley.com/documents/?uuid=821b48b3-05c2-42ed-801e-8aee08517a29"]},{"id":"ITEM-5","itemData":{"author":[{"dropping-particle":"","family":"American Electric Power","given":"","non-dropping-particle":"","parse-names":false,"suffix":""}],"id":"ITEM-5","issued":{"date-parts":[["2015"]]},"title":"Ohio Valley Electric Corporation 2015 transmission plan","type":"report"},"uris":["http://www.mendeley.com/documents/?uuid=03c511f1-1887-4e7c-9e40-21f19a2e0eca"]},{"id":"ITEM-6","itemData":{"author":[{"dropping-particle":"","family":"GRDA","given":"","non-dropping-particle":"","parse-names":false,"suffix":""}],"id":"ITEM-6","issued":{"date-parts":[["2017"]]},"title":"Re: Request for Emergency Order Pursuant to Section 202(c) of the Federal Power Act","type":"report"},"uris":["http://www.mendeley.com/documents/?uuid=c535ddec-60bf-4ad0-8a71-71a200b55bf7"]},{"id":"ITEM-7","itemData":{"URL":"https://lge-ku.com/sites/default/files/documents/lgeku_shared.pdf%0A","accessed":{"date-parts":[["2019","3","13"]]},"author":[{"dropping-particle":"","family":"LG&amp;E/KU","given":"","non-dropping-particle":"","parse-names":false,"suffix":""}],"id":"ITEM-7","issued":{"date-parts":[["2019"]]},"title":"LG&amp;E/KU Shared electric service area","type":"webpage"},"uris":["http://www.mendeley.com/documents/?uuid=5e7913f1-2b64-4f0f-9184-09bf69595804"]},{"id":"ITEM-8","itemData":{"author":[{"dropping-particle":"","family":"SPP","given":"","non-dropping-particle":"","parse-names":false,"suffix":""}],"id":"ITEM-8","issued":{"date-parts":[["2017"]]},"title":"State of the market 2016","type":"report"},"uris":["http://www.mendeley.com/documents/?uuid=218e5837-f4cf-4460-813c-d9517734cef1"]},{"id":"ITEM-9","itemData":{"URL":"https://www.we-energies.com/home/ServiceMap.pdf%0A","accessed":{"date-parts":[["2019","3","13"]]},"author":[{"dropping-particle":"","family":"We Energies","given":"","non-dropping-particle":"","parse-names":false,"suffix":""}],"id":"ITEM-9","issued":{"date-parts":[["2018"]]},"title":"Service area map","type":"webpage"},"uris":["http://www.mendeley.com/documents/?uuid=cf2c8617-cf76-41e1-8a20-123f4ea93841"]},{"id":"ITEM-10","itemData":{"URL":"https://ompa.com/about/member-cities/","accessed":{"date-parts":[["2017","11","4"]]},"author":[{"dropping-particle":"","family":"OMPA","given":"","non-dropping-particle":"","parse-names":false,"suffix":""}],"id":"ITEM-10","issued":{"date-parts":[["2013"]]},"title":"Member Cities","type":"webpage"},"uris":["http://www.mendeley.com/documents/?uuid=7f4583d9-25da-4050-9e94-e4e533f394af"]},{"id":"ITEM-11","itemData":{"URL":"https://www.kcpled.com/about-us/service-area-map/","accessed":{"date-parts":[["2017","11","4"]]},"author":[{"dropping-particle":"","family":"KCP&amp;L","given":"","non-dropping-particle":"","parse-names":false,"suffix":""}],"id":"ITEM-11","issued":{"date-parts":[["2019"]]},"title":"Service Area Map","type":"webpage"},"uris":["http://www.mendeley.com/documents/?uuid=8e19da64-80e2-49f2-9212-ccf1e8690307"]},{"id":"ITEM-12","itemData":{"URL":"http://www.northwesternenergy.com/our-company/about-us","accessed":{"date-parts":[["2017","11","4"]]},"author":[{"dropping-particle":"","family":"NorthWestern Energy","given":"","non-dropping-particle":"","parse-names":false,"suffix":""}],"id":"ITEM-12","issued":{"date-parts":[["2016"]]},"title":"About Us","type":"webpage"},"uris":["http://www.mendeley.com/documents/?uuid=732e1d34-fb0c-4556-a4bf-154a4607c6fc"]},{"id":"ITEM-13","itemData":{"URL":"http://www.pacificorp.com/about/eim.html","accessed":{"date-parts":[["2017","11","4"]]},"author":[{"dropping-particle":"","family":"PacifiCorp","given":"","non-dropping-particle":"","parse-names":false,"suffix":""}],"id":"ITEM-13","issued":{"date-parts":[["2019"]]},"title":"Western Grid coordination","type":"webpage"},"uris":["http://www.mendeley.com/documents/?uuid=363d9e01-5985-4fa1-ac68-3137920d77c2"]},{"id":"ITEM-14","itemData":{"URL":"http://www.powersouth.com/our-members/","accessed":{"date-parts":[["2017","11","4"]]},"author":[{"dropping-particle":"","family":"PowerSouth","given":"","non-dropping-particle":"","parse-names":false,"suffix":""}],"id":"ITEM-14","issued":{"date-parts":[["2017"]]},"title":"Our members","type":"webpage"},"uris":["http://www.mendeley.com/documents/?uuid=2e01c5ae-f98d-4fbb-a809-34ca3aa97bda"]},{"id":"ITEM-15","itemData":{"URL":"http://www.thebanc.org/","accessed":{"date-parts":[["2017","11","4"]]},"author":[{"dropping-particle":"","family":"BANC","given":"","non-dropping-particle":"","parse-names":false,"suffix":""}],"id":"ITEM-15","issued":{"date-parts":[["2019"]]},"title":"Balancing Authority of Northern California","type":"webpage"},"uris":["http://www.mendeley.com/documents/?uuid=82536606-39a0-4f08-ba4a-1c0ce576a14a"]},{"id":"ITEM-16","itemData":{"URL":"https://www.duke-energy.com/partner-with-us/economic-development","accessed":{"date-parts":[["2017","11","4"]]},"author":[{"dropping-particle":"","family":"Duke Energy","given":"","non-dropping-particle":"","parse-names":false,"suffix":""}],"id":"ITEM-16","issued":{"date-parts":[["2019"]]},"title":"Economic Development","type":"webpage"},"uris":["http://www.mendeley.com/documents/?uuid=bfbcda5f-7b3b-49df-ab14-7673f8bdb855"]},{"id":"ITEM-17","itemData":{"URL":"https://www.gsec.coop/Public/About-Us/OurMembers.aspx","accessed":{"date-parts":[["2017","11","4"]]},"author":[{"dropping-particle":"","family":"GSEC","given":"","non-dropping-particle":"","parse-names":false,"suffix":""}],"id":"ITEM-17","issued":{"date-parts":[["2018"]]},"title":"Golden Spread Service Area","type":"webpage"},"uris":["http://www.mendeley.com/documents/?uuid=0cefc362-7d3b-4c64-b38c-a47d1dd8bbcd"]},{"id":"ITEM-18","itemData":{"URL":"https://www.mrenergy.com/about","accessed":{"date-parts":[["2017","11","4"]]},"author":[{"dropping-particle":"","family":"Missouri River","given":"","non-dropping-particle":"","parse-names":false,"suffix":""}],"id":"ITEM-18","issued":{"date-parts":[["2019"]]},"title":"About Missouri River Energy Services","type":"webpage"},"uris":["http://www.mendeley.com/documents/?uuid=a939df60-d7bf-47aa-ae8b-84615a39c099"]},{"id":"ITEM-19","itemData":{"URL":"https://www.mwenergy.com/about/service-area","accessed":{"date-parts":[["2017","11","4"]]},"author":[{"dropping-particle":"","family":"Midwest Energy","given":"","non-dropping-particle":"","parse-names":false,"suffix":""}],"id":"ITEM-19","issued":{"date-parts":[["2019"]]},"title":"Service Area","type":"webpage"},"uris":["http://www.mendeley.com/documents/?uuid=f7a5f579-d260-4e7a-98eb-f5a53a1b13d2"]},{"id":"ITEM-20","itemData":{"URL":"https://www.tva.gov/About-TVA","accessed":{"date-parts":[["2017","11","4"]]},"author":[{"dropping-particle":"","family":"Tennessee Valley Authority","given":"","non-dropping-particle":"","parse-names":false,"suffix":""}],"id":"ITEM-20","issued":{"date-parts":[["2019"]]},"title":"About TVA","type":"webpage"},"uris":["http://www.mendeley.com/documents/?uuid=d29809be-b9d7-4440-afd3-d97ae7198524"]}],"mendeley":{"formattedCitation":"[31,32,41–50,33–40]","plainTextFormattedCitation":"[31,32,41–50,33–40]","previouslyFormattedCitation":"[31,32,41–50,33–40]"},"properties":{"noteIndex":0},"schema":"https://github.com/citation-style-language/schema/raw/master/csl-citation.json"}</w:instrText>
      </w:r>
      <w:r w:rsidRPr="009A1D83">
        <w:rPr>
          <w:rFonts w:asciiTheme="minorHAnsi" w:hAnsiTheme="minorHAnsi" w:cstheme="minorHAnsi"/>
        </w:rPr>
        <w:fldChar w:fldCharType="separate"/>
      </w:r>
      <w:r w:rsidR="001860F5" w:rsidRPr="001860F5">
        <w:rPr>
          <w:rFonts w:asciiTheme="minorHAnsi" w:hAnsiTheme="minorHAnsi" w:cstheme="minorHAnsi"/>
          <w:noProof/>
        </w:rPr>
        <w:t>[31,32,41–50,33–40]</w:t>
      </w:r>
      <w:r w:rsidRPr="009A1D83">
        <w:rPr>
          <w:rFonts w:asciiTheme="minorHAnsi" w:hAnsiTheme="minorHAnsi" w:cstheme="minorHAnsi"/>
        </w:rPr>
        <w:fldChar w:fldCharType="end"/>
      </w:r>
      <w:r w:rsidR="00EA66A6">
        <w:rPr>
          <w:rFonts w:asciiTheme="minorHAnsi" w:hAnsiTheme="minorHAnsi" w:cstheme="minorHAnsi"/>
        </w:rPr>
        <w:t>.</w:t>
      </w:r>
      <w:r w:rsidRPr="009A1D83">
        <w:rPr>
          <w:rFonts w:asciiTheme="minorHAnsi" w:hAnsiTheme="minorHAnsi" w:cstheme="minorHAnsi"/>
        </w:rPr>
        <w:t xml:space="preserve"> Furthermore, the Southwest Power Pool (SPP), </w:t>
      </w:r>
      <w:r w:rsidRPr="009A1D83">
        <w:rPr>
          <w:rFonts w:asciiTheme="minorHAnsi" w:hAnsiTheme="minorHAnsi" w:cstheme="minorHAnsi"/>
        </w:rPr>
        <w:lastRenderedPageBreak/>
        <w:t>Midcontinent Independent System Operator (MISO) and the PJM interconnection span a larger area covering multiple NEMS regions</w:t>
      </w:r>
      <w:r w:rsidR="00EA66A6">
        <w:rPr>
          <w:rFonts w:asciiTheme="minorHAnsi" w:hAnsiTheme="minorHAnsi" w:cstheme="minorHAnsi"/>
        </w:rPr>
        <w:t>.</w:t>
      </w:r>
      <w:r w:rsidRPr="009A1D83">
        <w:rPr>
          <w:rFonts w:asciiTheme="minorHAnsi" w:hAnsiTheme="minorHAnsi" w:cstheme="minorHAnsi"/>
        </w:rPr>
        <w:t xml:space="preserve"> </w:t>
      </w:r>
      <w:r w:rsidR="00304A3D" w:rsidRPr="009A1D83">
        <w:rPr>
          <w:rFonts w:asciiTheme="minorHAnsi" w:hAnsiTheme="minorHAnsi" w:cstheme="minorHAnsi"/>
        </w:rPr>
        <w:t>Historically</w:t>
      </w:r>
      <w:r w:rsidRPr="009A1D83">
        <w:rPr>
          <w:rFonts w:asciiTheme="minorHAnsi" w:hAnsiTheme="minorHAnsi" w:cstheme="minorHAnsi"/>
        </w:rPr>
        <w:t xml:space="preserve">, these larger areas were operated by smaller utilities as shown in </w:t>
      </w:r>
      <w:r w:rsidRPr="009A1D83">
        <w:rPr>
          <w:rFonts w:asciiTheme="minorHAnsi" w:hAnsiTheme="minorHAnsi" w:cstheme="minorHAnsi"/>
        </w:rPr>
        <w:fldChar w:fldCharType="begin" w:fldLock="1"/>
      </w:r>
      <w:r w:rsidR="004953A6">
        <w:rPr>
          <w:rFonts w:asciiTheme="minorHAnsi" w:hAnsiTheme="minorHAnsi" w:cstheme="minorHAnsi"/>
        </w:rPr>
        <w:instrText>ADDIN CSL_CITATION {"citationItems":[{"id":"ITEM-1","itemData":{"URL":"https://www.ferc.gov/market-oversight/mkt-electric/overview.asp","accessed":{"date-parts":[["2017","11","17"]]},"author":[{"dropping-particle":"","family":"FERC","given":"","non-dropping-particle":"","parse-names":false,"suffix":""}],"id":"ITEM-1","issued":{"date-parts":[["2017"]]},"title":"Electric Power Markets: National Overview","type":"webpage"},"uris":["http://www.mendeley.com/documents/?uuid=e7c4d71d-3e87-48d3-8ba5-b8e2c88d7e81"]}],"mendeley":{"formattedCitation":"[51]","plainTextFormattedCitation":"[51]","previouslyFormattedCitation":"[51]"},"properties":{"noteIndex":0},"schema":"https://github.com/citation-style-language/schema/raw/master/csl-citation.json"}</w:instrText>
      </w:r>
      <w:r w:rsidRPr="009A1D83">
        <w:rPr>
          <w:rFonts w:asciiTheme="minorHAnsi" w:hAnsiTheme="minorHAnsi" w:cstheme="minorHAnsi"/>
        </w:rPr>
        <w:fldChar w:fldCharType="separate"/>
      </w:r>
      <w:r w:rsidR="001860F5" w:rsidRPr="001860F5">
        <w:rPr>
          <w:rFonts w:asciiTheme="minorHAnsi" w:hAnsiTheme="minorHAnsi" w:cstheme="minorHAnsi"/>
          <w:noProof/>
        </w:rPr>
        <w:t>[51]</w:t>
      </w:r>
      <w:r w:rsidRPr="009A1D83">
        <w:rPr>
          <w:rFonts w:asciiTheme="minorHAnsi" w:hAnsiTheme="minorHAnsi" w:cstheme="minorHAnsi"/>
        </w:rPr>
        <w:fldChar w:fldCharType="end"/>
      </w:r>
      <w:r w:rsidR="00EA66A6">
        <w:rPr>
          <w:rFonts w:asciiTheme="minorHAnsi" w:hAnsiTheme="minorHAnsi" w:cstheme="minorHAnsi"/>
        </w:rPr>
        <w:t>.</w:t>
      </w:r>
      <w:r w:rsidRPr="009A1D83">
        <w:rPr>
          <w:rFonts w:asciiTheme="minorHAnsi" w:hAnsiTheme="minorHAnsi" w:cstheme="minorHAnsi"/>
        </w:rPr>
        <w:t xml:space="preserve"> We use these former utilities to disaggregate the load and transmission data of the larger SPP, MISO and PJM regions as explained in more detail below</w:t>
      </w:r>
      <w:r w:rsidR="00304A3D" w:rsidRPr="009A1D83">
        <w:rPr>
          <w:rFonts w:asciiTheme="minorHAnsi" w:hAnsiTheme="minorHAnsi" w:cstheme="minorHAnsi"/>
        </w:rPr>
        <w:t>‌</w:t>
      </w:r>
      <w:r w:rsidR="00EA66A6">
        <w:rPr>
          <w:rFonts w:asciiTheme="minorHAnsi" w:hAnsiTheme="minorHAnsi" w:cstheme="minorHAnsi"/>
        </w:rPr>
        <w:t>.</w:t>
      </w:r>
    </w:p>
    <w:p w14:paraId="3F93E8C8" w14:textId="28561E65" w:rsidR="005F62DC" w:rsidRPr="009A1D83" w:rsidRDefault="005F62DC" w:rsidP="00104AE6">
      <w:pPr>
        <w:ind w:firstLine="420"/>
        <w:rPr>
          <w:rFonts w:asciiTheme="minorHAnsi" w:hAnsiTheme="minorHAnsi" w:cstheme="minorHAnsi"/>
        </w:rPr>
      </w:pPr>
    </w:p>
    <w:p w14:paraId="0AD8C516" w14:textId="071E9D06" w:rsidR="005F62DC" w:rsidRPr="009A1D83" w:rsidRDefault="005F62DC" w:rsidP="005F62DC">
      <w:pPr>
        <w:rPr>
          <w:rFonts w:asciiTheme="minorHAnsi" w:hAnsiTheme="minorHAnsi" w:cstheme="minorHAnsi"/>
        </w:rPr>
      </w:pPr>
      <w:r w:rsidRPr="009A1D83">
        <w:rPr>
          <w:rFonts w:asciiTheme="minorHAnsi" w:hAnsiTheme="minorHAnsi" w:cstheme="minorHAnsi"/>
          <w:noProof/>
        </w:rPr>
        <w:drawing>
          <wp:inline distT="0" distB="0" distL="0" distR="0" wp14:anchorId="129D17AD" wp14:editId="5EA5BC3D">
            <wp:extent cx="5731510" cy="45415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541520"/>
                    </a:xfrm>
                    <a:prstGeom prst="rect">
                      <a:avLst/>
                    </a:prstGeom>
                  </pic:spPr>
                </pic:pic>
              </a:graphicData>
            </a:graphic>
          </wp:inline>
        </w:drawing>
      </w:r>
    </w:p>
    <w:p w14:paraId="3C7AB0AB" w14:textId="096E6A2C" w:rsidR="005F62DC" w:rsidRPr="009A1D83" w:rsidRDefault="00490D06" w:rsidP="005F62DC">
      <w:pPr>
        <w:rPr>
          <w:rFonts w:asciiTheme="minorHAnsi" w:hAnsiTheme="minorHAnsi" w:cstheme="minorHAnsi"/>
          <w:iCs/>
          <w:sz w:val="16"/>
          <w:szCs w:val="16"/>
        </w:rPr>
      </w:pPr>
      <w:r w:rsidRPr="00791ECF">
        <w:rPr>
          <w:rFonts w:asciiTheme="minorHAnsi" w:hAnsiTheme="minorHAnsi" w:cstheme="minorHAnsi"/>
          <w:iCs/>
          <w:sz w:val="16"/>
          <w:szCs w:val="16"/>
        </w:rPr>
        <w:t>Figure S2</w:t>
      </w:r>
      <w:r w:rsidR="00EA66A6">
        <w:rPr>
          <w:rFonts w:asciiTheme="minorHAnsi" w:hAnsiTheme="minorHAnsi" w:cstheme="minorHAnsi"/>
          <w:iCs/>
          <w:sz w:val="16"/>
          <w:szCs w:val="16"/>
        </w:rPr>
        <w:t>.</w:t>
      </w:r>
      <w:r w:rsidRPr="00791ECF">
        <w:rPr>
          <w:rFonts w:asciiTheme="minorHAnsi" w:hAnsiTheme="minorHAnsi" w:cstheme="minorHAnsi"/>
          <w:iCs/>
          <w:sz w:val="16"/>
          <w:szCs w:val="16"/>
        </w:rPr>
        <w:t xml:space="preserve">3: </w:t>
      </w:r>
      <w:r w:rsidR="005F62DC" w:rsidRPr="00791ECF">
        <w:rPr>
          <w:rFonts w:asciiTheme="minorHAnsi" w:hAnsiTheme="minorHAnsi" w:cstheme="minorHAnsi"/>
          <w:iCs/>
          <w:sz w:val="16"/>
          <w:szCs w:val="16"/>
        </w:rPr>
        <w:t xml:space="preserve">Nodal representation of Canada and the US in PLEXOS </w:t>
      </w:r>
      <w:r w:rsidR="00EA66A6" w:rsidRPr="00791ECF">
        <w:rPr>
          <w:rFonts w:asciiTheme="minorHAnsi" w:hAnsiTheme="minorHAnsi" w:cstheme="minorHAnsi"/>
          <w:iCs/>
          <w:sz w:val="16"/>
          <w:szCs w:val="16"/>
        </w:rPr>
        <w:t>World</w:t>
      </w:r>
      <w:r w:rsidR="00EA66A6">
        <w:rPr>
          <w:rFonts w:asciiTheme="minorHAnsi" w:hAnsiTheme="minorHAnsi" w:cstheme="minorHAnsi"/>
          <w:iCs/>
          <w:sz w:val="16"/>
          <w:szCs w:val="16"/>
        </w:rPr>
        <w:t xml:space="preserve">. </w:t>
      </w:r>
      <w:r w:rsidR="005F62DC" w:rsidRPr="00791ECF">
        <w:rPr>
          <w:rFonts w:asciiTheme="minorHAnsi" w:hAnsiTheme="minorHAnsi" w:cstheme="minorHAnsi"/>
          <w:iCs/>
          <w:sz w:val="16"/>
          <w:szCs w:val="16"/>
        </w:rPr>
        <w:t xml:space="preserve"> Every copperplated area of an individual colour represents a node with a total</w:t>
      </w:r>
      <w:r w:rsidR="005F62DC" w:rsidRPr="009A1D83">
        <w:rPr>
          <w:rFonts w:asciiTheme="minorHAnsi" w:hAnsiTheme="minorHAnsi" w:cstheme="minorHAnsi"/>
          <w:iCs/>
          <w:sz w:val="16"/>
          <w:szCs w:val="16"/>
        </w:rPr>
        <w:t xml:space="preserve"> of 24 nodes in the US (mainland</w:t>
      </w:r>
      <w:r w:rsidR="00791ECF">
        <w:rPr>
          <w:rFonts w:asciiTheme="minorHAnsi" w:hAnsiTheme="minorHAnsi" w:cstheme="minorHAnsi"/>
          <w:iCs/>
          <w:sz w:val="16"/>
          <w:szCs w:val="16"/>
        </w:rPr>
        <w:t>,</w:t>
      </w:r>
      <w:r w:rsidR="005F62DC" w:rsidRPr="009A1D83">
        <w:rPr>
          <w:rFonts w:asciiTheme="minorHAnsi" w:hAnsiTheme="minorHAnsi" w:cstheme="minorHAnsi"/>
          <w:iCs/>
          <w:sz w:val="16"/>
          <w:szCs w:val="16"/>
        </w:rPr>
        <w:t xml:space="preserve"> in addition to Guam, Hawaii and Puerto Rico) and 9 in Canada</w:t>
      </w:r>
      <w:r w:rsidR="00EA66A6">
        <w:rPr>
          <w:rFonts w:asciiTheme="minorHAnsi" w:hAnsiTheme="minorHAnsi" w:cstheme="minorHAnsi"/>
          <w:iCs/>
          <w:sz w:val="16"/>
          <w:szCs w:val="16"/>
        </w:rPr>
        <w:t>.</w:t>
      </w:r>
      <w:r w:rsidR="00F02966" w:rsidRPr="009A1D83">
        <w:rPr>
          <w:rFonts w:asciiTheme="minorHAnsi" w:hAnsiTheme="minorHAnsi" w:cstheme="minorHAnsi"/>
          <w:iCs/>
          <w:sz w:val="16"/>
          <w:szCs w:val="16"/>
        </w:rPr>
        <w:t xml:space="preserve"> Blue sections </w:t>
      </w:r>
      <w:r w:rsidR="00E14E33" w:rsidRPr="009A1D83">
        <w:rPr>
          <w:rFonts w:asciiTheme="minorHAnsi" w:hAnsiTheme="minorHAnsi" w:cstheme="minorHAnsi"/>
          <w:iCs/>
          <w:sz w:val="16"/>
          <w:szCs w:val="16"/>
        </w:rPr>
        <w:t>in and around NA</w:t>
      </w:r>
      <w:r w:rsidR="004953A6">
        <w:rPr>
          <w:rFonts w:asciiTheme="minorHAnsi" w:hAnsiTheme="minorHAnsi" w:cstheme="minorHAnsi"/>
          <w:iCs/>
          <w:sz w:val="16"/>
          <w:szCs w:val="16"/>
        </w:rPr>
        <w:t>-​</w:t>
      </w:r>
      <w:r w:rsidR="001860F5">
        <w:rPr>
          <w:rFonts w:asciiTheme="minorHAnsi" w:hAnsiTheme="minorHAnsi" w:cstheme="minorHAnsi"/>
          <w:iCs/>
          <w:sz w:val="16"/>
          <w:szCs w:val="16"/>
        </w:rPr>
        <w:t>​​</w:t>
      </w:r>
      <w:r w:rsidR="00EA66A6">
        <w:rPr>
          <w:rFonts w:asciiTheme="minorHAnsi" w:hAnsiTheme="minorHAnsi" w:cstheme="minorHAnsi"/>
          <w:iCs/>
          <w:sz w:val="16"/>
          <w:szCs w:val="16"/>
        </w:rPr>
        <w:t>​</w:t>
      </w:r>
      <w:r w:rsidR="00482F3E">
        <w:rPr>
          <w:rFonts w:asciiTheme="minorHAnsi" w:hAnsiTheme="minorHAnsi" w:cstheme="minorHAnsi"/>
          <w:iCs/>
          <w:sz w:val="16"/>
          <w:szCs w:val="16"/>
        </w:rPr>
        <w:t>​</w:t>
      </w:r>
      <w:r w:rsidR="0064233B">
        <w:rPr>
          <w:rFonts w:asciiTheme="minorHAnsi" w:hAnsiTheme="minorHAnsi" w:cstheme="minorHAnsi"/>
          <w:iCs/>
          <w:sz w:val="16"/>
          <w:szCs w:val="16"/>
        </w:rPr>
        <w:t>​</w:t>
      </w:r>
      <w:r w:rsidR="00E14E33" w:rsidRPr="009A1D83">
        <w:rPr>
          <w:rFonts w:asciiTheme="minorHAnsi" w:hAnsiTheme="minorHAnsi" w:cstheme="minorHAnsi"/>
          <w:iCs/>
          <w:sz w:val="16"/>
          <w:szCs w:val="16"/>
        </w:rPr>
        <w:t>USA</w:t>
      </w:r>
      <w:r w:rsidR="004953A6">
        <w:rPr>
          <w:rFonts w:asciiTheme="minorHAnsi" w:hAnsiTheme="minorHAnsi" w:cstheme="minorHAnsi"/>
          <w:iCs/>
          <w:sz w:val="16"/>
          <w:szCs w:val="16"/>
        </w:rPr>
        <w:t>-​</w:t>
      </w:r>
      <w:r w:rsidR="001860F5">
        <w:rPr>
          <w:rFonts w:asciiTheme="minorHAnsi" w:hAnsiTheme="minorHAnsi" w:cstheme="minorHAnsi"/>
          <w:iCs/>
          <w:sz w:val="16"/>
          <w:szCs w:val="16"/>
        </w:rPr>
        <w:t>​​</w:t>
      </w:r>
      <w:r w:rsidR="00EA66A6">
        <w:rPr>
          <w:rFonts w:asciiTheme="minorHAnsi" w:hAnsiTheme="minorHAnsi" w:cstheme="minorHAnsi"/>
          <w:iCs/>
          <w:sz w:val="16"/>
          <w:szCs w:val="16"/>
        </w:rPr>
        <w:t>​</w:t>
      </w:r>
      <w:r w:rsidR="00482F3E">
        <w:rPr>
          <w:rFonts w:asciiTheme="minorHAnsi" w:hAnsiTheme="minorHAnsi" w:cstheme="minorHAnsi"/>
          <w:iCs/>
          <w:sz w:val="16"/>
          <w:szCs w:val="16"/>
        </w:rPr>
        <w:t>​</w:t>
      </w:r>
      <w:r w:rsidR="0064233B">
        <w:rPr>
          <w:rFonts w:asciiTheme="minorHAnsi" w:hAnsiTheme="minorHAnsi" w:cstheme="minorHAnsi"/>
          <w:iCs/>
          <w:sz w:val="16"/>
          <w:szCs w:val="16"/>
        </w:rPr>
        <w:t>​</w:t>
      </w:r>
      <w:r w:rsidR="00E14E33" w:rsidRPr="009A1D83">
        <w:rPr>
          <w:rFonts w:asciiTheme="minorHAnsi" w:hAnsiTheme="minorHAnsi" w:cstheme="minorHAnsi"/>
          <w:iCs/>
          <w:sz w:val="16"/>
          <w:szCs w:val="16"/>
        </w:rPr>
        <w:t>ME are part of balancing authorities within NA</w:t>
      </w:r>
      <w:r w:rsidR="004953A6">
        <w:rPr>
          <w:rFonts w:asciiTheme="minorHAnsi" w:hAnsiTheme="minorHAnsi" w:cstheme="minorHAnsi"/>
          <w:iCs/>
          <w:sz w:val="16"/>
          <w:szCs w:val="16"/>
        </w:rPr>
        <w:t>-​</w:t>
      </w:r>
      <w:r w:rsidR="001860F5">
        <w:rPr>
          <w:rFonts w:asciiTheme="minorHAnsi" w:hAnsiTheme="minorHAnsi" w:cstheme="minorHAnsi"/>
          <w:iCs/>
          <w:sz w:val="16"/>
          <w:szCs w:val="16"/>
        </w:rPr>
        <w:t>​​</w:t>
      </w:r>
      <w:r w:rsidR="00EA66A6">
        <w:rPr>
          <w:rFonts w:asciiTheme="minorHAnsi" w:hAnsiTheme="minorHAnsi" w:cstheme="minorHAnsi"/>
          <w:iCs/>
          <w:sz w:val="16"/>
          <w:szCs w:val="16"/>
        </w:rPr>
        <w:t>​</w:t>
      </w:r>
      <w:r w:rsidR="00482F3E">
        <w:rPr>
          <w:rFonts w:asciiTheme="minorHAnsi" w:hAnsiTheme="minorHAnsi" w:cstheme="minorHAnsi"/>
          <w:iCs/>
          <w:sz w:val="16"/>
          <w:szCs w:val="16"/>
        </w:rPr>
        <w:t>​</w:t>
      </w:r>
      <w:r w:rsidR="0064233B">
        <w:rPr>
          <w:rFonts w:asciiTheme="minorHAnsi" w:hAnsiTheme="minorHAnsi" w:cstheme="minorHAnsi"/>
          <w:iCs/>
          <w:sz w:val="16"/>
          <w:szCs w:val="16"/>
        </w:rPr>
        <w:t>​</w:t>
      </w:r>
      <w:r w:rsidR="00E14E33" w:rsidRPr="009A1D83">
        <w:rPr>
          <w:rFonts w:asciiTheme="minorHAnsi" w:hAnsiTheme="minorHAnsi" w:cstheme="minorHAnsi"/>
          <w:iCs/>
          <w:sz w:val="16"/>
          <w:szCs w:val="16"/>
        </w:rPr>
        <w:t>USA</w:t>
      </w:r>
      <w:r w:rsidR="004953A6">
        <w:rPr>
          <w:rFonts w:asciiTheme="minorHAnsi" w:hAnsiTheme="minorHAnsi" w:cstheme="minorHAnsi"/>
          <w:iCs/>
          <w:sz w:val="16"/>
          <w:szCs w:val="16"/>
        </w:rPr>
        <w:t>-​</w:t>
      </w:r>
      <w:r w:rsidR="001860F5">
        <w:rPr>
          <w:rFonts w:asciiTheme="minorHAnsi" w:hAnsiTheme="minorHAnsi" w:cstheme="minorHAnsi"/>
          <w:iCs/>
          <w:sz w:val="16"/>
          <w:szCs w:val="16"/>
        </w:rPr>
        <w:t>​​</w:t>
      </w:r>
      <w:r w:rsidR="00EA66A6">
        <w:rPr>
          <w:rFonts w:asciiTheme="minorHAnsi" w:hAnsiTheme="minorHAnsi" w:cstheme="minorHAnsi"/>
          <w:iCs/>
          <w:sz w:val="16"/>
          <w:szCs w:val="16"/>
        </w:rPr>
        <w:t>​</w:t>
      </w:r>
      <w:r w:rsidR="00482F3E">
        <w:rPr>
          <w:rFonts w:asciiTheme="minorHAnsi" w:hAnsiTheme="minorHAnsi" w:cstheme="minorHAnsi"/>
          <w:iCs/>
          <w:sz w:val="16"/>
          <w:szCs w:val="16"/>
        </w:rPr>
        <w:t>​</w:t>
      </w:r>
      <w:r w:rsidR="0064233B">
        <w:rPr>
          <w:rFonts w:asciiTheme="minorHAnsi" w:hAnsiTheme="minorHAnsi" w:cstheme="minorHAnsi"/>
          <w:iCs/>
          <w:sz w:val="16"/>
          <w:szCs w:val="16"/>
        </w:rPr>
        <w:t>​</w:t>
      </w:r>
      <w:r w:rsidR="00E14E33" w:rsidRPr="009A1D83">
        <w:rPr>
          <w:rFonts w:asciiTheme="minorHAnsi" w:hAnsiTheme="minorHAnsi" w:cstheme="minorHAnsi"/>
          <w:iCs/>
          <w:sz w:val="16"/>
          <w:szCs w:val="16"/>
        </w:rPr>
        <w:t>RW</w:t>
      </w:r>
      <w:r w:rsidR="00EA66A6">
        <w:rPr>
          <w:rFonts w:asciiTheme="minorHAnsi" w:hAnsiTheme="minorHAnsi" w:cstheme="minorHAnsi"/>
          <w:iCs/>
          <w:sz w:val="16"/>
          <w:szCs w:val="16"/>
        </w:rPr>
        <w:t>.</w:t>
      </w:r>
    </w:p>
    <w:p w14:paraId="0165C78A" w14:textId="77777777" w:rsidR="005F62DC" w:rsidRPr="009A1D83" w:rsidRDefault="005F62DC" w:rsidP="005F62DC">
      <w:pPr>
        <w:rPr>
          <w:rFonts w:asciiTheme="minorHAnsi" w:hAnsiTheme="minorHAnsi" w:cstheme="minorHAnsi"/>
        </w:rPr>
      </w:pPr>
    </w:p>
    <w:p w14:paraId="2989E56E" w14:textId="0EC4C5E5" w:rsidR="00104AE6" w:rsidRPr="009A1D83" w:rsidRDefault="00104AE6" w:rsidP="004D71E2">
      <w:pPr>
        <w:rPr>
          <w:rFonts w:asciiTheme="minorHAnsi" w:hAnsiTheme="minorHAnsi" w:cstheme="minorHAnsi"/>
        </w:rPr>
      </w:pPr>
      <w:r w:rsidRPr="009A1D83">
        <w:rPr>
          <w:rFonts w:asciiTheme="minorHAnsi" w:hAnsiTheme="minorHAnsi" w:cstheme="minorHAnsi"/>
        </w:rPr>
        <w:t xml:space="preserve">The 2015 hourly load profiles for the US nodes are constructed predominantly based on historically reported data for the different operators as administrated by the Federal Energy Regulatory Commission (FERC) </w:t>
      </w:r>
      <w:r w:rsidRPr="009A1D83">
        <w:rPr>
          <w:rFonts w:asciiTheme="minorHAnsi" w:hAnsiTheme="minorHAnsi" w:cstheme="minorHAnsi"/>
        </w:rPr>
        <w:fldChar w:fldCharType="begin" w:fldLock="1"/>
      </w:r>
      <w:r w:rsidR="004953A6">
        <w:rPr>
          <w:rFonts w:asciiTheme="minorHAnsi" w:hAnsiTheme="minorHAnsi" w:cstheme="minorHAnsi"/>
        </w:rPr>
        <w:instrText>ADDIN CSL_CITATION {"citationItems":[{"id":"ITEM-1","itemData":{"URL":"https://www.ferc.gov/docs-filing/forms/form-714/data/form714-database.zip?csrt=6396829886107945880","accessed":{"date-parts":[["2017","11","9"]]},"author":[{"dropping-particle":"","family":"FERC","given":"","non-dropping-particle":"","parse-names":false,"suffix":""}],"id":"ITEM-1","issued":{"date-parts":[["2018"]]},"publisher":"Federal Energy Regulatory Commission","title":"Form No. 714 - Annual Electric Balancing Authority Area and Planning Area Report","type":"webpage"},"uris":["http://www.mendeley.com/documents/?uuid=18c8c59d-ad3f-4abe-9c3a-819e6b24e6db"]}],"mendeley":{"formattedCitation":"[52]","plainTextFormattedCitation":"[52]","previouslyFormattedCitation":"[52]"},"properties":{"noteIndex":0},"schema":"https://github.com/citation-style-language/schema/raw/master/csl-citation.json"}</w:instrText>
      </w:r>
      <w:r w:rsidRPr="009A1D83">
        <w:rPr>
          <w:rFonts w:asciiTheme="minorHAnsi" w:hAnsiTheme="minorHAnsi" w:cstheme="minorHAnsi"/>
        </w:rPr>
        <w:fldChar w:fldCharType="separate"/>
      </w:r>
      <w:r w:rsidR="001860F5" w:rsidRPr="001860F5">
        <w:rPr>
          <w:rFonts w:asciiTheme="minorHAnsi" w:hAnsiTheme="minorHAnsi" w:cstheme="minorHAnsi"/>
          <w:noProof/>
        </w:rPr>
        <w:t>[52]</w:t>
      </w:r>
      <w:r w:rsidRPr="009A1D83">
        <w:rPr>
          <w:rFonts w:asciiTheme="minorHAnsi" w:hAnsiTheme="minorHAnsi" w:cstheme="minorHAnsi"/>
        </w:rPr>
        <w:fldChar w:fldCharType="end"/>
      </w:r>
      <w:r w:rsidR="00EA66A6">
        <w:rPr>
          <w:rFonts w:asciiTheme="minorHAnsi" w:hAnsiTheme="minorHAnsi" w:cstheme="minorHAnsi"/>
        </w:rPr>
        <w:t>.</w:t>
      </w:r>
      <w:r w:rsidRPr="009A1D83">
        <w:rPr>
          <w:rFonts w:asciiTheme="minorHAnsi" w:hAnsiTheme="minorHAnsi" w:cstheme="minorHAnsi"/>
        </w:rPr>
        <w:t xml:space="preserve"> PJM’s data directory </w:t>
      </w:r>
      <w:r w:rsidRPr="009A1D83">
        <w:rPr>
          <w:rFonts w:asciiTheme="minorHAnsi" w:hAnsiTheme="minorHAnsi" w:cstheme="minorHAnsi"/>
        </w:rPr>
        <w:fldChar w:fldCharType="begin" w:fldLock="1"/>
      </w:r>
      <w:r w:rsidR="004953A6">
        <w:rPr>
          <w:rFonts w:asciiTheme="minorHAnsi" w:hAnsiTheme="minorHAnsi" w:cstheme="minorHAnsi"/>
        </w:rPr>
        <w:instrText>ADDIN CSL_CITATION {"citationItems":[{"id":"ITEM-1","itemData":{"URL":"http://www.pjm.com/markets-and-operations/data-dictionary.aspx%0A","accessed":{"date-parts":[["2019","3","13"]]},"author":[{"dropping-particle":"","family":"PJM","given":"","non-dropping-particle":"","parse-names":false,"suffix":""}],"id":"ITEM-1","issued":{"date-parts":[["2019"]]},"title":"Data Directory","type":"webpage"},"uris":["http://www.mendeley.com/documents/?uuid=0108ae52-a6e7-4680-9421-86815a968321"]}],"mendeley":{"formattedCitation":"[53]","plainTextFormattedCitation":"[53]","previouslyFormattedCitation":"[53]"},"properties":{"noteIndex":0},"schema":"https://github.com/citation-style-language/schema/raw/master/csl-citation.json"}</w:instrText>
      </w:r>
      <w:r w:rsidRPr="009A1D83">
        <w:rPr>
          <w:rFonts w:asciiTheme="minorHAnsi" w:hAnsiTheme="minorHAnsi" w:cstheme="minorHAnsi"/>
        </w:rPr>
        <w:fldChar w:fldCharType="separate"/>
      </w:r>
      <w:r w:rsidR="001860F5" w:rsidRPr="001860F5">
        <w:rPr>
          <w:rFonts w:asciiTheme="minorHAnsi" w:hAnsiTheme="minorHAnsi" w:cstheme="minorHAnsi"/>
          <w:noProof/>
        </w:rPr>
        <w:t>[53]</w:t>
      </w:r>
      <w:r w:rsidRPr="009A1D83">
        <w:rPr>
          <w:rFonts w:asciiTheme="minorHAnsi" w:hAnsiTheme="minorHAnsi" w:cstheme="minorHAnsi"/>
        </w:rPr>
        <w:fldChar w:fldCharType="end"/>
      </w:r>
      <w:r w:rsidRPr="009A1D83">
        <w:rPr>
          <w:rFonts w:asciiTheme="minorHAnsi" w:hAnsiTheme="minorHAnsi" w:cstheme="minorHAnsi"/>
        </w:rPr>
        <w:t xml:space="preserve"> is used to retrieve 2015 hourly load data for the sub</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Pr="009A1D83">
        <w:rPr>
          <w:rFonts w:asciiTheme="minorHAnsi" w:hAnsiTheme="minorHAnsi" w:cstheme="minorHAnsi"/>
        </w:rPr>
        <w:t xml:space="preserve">regions within </w:t>
      </w:r>
      <w:r w:rsidR="00791ECF">
        <w:rPr>
          <w:rFonts w:asciiTheme="minorHAnsi" w:hAnsiTheme="minorHAnsi" w:cstheme="minorHAnsi"/>
        </w:rPr>
        <w:t>PJM</w:t>
      </w:r>
      <w:r w:rsidR="00EA66A6">
        <w:rPr>
          <w:rFonts w:asciiTheme="minorHAnsi" w:hAnsiTheme="minorHAnsi" w:cstheme="minorHAnsi"/>
        </w:rPr>
        <w:t>.</w:t>
      </w:r>
      <w:r w:rsidRPr="009A1D83">
        <w:rPr>
          <w:rFonts w:asciiTheme="minorHAnsi" w:hAnsiTheme="minorHAnsi" w:cstheme="minorHAnsi"/>
        </w:rPr>
        <w:t xml:space="preserve"> Profiles from the different operators per node, as identified earlier, are aggregated into a single profile</w:t>
      </w:r>
      <w:r w:rsidR="00EA66A6">
        <w:rPr>
          <w:rFonts w:asciiTheme="minorHAnsi" w:hAnsiTheme="minorHAnsi" w:cstheme="minorHAnsi"/>
        </w:rPr>
        <w:t>.</w:t>
      </w:r>
      <w:r w:rsidRPr="009A1D83">
        <w:rPr>
          <w:rFonts w:asciiTheme="minorHAnsi" w:hAnsiTheme="minorHAnsi" w:cstheme="minorHAnsi"/>
        </w:rPr>
        <w:t xml:space="preserve"> If available, this has been done by utilizing 2015 data, yet in certain cases data from deviating years had to be scaled </w:t>
      </w:r>
      <w:r w:rsidR="00392F9A">
        <w:rPr>
          <w:rFonts w:asciiTheme="minorHAnsi" w:hAnsiTheme="minorHAnsi" w:cstheme="minorHAnsi"/>
        </w:rPr>
        <w:t xml:space="preserve">and shifted </w:t>
      </w:r>
      <w:r w:rsidRPr="009A1D83">
        <w:rPr>
          <w:rFonts w:asciiTheme="minorHAnsi" w:hAnsiTheme="minorHAnsi" w:cstheme="minorHAnsi"/>
        </w:rPr>
        <w:t xml:space="preserve">to 2015 values by making use of reported yearly demand or sales data from the relevant operators </w:t>
      </w:r>
      <w:r w:rsidRPr="009A1D83">
        <w:rPr>
          <w:rFonts w:asciiTheme="minorHAnsi" w:hAnsiTheme="minorHAnsi" w:cstheme="minorHAnsi"/>
        </w:rPr>
        <w:fldChar w:fldCharType="begin" w:fldLock="1"/>
      </w:r>
      <w:r w:rsidR="004953A6">
        <w:rPr>
          <w:rFonts w:asciiTheme="minorHAnsi" w:hAnsiTheme="minorHAnsi" w:cstheme="minorHAnsi"/>
        </w:rPr>
        <w:instrText>ADDIN CSL_CITATION {"citationItems":[{"id":"ITEM-1","itemData":{"author":[{"dropping-particle":"","family":"Potomac Economics","given":"","non-dropping-particle":"","parse-names":false,"suffix":""}],"id":"ITEM-1","issued":{"date-parts":[["2017"]]},"title":"2016 State of the Market Report for the MISO Electricity Markets","type":"report"},"uris":["http://www.mendeley.com/documents/?uuid=a5a18c91-c2bd-4945-aa7a-72eaba948750"]},{"id":"ITEM-2","itemData":{"URL":"http://www.ecdms.energy.ca.gov/elecbyplan.aspx","accessed":{"date-parts":[["2017","11","4"]]},"author":[{"dropping-particle":"","family":"California Energy Commission","given":"","non-dropping-particle":"","parse-names":false,"suffix":""}],"id":"ITEM-2","issued":{"date-parts":[["2016"]]},"title":"Electricity Consumption by Planning Area","type":"webpage"},"uris":["http://www.mendeley.com/documents/?uuid=585c796c-7138-483a-98cd-fbeb83691837"]},{"id":"ITEM-3","itemData":{"author":[{"dropping-particle":"","family":"WEC","given":"","non-dropping-particle":"","parse-names":false,"suffix":""}],"id":"ITEM-3","issued":{"date-parts":[["2017"]]},"publisher-place":"Chicago","title":"Focused on the fundamentals; 2016 annual report","type":"report"},"uris":["http://www.mendeley.com/documents/?uuid=8ee6d897-f953-4205-95f7-0b2d4248813c"]},{"id":"ITEM-4","itemData":{"DOI":"10.1039/C1DT90165F","ISBN":"0121559920","ISSN":"0027-8874","PMID":"21918823","author":[{"dropping-particle":"","family":"Southern Company","given":"","non-dropping-particle":"","parse-names":false,"suffix":""}],"id":"ITEM-4","issued":{"date-parts":[["2017"]]},"publisher-place":"Atlanta","title":"2016 Annual Report","type":"report"},"uris":["http://www.mendeley.com/documents/?uuid=9dafd620-275a-4794-96e4-ab7bd5272690"]}],"mendeley":{"formattedCitation":"[54–57]","plainTextFormattedCitation":"[54–57]","previouslyFormattedCitation":"[54–57]"},"properties":{"noteIndex":0},"schema":"https://github.com/citation-style-language/schema/raw/master/csl-citation.json"}</w:instrText>
      </w:r>
      <w:r w:rsidRPr="009A1D83">
        <w:rPr>
          <w:rFonts w:asciiTheme="minorHAnsi" w:hAnsiTheme="minorHAnsi" w:cstheme="minorHAnsi"/>
        </w:rPr>
        <w:fldChar w:fldCharType="separate"/>
      </w:r>
      <w:r w:rsidR="001860F5" w:rsidRPr="001860F5">
        <w:rPr>
          <w:rFonts w:asciiTheme="minorHAnsi" w:hAnsiTheme="minorHAnsi" w:cstheme="minorHAnsi"/>
          <w:noProof/>
        </w:rPr>
        <w:t>[54–57]</w:t>
      </w:r>
      <w:r w:rsidRPr="009A1D83">
        <w:rPr>
          <w:rFonts w:asciiTheme="minorHAnsi" w:hAnsiTheme="minorHAnsi" w:cstheme="minorHAnsi"/>
        </w:rPr>
        <w:fldChar w:fldCharType="end"/>
      </w:r>
      <w:r w:rsidR="00EA66A6">
        <w:rPr>
          <w:rFonts w:asciiTheme="minorHAnsi" w:hAnsiTheme="minorHAnsi" w:cstheme="minorHAnsi"/>
        </w:rPr>
        <w:t>.</w:t>
      </w:r>
      <w:r w:rsidRPr="009A1D83">
        <w:rPr>
          <w:rFonts w:asciiTheme="minorHAnsi" w:hAnsiTheme="minorHAnsi" w:cstheme="minorHAnsi"/>
        </w:rPr>
        <w:t xml:space="preserve"> The profile builder tool within PLEXOS has been used to correctly shift profiles from year to year</w:t>
      </w:r>
      <w:r w:rsidR="00EA66A6">
        <w:rPr>
          <w:rFonts w:asciiTheme="minorHAnsi" w:hAnsiTheme="minorHAnsi" w:cstheme="minorHAnsi"/>
        </w:rPr>
        <w:t>.</w:t>
      </w:r>
      <w:r w:rsidRPr="009A1D83">
        <w:rPr>
          <w:rFonts w:asciiTheme="minorHAnsi" w:hAnsiTheme="minorHAnsi" w:cstheme="minorHAnsi"/>
        </w:rPr>
        <w:t xml:space="preserve"> Rather than using the reported profiles for SPP, MISO and PJM, we used scaled and shifted historical data from the former utilities who compose these larger operators</w:t>
      </w:r>
      <w:r w:rsidR="00EA66A6">
        <w:rPr>
          <w:rFonts w:asciiTheme="minorHAnsi" w:hAnsiTheme="minorHAnsi" w:cstheme="minorHAnsi"/>
        </w:rPr>
        <w:t>.</w:t>
      </w:r>
      <w:r w:rsidRPr="009A1D83">
        <w:rPr>
          <w:rFonts w:asciiTheme="minorHAnsi" w:hAnsiTheme="minorHAnsi" w:cstheme="minorHAnsi"/>
        </w:rPr>
        <w:t xml:space="preserve"> This approach allows for more accurate spatial representation of load per US node within the model</w:t>
      </w:r>
      <w:r w:rsidR="00EA66A6">
        <w:rPr>
          <w:rFonts w:asciiTheme="minorHAnsi" w:hAnsiTheme="minorHAnsi" w:cstheme="minorHAnsi"/>
        </w:rPr>
        <w:t>.</w:t>
      </w:r>
      <w:r w:rsidRPr="009A1D83">
        <w:rPr>
          <w:rFonts w:asciiTheme="minorHAnsi" w:hAnsiTheme="minorHAnsi" w:cstheme="minorHAnsi"/>
        </w:rPr>
        <w:t xml:space="preserve"> Finally, the initial aggregated profiles per node are scaled to overall 2015 demand by combining reported final electricity sales to customers per NEMS region in the Annual Energy Outlook (AEO) of the EIA </w:t>
      </w:r>
      <w:r w:rsidRPr="009A1D83">
        <w:rPr>
          <w:rFonts w:asciiTheme="minorHAnsi" w:hAnsiTheme="minorHAnsi" w:cstheme="minorHAnsi"/>
        </w:rPr>
        <w:fldChar w:fldCharType="begin" w:fldLock="1"/>
      </w:r>
      <w:r w:rsidR="004953A6">
        <w:rPr>
          <w:rFonts w:asciiTheme="minorHAnsi" w:hAnsiTheme="minorHAnsi" w:cstheme="minorHAnsi"/>
        </w:rPr>
        <w:instrText>ADDIN CSL_CITATION {"citationItems":[{"id":"ITEM-1","itemData":{"DOI":"DOE/EIA-0383(2012) U.S.","ISBN":"2025869592","author":[{"dropping-particle":"","family":"EIA","given":"","non-dropping-particle":"","parse-names":false,"suffix":""}],"id":"ITEM-1","issued":{"date-parts":[["2017"]]},"publisher-place":"Washington DC","title":"Annual Energy Outlook 2017","type":"report"},"uris":["http://www.mendeley.com/documents/?uuid=8134f53e-4841-4042-aa64-adabf1254398"]},{"id":"ITEM-2","itemData":{"URL":"https://www.eia.gov/outlooks/archive/aeo17/supplement/excel/sup_elec.xlsx","accessed":{"date-parts":[["2018","2","14"]]},"author":[{"dropping-particle":"","family":"EIA","given":"","non-dropping-particle":"","parse-names":false,"suffix":""}],"id":"ITEM-2","issued":{"date-parts":[["2017"]]},"publisher":"U.S. Energy Information Administration","title":"Annual Energy Outlook 2017; Electricity and Renewable fuel tables (tables 55-58.22)","type":"webpage"},"uris":["http://www.mendeley.com/documents/?uuid=68a26c5e-6b16-409c-98a6-0d6e62430a7c"]}],"mendeley":{"formattedCitation":"[58,59]","plainTextFormattedCitation":"[58,59]","previouslyFormattedCitation":"[58,59]"},"properties":{"noteIndex":0},"schema":"https://github.com/citation-style-language/schema/raw/master/csl-citation.json"}</w:instrText>
      </w:r>
      <w:r w:rsidRPr="009A1D83">
        <w:rPr>
          <w:rFonts w:asciiTheme="minorHAnsi" w:hAnsiTheme="minorHAnsi" w:cstheme="minorHAnsi"/>
        </w:rPr>
        <w:fldChar w:fldCharType="separate"/>
      </w:r>
      <w:r w:rsidR="001860F5" w:rsidRPr="001860F5">
        <w:rPr>
          <w:rFonts w:asciiTheme="minorHAnsi" w:hAnsiTheme="minorHAnsi" w:cstheme="minorHAnsi"/>
          <w:noProof/>
        </w:rPr>
        <w:t>[58,59]</w:t>
      </w:r>
      <w:r w:rsidRPr="009A1D83">
        <w:rPr>
          <w:rFonts w:asciiTheme="minorHAnsi" w:hAnsiTheme="minorHAnsi" w:cstheme="minorHAnsi"/>
        </w:rPr>
        <w:fldChar w:fldCharType="end"/>
      </w:r>
      <w:r w:rsidRPr="009A1D83">
        <w:rPr>
          <w:rFonts w:asciiTheme="minorHAnsi" w:hAnsiTheme="minorHAnsi" w:cstheme="minorHAnsi"/>
        </w:rPr>
        <w:t xml:space="preserve"> with state level T</w:t>
      </w:r>
      <w:r w:rsidR="004953A6">
        <w:rPr>
          <w:rFonts w:asciiTheme="minorHAnsi" w:hAnsiTheme="minorHAnsi" w:cstheme="minorHAnsi"/>
        </w:rPr>
        <w:t>&amp;​</w:t>
      </w:r>
      <w:r w:rsidR="00EA66A6">
        <w:rPr>
          <w:rFonts w:asciiTheme="minorHAnsi" w:hAnsiTheme="minorHAnsi" w:cstheme="minorHAnsi"/>
        </w:rPr>
        <w:t>​</w:t>
      </w:r>
      <w:r w:rsidRPr="009A1D83">
        <w:rPr>
          <w:rFonts w:asciiTheme="minorHAnsi" w:hAnsiTheme="minorHAnsi" w:cstheme="minorHAnsi"/>
        </w:rPr>
        <w:t xml:space="preserve">D losses </w:t>
      </w:r>
      <w:r w:rsidRPr="009A1D83">
        <w:rPr>
          <w:rFonts w:asciiTheme="minorHAnsi" w:hAnsiTheme="minorHAnsi" w:cstheme="minorHAnsi"/>
        </w:rPr>
        <w:fldChar w:fldCharType="begin" w:fldLock="1"/>
      </w:r>
      <w:r w:rsidR="004953A6">
        <w:rPr>
          <w:rFonts w:asciiTheme="minorHAnsi" w:hAnsiTheme="minorHAnsi" w:cstheme="minorHAnsi"/>
        </w:rPr>
        <w:instrText>ADDIN CSL_CITATION {"citationItems":[{"id":"ITEM-1","itemData":{"URL":"https://www.eia.gov/electricity/state/archive/2015/","accessed":{"date-parts":[["2017","11","4"]]},"author":[{"dropping-particle":"","family":"EIA","given":"","non-dropping-particle":"","parse-names":false,"suffix":""}],"id":"ITEM-1","issued":{"date-parts":[["2015"]]},"title":"State Electricity Profiles","type":"webpage"},"uris":["http://www.mendeley.com/documents/?uuid=9cde7b09-e6bb-4f77-8e5d-4ff54b3bf3c0"]}],"mendeley":{"formattedCitation":"[60]","plainTextFormattedCitation":"[60]","previouslyFormattedCitation":"[60]"},"properties":{"noteIndex":0},"schema":"https://github.com/citation-style-language/schema/raw/master/csl-citation.json"}</w:instrText>
      </w:r>
      <w:r w:rsidRPr="009A1D83">
        <w:rPr>
          <w:rFonts w:asciiTheme="minorHAnsi" w:hAnsiTheme="minorHAnsi" w:cstheme="minorHAnsi"/>
        </w:rPr>
        <w:fldChar w:fldCharType="separate"/>
      </w:r>
      <w:r w:rsidR="001860F5" w:rsidRPr="001860F5">
        <w:rPr>
          <w:rFonts w:asciiTheme="minorHAnsi" w:hAnsiTheme="minorHAnsi" w:cstheme="minorHAnsi"/>
          <w:noProof/>
        </w:rPr>
        <w:t>[60]</w:t>
      </w:r>
      <w:r w:rsidRPr="009A1D83">
        <w:rPr>
          <w:rFonts w:asciiTheme="minorHAnsi" w:hAnsiTheme="minorHAnsi" w:cstheme="minorHAnsi"/>
        </w:rPr>
        <w:fldChar w:fldCharType="end"/>
      </w:r>
      <w:r w:rsidR="00EA66A6">
        <w:rPr>
          <w:rFonts w:asciiTheme="minorHAnsi" w:hAnsiTheme="minorHAnsi" w:cstheme="minorHAnsi"/>
        </w:rPr>
        <w:t>.</w:t>
      </w:r>
      <w:r w:rsidR="00AD2171" w:rsidRPr="009A1D83">
        <w:rPr>
          <w:rFonts w:asciiTheme="minorHAnsi" w:hAnsiTheme="minorHAnsi" w:cstheme="minorHAnsi"/>
        </w:rPr>
        <w:t xml:space="preserve"> </w:t>
      </w:r>
    </w:p>
    <w:p w14:paraId="3BB8261A" w14:textId="77777777" w:rsidR="005F21FE" w:rsidRPr="009A1D83" w:rsidRDefault="005F21FE" w:rsidP="00104AE6">
      <w:pPr>
        <w:ind w:firstLine="420"/>
        <w:rPr>
          <w:rFonts w:asciiTheme="minorHAnsi" w:hAnsiTheme="minorHAnsi" w:cstheme="minorHAnsi"/>
        </w:rPr>
      </w:pPr>
    </w:p>
    <w:p w14:paraId="49E6AC12" w14:textId="567597E6" w:rsidR="00684165" w:rsidRPr="009A1D83" w:rsidRDefault="00104AE6" w:rsidP="004D71E2">
      <w:pPr>
        <w:rPr>
          <w:rFonts w:asciiTheme="minorHAnsi" w:hAnsiTheme="minorHAnsi" w:cstheme="minorHAnsi"/>
        </w:rPr>
      </w:pPr>
      <w:r w:rsidRPr="009A1D83">
        <w:rPr>
          <w:rFonts w:asciiTheme="minorHAnsi" w:hAnsiTheme="minorHAnsi" w:cstheme="minorHAnsi"/>
        </w:rPr>
        <w:t xml:space="preserve">Although a dataset exists with all individual power transmission lines in the US </w:t>
      </w:r>
      <w:r w:rsidRPr="009A1D83">
        <w:rPr>
          <w:rFonts w:asciiTheme="minorHAnsi" w:hAnsiTheme="minorHAnsi" w:cstheme="minorHAnsi"/>
        </w:rPr>
        <w:fldChar w:fldCharType="begin" w:fldLock="1"/>
      </w:r>
      <w:r w:rsidR="004953A6">
        <w:rPr>
          <w:rFonts w:asciiTheme="minorHAnsi" w:hAnsiTheme="minorHAnsi" w:cstheme="minorHAnsi"/>
        </w:rPr>
        <w:instrText>ADDIN CSL_CITATION {"citationItems":[{"id":"ITEM-1","itemData":{"URL":"https://hifld-geoplatform.opendata.arcgis.com/datasets/electric-power-transmission-lines?geometry=-180.264%2C24.362%2C-13.008%2C48.687","accessed":{"date-parts":[["2019","3","12"]]},"author":[{"dropping-particle":"","family":"U.S. Department of Homeland Security","given":"","non-dropping-particle":"","parse-names":false,"suffix":""}],"id":"ITEM-1","issued":{"date-parts":[["2017"]]},"title":"Electric Power Transmission Lines","type":"webpage"},"uris":["http://www.mendeley.com/documents/?uuid=8cfbf0d9-1fda-4da6-953e-7681d97f66b6"]}],"mendeley":{"formattedCitation":"[61]","plainTextFormattedCitation":"[61]","previouslyFormattedCitation":"[61]"},"properties":{"noteIndex":0},"schema":"https://github.com/citation-style-language/schema/raw/master/csl-citation.json"}</w:instrText>
      </w:r>
      <w:r w:rsidRPr="009A1D83">
        <w:rPr>
          <w:rFonts w:asciiTheme="minorHAnsi" w:hAnsiTheme="minorHAnsi" w:cstheme="minorHAnsi"/>
        </w:rPr>
        <w:fldChar w:fldCharType="separate"/>
      </w:r>
      <w:r w:rsidR="001860F5" w:rsidRPr="001860F5">
        <w:rPr>
          <w:rFonts w:asciiTheme="minorHAnsi" w:hAnsiTheme="minorHAnsi" w:cstheme="minorHAnsi"/>
          <w:noProof/>
        </w:rPr>
        <w:t>[61]</w:t>
      </w:r>
      <w:r w:rsidRPr="009A1D83">
        <w:rPr>
          <w:rFonts w:asciiTheme="minorHAnsi" w:hAnsiTheme="minorHAnsi" w:cstheme="minorHAnsi"/>
        </w:rPr>
        <w:fldChar w:fldCharType="end"/>
      </w:r>
      <w:r w:rsidRPr="009A1D83">
        <w:rPr>
          <w:rFonts w:asciiTheme="minorHAnsi" w:hAnsiTheme="minorHAnsi" w:cstheme="minorHAnsi"/>
        </w:rPr>
        <w:t>, this dataset does not incorporate info on potential NTC per line</w:t>
      </w:r>
      <w:r w:rsidR="00EA66A6">
        <w:rPr>
          <w:rFonts w:asciiTheme="minorHAnsi" w:hAnsiTheme="minorHAnsi" w:cstheme="minorHAnsi"/>
        </w:rPr>
        <w:t>.</w:t>
      </w:r>
      <w:r w:rsidRPr="009A1D83">
        <w:rPr>
          <w:rFonts w:asciiTheme="minorHAnsi" w:hAnsiTheme="minorHAnsi" w:cstheme="minorHAnsi"/>
        </w:rPr>
        <w:t xml:space="preserve"> We therefore use historical hourly exchange data (July 2015</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Pr="009A1D83">
        <w:rPr>
          <w:rFonts w:asciiTheme="minorHAnsi" w:hAnsiTheme="minorHAnsi" w:cstheme="minorHAnsi"/>
        </w:rPr>
        <w:t xml:space="preserve">2017) between the different operators </w:t>
      </w:r>
      <w:r w:rsidRPr="009A1D83">
        <w:rPr>
          <w:rFonts w:asciiTheme="minorHAnsi" w:hAnsiTheme="minorHAnsi" w:cstheme="minorHAnsi"/>
        </w:rPr>
        <w:fldChar w:fldCharType="begin" w:fldLock="1"/>
      </w:r>
      <w:r w:rsidR="004953A6">
        <w:rPr>
          <w:rFonts w:asciiTheme="minorHAnsi" w:hAnsiTheme="minorHAnsi" w:cstheme="minorHAnsi"/>
        </w:rPr>
        <w:instrText>ADDIN CSL_CITATION {"citationItems":[{"id":"ITEM-1","itemData":{"URL":"https://www.eia.gov/opendata/qb.php?category=2122632","accessed":{"date-parts":[["2017","11","24"]]},"author":[{"dropping-particle":"","family":"EIA","given":"","non-dropping-particle":"","parse-names":false,"suffix":""}],"id":"ITEM-1","issued":{"date-parts":[["2018"]]},"publisher":"U.S. Energy Information Administration","title":"API Query Browser","type":"webpage"},"uris":["http://www.mendeley.com/documents/?uuid=21285840-bf1d-4695-aff7-2724c51dfbd8"]}],"mendeley":{"formattedCitation":"[62]","plainTextFormattedCitation":"[62]","previouslyFormattedCitation":"[62]"},"properties":{"noteIndex":0},"schema":"https://github.com/citation-style-language/schema/raw/master/csl-citation.json"}</w:instrText>
      </w:r>
      <w:r w:rsidRPr="009A1D83">
        <w:rPr>
          <w:rFonts w:asciiTheme="minorHAnsi" w:hAnsiTheme="minorHAnsi" w:cstheme="minorHAnsi"/>
        </w:rPr>
        <w:fldChar w:fldCharType="separate"/>
      </w:r>
      <w:r w:rsidR="001860F5" w:rsidRPr="001860F5">
        <w:rPr>
          <w:rFonts w:asciiTheme="minorHAnsi" w:hAnsiTheme="minorHAnsi" w:cstheme="minorHAnsi"/>
          <w:noProof/>
        </w:rPr>
        <w:t>[62]</w:t>
      </w:r>
      <w:r w:rsidRPr="009A1D83">
        <w:rPr>
          <w:rFonts w:asciiTheme="minorHAnsi" w:hAnsiTheme="minorHAnsi" w:cstheme="minorHAnsi"/>
        </w:rPr>
        <w:fldChar w:fldCharType="end"/>
      </w:r>
      <w:r w:rsidRPr="009A1D83">
        <w:rPr>
          <w:rFonts w:asciiTheme="minorHAnsi" w:hAnsiTheme="minorHAnsi" w:cstheme="minorHAnsi"/>
        </w:rPr>
        <w:t xml:space="preserve"> as indicator for NTC between US nodes</w:t>
      </w:r>
      <w:r w:rsidR="00EA66A6">
        <w:rPr>
          <w:rFonts w:asciiTheme="minorHAnsi" w:hAnsiTheme="minorHAnsi" w:cstheme="minorHAnsi"/>
        </w:rPr>
        <w:t>.</w:t>
      </w:r>
      <w:r w:rsidRPr="009A1D83">
        <w:rPr>
          <w:rFonts w:asciiTheme="minorHAnsi" w:hAnsiTheme="minorHAnsi" w:cstheme="minorHAnsi"/>
        </w:rPr>
        <w:t xml:space="preserve"> Data from before July 2015 isn’t available</w:t>
      </w:r>
      <w:r w:rsidR="00EA66A6">
        <w:rPr>
          <w:rFonts w:asciiTheme="minorHAnsi" w:hAnsiTheme="minorHAnsi" w:cstheme="minorHAnsi"/>
        </w:rPr>
        <w:t>.</w:t>
      </w:r>
      <w:r w:rsidRPr="009A1D83">
        <w:rPr>
          <w:rFonts w:asciiTheme="minorHAnsi" w:hAnsiTheme="minorHAnsi" w:cstheme="minorHAnsi"/>
        </w:rPr>
        <w:t xml:space="preserve"> It is assumed that the maximum reached hourly exchange in th</w:t>
      </w:r>
      <w:r w:rsidR="00E222AE" w:rsidRPr="009A1D83">
        <w:rPr>
          <w:rFonts w:asciiTheme="minorHAnsi" w:hAnsiTheme="minorHAnsi" w:cstheme="minorHAnsi"/>
        </w:rPr>
        <w:t>e</w:t>
      </w:r>
      <w:r w:rsidRPr="009A1D83">
        <w:rPr>
          <w:rFonts w:asciiTheme="minorHAnsi" w:hAnsiTheme="minorHAnsi" w:cstheme="minorHAnsi"/>
        </w:rPr>
        <w:t xml:space="preserve"> period</w:t>
      </w:r>
      <w:r w:rsidR="00E222AE" w:rsidRPr="009A1D83">
        <w:rPr>
          <w:rFonts w:asciiTheme="minorHAnsi" w:hAnsiTheme="minorHAnsi" w:cstheme="minorHAnsi"/>
        </w:rPr>
        <w:t xml:space="preserve"> 2015</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00E222AE" w:rsidRPr="009A1D83">
        <w:rPr>
          <w:rFonts w:asciiTheme="minorHAnsi" w:hAnsiTheme="minorHAnsi" w:cstheme="minorHAnsi"/>
        </w:rPr>
        <w:t>2017</w:t>
      </w:r>
      <w:r w:rsidRPr="009A1D83">
        <w:rPr>
          <w:rFonts w:asciiTheme="minorHAnsi" w:hAnsiTheme="minorHAnsi" w:cstheme="minorHAnsi"/>
        </w:rPr>
        <w:t xml:space="preserve"> counts as indicative NTC between two operators</w:t>
      </w:r>
      <w:r w:rsidR="00EA66A6">
        <w:rPr>
          <w:rFonts w:asciiTheme="minorHAnsi" w:hAnsiTheme="minorHAnsi" w:cstheme="minorHAnsi"/>
        </w:rPr>
        <w:t>.</w:t>
      </w:r>
      <w:r w:rsidRPr="009A1D83">
        <w:rPr>
          <w:rFonts w:asciiTheme="minorHAnsi" w:hAnsiTheme="minorHAnsi" w:cstheme="minorHAnsi"/>
        </w:rPr>
        <w:t xml:space="preserve"> </w:t>
      </w:r>
      <w:proofErr w:type="gramStart"/>
      <w:r w:rsidRPr="009A1D83">
        <w:rPr>
          <w:rFonts w:asciiTheme="minorHAnsi" w:hAnsiTheme="minorHAnsi" w:cstheme="minorHAnsi"/>
        </w:rPr>
        <w:t>Similar to</w:t>
      </w:r>
      <w:proofErr w:type="gramEnd"/>
      <w:r w:rsidRPr="009A1D83">
        <w:rPr>
          <w:rFonts w:asciiTheme="minorHAnsi" w:hAnsiTheme="minorHAnsi" w:cstheme="minorHAnsi"/>
        </w:rPr>
        <w:t xml:space="preserve"> the approach for hourly demand, we use </w:t>
      </w:r>
      <w:r w:rsidRPr="009A1D83">
        <w:rPr>
          <w:rFonts w:asciiTheme="minorHAnsi" w:hAnsiTheme="minorHAnsi" w:cstheme="minorHAnsi"/>
        </w:rPr>
        <w:lastRenderedPageBreak/>
        <w:t>additional sources to determine transfer capacities to</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Pr="009A1D83">
        <w:rPr>
          <w:rFonts w:asciiTheme="minorHAnsi" w:hAnsiTheme="minorHAnsi" w:cstheme="minorHAnsi"/>
        </w:rPr>
        <w:t xml:space="preserve"> and within the SPP, MISO and PJM parts of the US nodes for improved spatial representation</w:t>
      </w:r>
      <w:r w:rsidR="00EA66A6">
        <w:rPr>
          <w:rFonts w:asciiTheme="minorHAnsi" w:hAnsiTheme="minorHAnsi" w:cstheme="minorHAnsi"/>
        </w:rPr>
        <w:t>.</w:t>
      </w:r>
      <w:r w:rsidRPr="009A1D83">
        <w:rPr>
          <w:rFonts w:asciiTheme="minorHAnsi" w:hAnsiTheme="minorHAnsi" w:cstheme="minorHAnsi"/>
        </w:rPr>
        <w:t xml:space="preserve"> Transmission lines and capacities towards sub</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Pr="009A1D83">
        <w:rPr>
          <w:rFonts w:asciiTheme="minorHAnsi" w:hAnsiTheme="minorHAnsi" w:cstheme="minorHAnsi"/>
        </w:rPr>
        <w:t xml:space="preserve">areas of SPP can be derived from </w:t>
      </w:r>
      <w:r w:rsidRPr="009A1D83">
        <w:rPr>
          <w:rFonts w:asciiTheme="minorHAnsi" w:hAnsiTheme="minorHAnsi" w:cstheme="minorHAnsi"/>
        </w:rPr>
        <w:fldChar w:fldCharType="begin" w:fldLock="1"/>
      </w:r>
      <w:r w:rsidR="004953A6">
        <w:rPr>
          <w:rFonts w:asciiTheme="minorHAnsi" w:hAnsiTheme="minorHAnsi" w:cstheme="minorHAnsi"/>
        </w:rPr>
        <w:instrText>ADDIN CSL_CITATION {"citationItems":[{"id":"ITEM-1","itemData":{"URL":"http://www.oasis.oati.com/SWPP/SWPPdocs/Interface_Values.xls%0A","accessed":{"date-parts":[["2017","11","4"]]},"author":[{"dropping-particle":"","family":"OATI","given":"","non-dropping-particle":"","parse-names":false,"suffix":""}],"id":"ITEM-1","issued":{"date-parts":[["2019"]]},"title":"SWPP OASIS Interface values","type":"webpage"},"uris":["http://www.mendeley.com/documents/?uuid=921c511d-6d72-40c6-9400-f129d280206a"]}],"mendeley":{"formattedCitation":"[63]","plainTextFormattedCitation":"[63]","previouslyFormattedCitation":"[63]"},"properties":{"noteIndex":0},"schema":"https://github.com/citation-style-language/schema/raw/master/csl-citation.json"}</w:instrText>
      </w:r>
      <w:r w:rsidRPr="009A1D83">
        <w:rPr>
          <w:rFonts w:asciiTheme="minorHAnsi" w:hAnsiTheme="minorHAnsi" w:cstheme="minorHAnsi"/>
        </w:rPr>
        <w:fldChar w:fldCharType="separate"/>
      </w:r>
      <w:r w:rsidR="001860F5" w:rsidRPr="001860F5">
        <w:rPr>
          <w:rFonts w:asciiTheme="minorHAnsi" w:hAnsiTheme="minorHAnsi" w:cstheme="minorHAnsi"/>
          <w:noProof/>
        </w:rPr>
        <w:t>[63]</w:t>
      </w:r>
      <w:r w:rsidRPr="009A1D83">
        <w:rPr>
          <w:rFonts w:asciiTheme="minorHAnsi" w:hAnsiTheme="minorHAnsi" w:cstheme="minorHAnsi"/>
        </w:rPr>
        <w:fldChar w:fldCharType="end"/>
      </w:r>
      <w:r w:rsidRPr="009A1D83">
        <w:rPr>
          <w:rFonts w:asciiTheme="minorHAnsi" w:hAnsiTheme="minorHAnsi" w:cstheme="minorHAnsi"/>
        </w:rPr>
        <w:t xml:space="preserve"> with help from </w:t>
      </w:r>
      <w:r w:rsidRPr="009A1D83">
        <w:rPr>
          <w:rFonts w:asciiTheme="minorHAnsi" w:hAnsiTheme="minorHAnsi" w:cstheme="minorHAnsi"/>
        </w:rPr>
        <w:fldChar w:fldCharType="begin" w:fldLock="1"/>
      </w:r>
      <w:r w:rsidR="004953A6">
        <w:rPr>
          <w:rFonts w:asciiTheme="minorHAnsi" w:hAnsiTheme="minorHAnsi" w:cstheme="minorHAnsi"/>
        </w:rPr>
        <w:instrText>ADDIN CSL_CITATION {"citationItems":[{"id":"ITEM-1","itemData":{"URL":"http://cigre-usnc.tamu.edu/wp-content/uploads/2015/10/1-2C-Caspary.pptx","accessed":{"date-parts":[["2019","3","9"]]},"author":[{"dropping-particle":"","family":"SPP","given":"","non-dropping-particle":"","parse-names":false,"suffix":""}],"id":"ITEM-1","issued":{"date-parts":[["2015"]]},"title":"EI-WECC Seams Study Needed","type":"webpage"},"uris":["http://www.mendeley.com/documents/?uuid=ccf8c524-0a15-4bcf-a369-2e17d7e1df89"]},{"id":"ITEM-2","itemData":{"URL":"https://www.swpa.gov/PDFs/SWPASystemMap2006.pdf","accessed":{"date-parts":[["2019","3","13"]]},"author":[{"dropping-particle":"","family":"SWPA","given":"","non-dropping-particle":"","parse-names":false,"suffix":""}],"id":"ITEM-2","issued":{"date-parts":[["2006"]]},"publisher":"SWPA","title":"Southwestern Power System Map","type":"webpage"},"uris":["http://www.mendeley.com/documents/?uuid=7aeadba2-9c8a-4983-998d-353048ba1941"]}],"mendeley":{"formattedCitation":"[12,64]","plainTextFormattedCitation":"[12,64]","previouslyFormattedCitation":"[12,64]"},"properties":{"noteIndex":0},"schema":"https://github.com/citation-style-language/schema/raw/master/csl-citation.json"}</w:instrText>
      </w:r>
      <w:r w:rsidRPr="009A1D83">
        <w:rPr>
          <w:rFonts w:asciiTheme="minorHAnsi" w:hAnsiTheme="minorHAnsi" w:cstheme="minorHAnsi"/>
        </w:rPr>
        <w:fldChar w:fldCharType="separate"/>
      </w:r>
      <w:r w:rsidR="001860F5" w:rsidRPr="001860F5">
        <w:rPr>
          <w:rFonts w:asciiTheme="minorHAnsi" w:hAnsiTheme="minorHAnsi" w:cstheme="minorHAnsi"/>
          <w:noProof/>
        </w:rPr>
        <w:t>[12,64]</w:t>
      </w:r>
      <w:r w:rsidRPr="009A1D83">
        <w:rPr>
          <w:rFonts w:asciiTheme="minorHAnsi" w:hAnsiTheme="minorHAnsi" w:cstheme="minorHAnsi"/>
        </w:rPr>
        <w:fldChar w:fldCharType="end"/>
      </w:r>
      <w:r w:rsidRPr="009A1D83">
        <w:rPr>
          <w:rFonts w:asciiTheme="minorHAnsi" w:hAnsiTheme="minorHAnsi" w:cstheme="minorHAnsi"/>
        </w:rPr>
        <w:t xml:space="preserve"> to determine where transmission lines cross bordering nodes</w:t>
      </w:r>
      <w:r w:rsidR="00EA66A6">
        <w:rPr>
          <w:rFonts w:asciiTheme="minorHAnsi" w:hAnsiTheme="minorHAnsi" w:cstheme="minorHAnsi"/>
        </w:rPr>
        <w:t>.</w:t>
      </w:r>
      <w:r w:rsidRPr="009A1D83">
        <w:rPr>
          <w:rFonts w:asciiTheme="minorHAnsi" w:hAnsiTheme="minorHAnsi" w:cstheme="minorHAnsi"/>
        </w:rPr>
        <w:t xml:space="preserve"> No recent data can be found on transmission capacities within the larger SPP region</w:t>
      </w:r>
      <w:r w:rsidR="00EA66A6">
        <w:rPr>
          <w:rFonts w:asciiTheme="minorHAnsi" w:hAnsiTheme="minorHAnsi" w:cstheme="minorHAnsi"/>
        </w:rPr>
        <w:t>.</w:t>
      </w:r>
      <w:r w:rsidRPr="009A1D83">
        <w:rPr>
          <w:rFonts w:asciiTheme="minorHAnsi" w:hAnsiTheme="minorHAnsi" w:cstheme="minorHAnsi"/>
        </w:rPr>
        <w:t xml:space="preserve"> Hence, we assume that the maximum external flow from a single pathway coming in to a node covered by SPP can also flow towards adjacent nodes covered by SPP</w:t>
      </w:r>
      <w:r w:rsidR="00EA66A6">
        <w:rPr>
          <w:rFonts w:asciiTheme="minorHAnsi" w:hAnsiTheme="minorHAnsi" w:cstheme="minorHAnsi"/>
        </w:rPr>
        <w:t>.</w:t>
      </w:r>
      <w:r w:rsidRPr="009A1D83">
        <w:rPr>
          <w:rFonts w:asciiTheme="minorHAnsi" w:hAnsiTheme="minorHAnsi" w:cstheme="minorHAnsi"/>
        </w:rPr>
        <w:t xml:space="preserve"> Looking at the quantity</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Pr="009A1D83">
        <w:rPr>
          <w:rFonts w:asciiTheme="minorHAnsi" w:hAnsiTheme="minorHAnsi" w:cstheme="minorHAnsi"/>
        </w:rPr>
        <w:t xml:space="preserve"> and voltage of lines running between regions covered by SPP compared to lines to external regions </w:t>
      </w:r>
      <w:r w:rsidRPr="009A1D83">
        <w:rPr>
          <w:rFonts w:asciiTheme="minorHAnsi" w:hAnsiTheme="minorHAnsi" w:cstheme="minorHAnsi"/>
        </w:rPr>
        <w:fldChar w:fldCharType="begin" w:fldLock="1"/>
      </w:r>
      <w:r w:rsidR="004953A6">
        <w:rPr>
          <w:rFonts w:asciiTheme="minorHAnsi" w:hAnsiTheme="minorHAnsi" w:cstheme="minorHAnsi"/>
        </w:rPr>
        <w:instrText>ADDIN CSL_CITATION {"citationItems":[{"id":"ITEM-1","itemData":{"author":[{"dropping-particle":"","family":"SPP","given":"","non-dropping-particle":"","parse-names":false,"suffix":""}],"id":"ITEM-1","issued":{"date-parts":[["2016"]]},"title":"2016 Integrated transmission planning near-term assessment","type":"report"},"uris":["http://www.mendeley.com/documents/?uuid=e57dd54f-82d4-4974-9342-7e6e4c6fa5f7"]}],"mendeley":{"formattedCitation":"[65]","plainTextFormattedCitation":"[65]","previouslyFormattedCitation":"[65]"},"properties":{"noteIndex":0},"schema":"https://github.com/citation-style-language/schema/raw/master/csl-citation.json"}</w:instrText>
      </w:r>
      <w:r w:rsidRPr="009A1D83">
        <w:rPr>
          <w:rFonts w:asciiTheme="minorHAnsi" w:hAnsiTheme="minorHAnsi" w:cstheme="minorHAnsi"/>
        </w:rPr>
        <w:fldChar w:fldCharType="separate"/>
      </w:r>
      <w:r w:rsidR="001860F5" w:rsidRPr="001860F5">
        <w:rPr>
          <w:rFonts w:asciiTheme="minorHAnsi" w:hAnsiTheme="minorHAnsi" w:cstheme="minorHAnsi"/>
          <w:noProof/>
        </w:rPr>
        <w:t>[65]</w:t>
      </w:r>
      <w:r w:rsidRPr="009A1D83">
        <w:rPr>
          <w:rFonts w:asciiTheme="minorHAnsi" w:hAnsiTheme="minorHAnsi" w:cstheme="minorHAnsi"/>
        </w:rPr>
        <w:fldChar w:fldCharType="end"/>
      </w:r>
      <w:r w:rsidRPr="009A1D83">
        <w:rPr>
          <w:rFonts w:asciiTheme="minorHAnsi" w:hAnsiTheme="minorHAnsi" w:cstheme="minorHAnsi"/>
        </w:rPr>
        <w:t xml:space="preserve"> this is a simplified yet </w:t>
      </w:r>
      <w:r w:rsidR="00E222AE" w:rsidRPr="009A1D83">
        <w:rPr>
          <w:rFonts w:asciiTheme="minorHAnsi" w:hAnsiTheme="minorHAnsi" w:cstheme="minorHAnsi"/>
        </w:rPr>
        <w:t>best estimate</w:t>
      </w:r>
      <w:r w:rsidRPr="009A1D83">
        <w:rPr>
          <w:rFonts w:asciiTheme="minorHAnsi" w:hAnsiTheme="minorHAnsi" w:cstheme="minorHAnsi"/>
        </w:rPr>
        <w:t xml:space="preserve"> assumption to work with</w:t>
      </w:r>
      <w:r w:rsidR="00EA66A6">
        <w:rPr>
          <w:rFonts w:asciiTheme="minorHAnsi" w:hAnsiTheme="minorHAnsi" w:cstheme="minorHAnsi"/>
        </w:rPr>
        <w:t>.</w:t>
      </w:r>
      <w:r w:rsidRPr="009A1D83">
        <w:rPr>
          <w:rFonts w:asciiTheme="minorHAnsi" w:hAnsiTheme="minorHAnsi" w:cstheme="minorHAnsi"/>
        </w:rPr>
        <w:t xml:space="preserve"> NTC’s to external operators for nodes (partially) covered by MISO are based on hourly exchange data </w:t>
      </w:r>
      <w:r w:rsidRPr="009A1D83">
        <w:rPr>
          <w:rFonts w:asciiTheme="minorHAnsi" w:hAnsiTheme="minorHAnsi" w:cstheme="minorHAnsi"/>
        </w:rPr>
        <w:fldChar w:fldCharType="begin" w:fldLock="1"/>
      </w:r>
      <w:r w:rsidR="004953A6">
        <w:rPr>
          <w:rFonts w:asciiTheme="minorHAnsi" w:hAnsiTheme="minorHAnsi" w:cstheme="minorHAnsi"/>
        </w:rPr>
        <w:instrText>ADDIN CSL_CITATION {"citationItems":[{"id":"ITEM-1","itemData":{"URL":"https://www.eia.gov/opendata/qb.php?category=2122632","accessed":{"date-parts":[["2017","11","24"]]},"author":[{"dropping-particle":"","family":"EIA","given":"","non-dropping-particle":"","parse-names":false,"suffix":""}],"id":"ITEM-1","issued":{"date-parts":[["2018"]]},"publisher":"U.S. Energy Information Administration","title":"API Query Browser","type":"webpage"},"uris":["http://www.mendeley.com/documents/?uuid=21285840-bf1d-4695-aff7-2724c51dfbd8"]}],"mendeley":{"formattedCitation":"[62]","plainTextFormattedCitation":"[62]","previouslyFormattedCitation":"[62]"},"properties":{"noteIndex":0},"schema":"https://github.com/citation-style-language/schema/raw/master/csl-citation.json"}</w:instrText>
      </w:r>
      <w:r w:rsidRPr="009A1D83">
        <w:rPr>
          <w:rFonts w:asciiTheme="minorHAnsi" w:hAnsiTheme="minorHAnsi" w:cstheme="minorHAnsi"/>
        </w:rPr>
        <w:fldChar w:fldCharType="separate"/>
      </w:r>
      <w:r w:rsidR="001860F5" w:rsidRPr="001860F5">
        <w:rPr>
          <w:rFonts w:asciiTheme="minorHAnsi" w:hAnsiTheme="minorHAnsi" w:cstheme="minorHAnsi"/>
          <w:noProof/>
        </w:rPr>
        <w:t>[62]</w:t>
      </w:r>
      <w:r w:rsidRPr="009A1D83">
        <w:rPr>
          <w:rFonts w:asciiTheme="minorHAnsi" w:hAnsiTheme="minorHAnsi" w:cstheme="minorHAnsi"/>
        </w:rPr>
        <w:fldChar w:fldCharType="end"/>
      </w:r>
      <w:r w:rsidRPr="009A1D83">
        <w:rPr>
          <w:rFonts w:asciiTheme="minorHAnsi" w:hAnsiTheme="minorHAnsi" w:cstheme="minorHAnsi"/>
        </w:rPr>
        <w:t xml:space="preserve">, again with additional sources being used to determine where lines cross bordering nodes </w:t>
      </w:r>
      <w:r w:rsidRPr="009A1D83">
        <w:rPr>
          <w:rFonts w:asciiTheme="minorHAnsi" w:hAnsiTheme="minorHAnsi" w:cstheme="minorHAnsi"/>
        </w:rPr>
        <w:fldChar w:fldCharType="begin" w:fldLock="1"/>
      </w:r>
      <w:r w:rsidR="004953A6">
        <w:rPr>
          <w:rFonts w:asciiTheme="minorHAnsi" w:hAnsiTheme="minorHAnsi" w:cstheme="minorHAnsi"/>
        </w:rPr>
        <w:instrText>ADDIN CSL_CITATION {"citationItems":[{"id":"ITEM-1","itemData":{"URL":"http://www.oatioasis.com/TVA/TVAdocs/TVA_Transmission_Map_2011_r2.pdf%0A","accessed":{"date-parts":[["2019","3","13"]]},"author":[{"dropping-particle":"","family":"TVA","given":"","non-dropping-particle":"","parse-names":false,"suffix":""}],"id":"ITEM-1","issued":{"date-parts":[["2011"]]},"title":"NERC Transmission planning map","type":"webpage"},"uris":["http://www.mendeley.com/documents/?uuid=c57c9a76-2d37-47bb-bf85-fb0ab263bd8a"]},{"id":"ITEM-2","itemData":{"URL":"https://lge-ku.com/sites/default/files/2017-09/LGE KU Service Territory ma.pdf%0A","accessed":{"date-parts":[["2019","3","13"]]},"author":[{"dropping-particle":"","family":"LG&amp;E and KU Energy LLC","given":"","non-dropping-particle":"","parse-names":false,"suffix":""}],"id":"ITEM-2","issued":{"date-parts":[["2011"]]},"title":"PPL companies","type":"webpage"},"uris":["http://www.mendeley.com/documents/?uuid=629f693f-170d-48fb-99d4-62fb8dfb03c0"]},{"id":"ITEM-3","itemData":{"author":[{"dropping-particle":"","family":"DOE","given":"","non-dropping-particle":"","parse-names":false,"suffix":""}],"id":"ITEM-3","issue":"March","issued":{"date-parts":[["2018"]]},"publisher-place":"Washington DC","title":"Annual U.S. Transmission Data Review","type":"report"},"uris":["http://www.mendeley.com/documents/?uuid=5afd10b8-becc-40ce-be84-e55b1a20298a"]}],"mendeley":{"formattedCitation":"[66–68]","plainTextFormattedCitation":"[66–68]","previouslyFormattedCitation":"[66–68]"},"properties":{"noteIndex":0},"schema":"https://github.com/citation-style-language/schema/raw/master/csl-citation.json"}</w:instrText>
      </w:r>
      <w:r w:rsidRPr="009A1D83">
        <w:rPr>
          <w:rFonts w:asciiTheme="minorHAnsi" w:hAnsiTheme="minorHAnsi" w:cstheme="minorHAnsi"/>
        </w:rPr>
        <w:fldChar w:fldCharType="separate"/>
      </w:r>
      <w:r w:rsidR="001860F5" w:rsidRPr="001860F5">
        <w:rPr>
          <w:rFonts w:asciiTheme="minorHAnsi" w:hAnsiTheme="minorHAnsi" w:cstheme="minorHAnsi"/>
          <w:noProof/>
        </w:rPr>
        <w:t>[66–68]</w:t>
      </w:r>
      <w:r w:rsidRPr="009A1D83">
        <w:rPr>
          <w:rFonts w:asciiTheme="minorHAnsi" w:hAnsiTheme="minorHAnsi" w:cstheme="minorHAnsi"/>
        </w:rPr>
        <w:fldChar w:fldCharType="end"/>
      </w:r>
      <w:r w:rsidR="00EA66A6">
        <w:rPr>
          <w:rFonts w:asciiTheme="minorHAnsi" w:hAnsiTheme="minorHAnsi" w:cstheme="minorHAnsi"/>
        </w:rPr>
        <w:t>.</w:t>
      </w:r>
      <w:r w:rsidRPr="009A1D83">
        <w:rPr>
          <w:rFonts w:asciiTheme="minorHAnsi" w:hAnsiTheme="minorHAnsi" w:cstheme="minorHAnsi"/>
        </w:rPr>
        <w:t xml:space="preserve"> Flow between the Midwest and South MISO subregions, in essence between the MISO parts of the US</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Pr="009A1D83">
        <w:rPr>
          <w:rFonts w:asciiTheme="minorHAnsi" w:hAnsiTheme="minorHAnsi" w:cstheme="minorHAnsi"/>
        </w:rPr>
        <w:t>SRDA and US</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Pr="009A1D83">
        <w:rPr>
          <w:rFonts w:asciiTheme="minorHAnsi" w:hAnsiTheme="minorHAnsi" w:cstheme="minorHAnsi"/>
        </w:rPr>
        <w:t xml:space="preserve">SRGW nodes, is constrained to 3GW since exchange occurs through infrastructure of other operators </w:t>
      </w:r>
      <w:r w:rsidRPr="009A1D83">
        <w:rPr>
          <w:rFonts w:asciiTheme="minorHAnsi" w:hAnsiTheme="minorHAnsi" w:cstheme="minorHAnsi"/>
        </w:rPr>
        <w:fldChar w:fldCharType="begin" w:fldLock="1"/>
      </w:r>
      <w:r w:rsidR="004953A6">
        <w:rPr>
          <w:rFonts w:asciiTheme="minorHAnsi" w:hAnsiTheme="minorHAnsi" w:cstheme="minorHAnsi"/>
        </w:rPr>
        <w:instrText>ADDIN CSL_CITATION {"citationItems":[{"id":"ITEM-1","itemData":{"author":[{"dropping-particle":"","family":"Potomac Economics","given":"","non-dropping-particle":"","parse-names":false,"suffix":""}],"id":"ITEM-1","issued":{"date-parts":[["2017"]]},"title":"2016 State of the Market Report for the MISO Electricity Markets","type":"report"},"uris":["http://www.mendeley.com/documents/?uuid=a5a18c91-c2bd-4945-aa7a-72eaba948750"]}],"mendeley":{"formattedCitation":"[54]","plainTextFormattedCitation":"[54]","previouslyFormattedCitation":"[54]"},"properties":{"noteIndex":0},"schema":"https://github.com/citation-style-language/schema/raw/master/csl-citation.json"}</w:instrText>
      </w:r>
      <w:r w:rsidRPr="009A1D83">
        <w:rPr>
          <w:rFonts w:asciiTheme="minorHAnsi" w:hAnsiTheme="minorHAnsi" w:cstheme="minorHAnsi"/>
        </w:rPr>
        <w:fldChar w:fldCharType="separate"/>
      </w:r>
      <w:r w:rsidR="001860F5" w:rsidRPr="001860F5">
        <w:rPr>
          <w:rFonts w:asciiTheme="minorHAnsi" w:hAnsiTheme="minorHAnsi" w:cstheme="minorHAnsi"/>
          <w:noProof/>
        </w:rPr>
        <w:t>[54]</w:t>
      </w:r>
      <w:r w:rsidRPr="009A1D83">
        <w:rPr>
          <w:rFonts w:asciiTheme="minorHAnsi" w:hAnsiTheme="minorHAnsi" w:cstheme="minorHAnsi"/>
        </w:rPr>
        <w:fldChar w:fldCharType="end"/>
      </w:r>
      <w:r w:rsidR="00EA66A6">
        <w:rPr>
          <w:rFonts w:asciiTheme="minorHAnsi" w:hAnsiTheme="minorHAnsi" w:cstheme="minorHAnsi"/>
        </w:rPr>
        <w:t>.</w:t>
      </w:r>
      <w:r w:rsidRPr="009A1D83">
        <w:rPr>
          <w:rFonts w:asciiTheme="minorHAnsi" w:hAnsiTheme="minorHAnsi" w:cstheme="minorHAnsi"/>
        </w:rPr>
        <w:t xml:space="preserve"> We assume that this flow can be sustained throughout all areas operated by MISO</w:t>
      </w:r>
      <w:r w:rsidR="00EA66A6">
        <w:rPr>
          <w:rFonts w:asciiTheme="minorHAnsi" w:hAnsiTheme="minorHAnsi" w:cstheme="minorHAnsi"/>
        </w:rPr>
        <w:t>.</w:t>
      </w:r>
      <w:r w:rsidRPr="009A1D83">
        <w:rPr>
          <w:rFonts w:asciiTheme="minorHAnsi" w:hAnsiTheme="minorHAnsi" w:cstheme="minorHAnsi"/>
        </w:rPr>
        <w:t xml:space="preserve"> Finally, maximum interregional and internal 2015 hourly exchange values for the PJM interconnection are retrieved from their data directory </w:t>
      </w:r>
      <w:r w:rsidRPr="009A1D83">
        <w:rPr>
          <w:rFonts w:asciiTheme="minorHAnsi" w:hAnsiTheme="minorHAnsi" w:cstheme="minorHAnsi"/>
        </w:rPr>
        <w:fldChar w:fldCharType="begin" w:fldLock="1"/>
      </w:r>
      <w:r w:rsidR="004953A6">
        <w:rPr>
          <w:rFonts w:asciiTheme="minorHAnsi" w:hAnsiTheme="minorHAnsi" w:cstheme="minorHAnsi"/>
        </w:rPr>
        <w:instrText>ADDIN CSL_CITATION {"citationItems":[{"id":"ITEM-1","itemData":{"URL":"http://www.pjm.com/markets-and-operations/data-dictionary.aspx%0A","accessed":{"date-parts":[["2019","3","13"]]},"author":[{"dropping-particle":"","family":"PJM","given":"","non-dropping-particle":"","parse-names":false,"suffix":""}],"id":"ITEM-1","issued":{"date-parts":[["2019"]]},"title":"Data Directory","type":"webpage"},"uris":["http://www.mendeley.com/documents/?uuid=0108ae52-a6e7-4680-9421-86815a968321"]}],"mendeley":{"formattedCitation":"[53]","plainTextFormattedCitation":"[53]","previouslyFormattedCitation":"[53]"},"properties":{"noteIndex":0},"schema":"https://github.com/citation-style-language/schema/raw/master/csl-citation.json"}</w:instrText>
      </w:r>
      <w:r w:rsidRPr="009A1D83">
        <w:rPr>
          <w:rFonts w:asciiTheme="minorHAnsi" w:hAnsiTheme="minorHAnsi" w:cstheme="minorHAnsi"/>
        </w:rPr>
        <w:fldChar w:fldCharType="separate"/>
      </w:r>
      <w:r w:rsidR="001860F5" w:rsidRPr="001860F5">
        <w:rPr>
          <w:rFonts w:asciiTheme="minorHAnsi" w:hAnsiTheme="minorHAnsi" w:cstheme="minorHAnsi"/>
          <w:noProof/>
        </w:rPr>
        <w:t>[53]</w:t>
      </w:r>
      <w:r w:rsidRPr="009A1D83">
        <w:rPr>
          <w:rFonts w:asciiTheme="minorHAnsi" w:hAnsiTheme="minorHAnsi" w:cstheme="minorHAnsi"/>
        </w:rPr>
        <w:fldChar w:fldCharType="end"/>
      </w:r>
      <w:r w:rsidRPr="009A1D83">
        <w:rPr>
          <w:rFonts w:asciiTheme="minorHAnsi" w:hAnsiTheme="minorHAnsi" w:cstheme="minorHAnsi"/>
        </w:rPr>
        <w:t xml:space="preserve"> and used to determine NTC’s</w:t>
      </w:r>
      <w:r w:rsidR="00EA66A6">
        <w:rPr>
          <w:rFonts w:asciiTheme="minorHAnsi" w:hAnsiTheme="minorHAnsi" w:cstheme="minorHAnsi"/>
        </w:rPr>
        <w:t>.</w:t>
      </w:r>
      <w:r w:rsidRPr="009A1D83">
        <w:rPr>
          <w:rFonts w:asciiTheme="minorHAnsi" w:hAnsiTheme="minorHAnsi" w:cstheme="minorHAnsi"/>
        </w:rPr>
        <w:t xml:space="preserve"> All identified capacities between operators are aggregated into a single bidirectional NTC per transmission pathway between adjacent nodes</w:t>
      </w:r>
      <w:r w:rsidR="00EA66A6">
        <w:rPr>
          <w:rFonts w:asciiTheme="minorHAnsi" w:hAnsiTheme="minorHAnsi" w:cstheme="minorHAnsi"/>
        </w:rPr>
        <w:t>.</w:t>
      </w:r>
      <w:r w:rsidRPr="009A1D83">
        <w:rPr>
          <w:rFonts w:asciiTheme="minorHAnsi" w:hAnsiTheme="minorHAnsi" w:cstheme="minorHAnsi"/>
        </w:rPr>
        <w:t xml:space="preserve"> These values can be fou</w:t>
      </w:r>
      <w:r w:rsidRPr="00791ECF">
        <w:rPr>
          <w:rFonts w:asciiTheme="minorHAnsi" w:hAnsiTheme="minorHAnsi" w:cstheme="minorHAnsi"/>
        </w:rPr>
        <w:t xml:space="preserve">nd in </w:t>
      </w:r>
      <w:r w:rsidR="00856306" w:rsidRPr="00791ECF">
        <w:rPr>
          <w:rFonts w:asciiTheme="minorHAnsi" w:hAnsiTheme="minorHAnsi" w:cstheme="minorHAnsi"/>
        </w:rPr>
        <w:t>S6</w:t>
      </w:r>
      <w:r w:rsidR="00EA66A6">
        <w:rPr>
          <w:rFonts w:asciiTheme="minorHAnsi" w:hAnsiTheme="minorHAnsi" w:cstheme="minorHAnsi"/>
        </w:rPr>
        <w:t>.</w:t>
      </w:r>
    </w:p>
    <w:p w14:paraId="4E14D3DC" w14:textId="10107E3C" w:rsidR="00906A13" w:rsidRPr="009A1D83" w:rsidRDefault="00906A13" w:rsidP="006354E7">
      <w:pPr>
        <w:ind w:firstLine="420"/>
        <w:rPr>
          <w:rFonts w:asciiTheme="minorHAnsi" w:hAnsiTheme="minorHAnsi" w:cstheme="minorHAnsi"/>
        </w:rPr>
      </w:pPr>
    </w:p>
    <w:p w14:paraId="63C77912" w14:textId="47D2E1FE" w:rsidR="00906A13" w:rsidRPr="009A1D83" w:rsidRDefault="00906A13" w:rsidP="006354E7">
      <w:pPr>
        <w:ind w:firstLine="420"/>
        <w:rPr>
          <w:rFonts w:asciiTheme="minorHAnsi" w:hAnsiTheme="minorHAnsi" w:cstheme="minorHAnsi"/>
        </w:rPr>
      </w:pPr>
      <w:r w:rsidRPr="009A1D83">
        <w:rPr>
          <w:rFonts w:asciiTheme="minorHAnsi" w:hAnsiTheme="minorHAnsi" w:cstheme="minorHAnsi"/>
          <w:i/>
          <w:iCs/>
        </w:rPr>
        <w:t>China</w:t>
      </w:r>
    </w:p>
    <w:p w14:paraId="00349DAD" w14:textId="6D99E4A4" w:rsidR="00906A13" w:rsidRPr="009A1D83" w:rsidRDefault="00906A13" w:rsidP="006354E7">
      <w:pPr>
        <w:ind w:firstLine="420"/>
        <w:rPr>
          <w:rFonts w:asciiTheme="minorHAnsi" w:hAnsiTheme="minorHAnsi" w:cstheme="minorHAnsi"/>
        </w:rPr>
      </w:pPr>
    </w:p>
    <w:p w14:paraId="2FCE62D6" w14:textId="711C93A2" w:rsidR="0010053A" w:rsidRDefault="00FB3D92" w:rsidP="004D71E2">
      <w:pPr>
        <w:rPr>
          <w:rFonts w:asciiTheme="minorHAnsi" w:hAnsiTheme="minorHAnsi" w:cstheme="minorHAnsi"/>
        </w:rPr>
      </w:pPr>
      <w:r w:rsidRPr="009A1D83">
        <w:rPr>
          <w:rFonts w:asciiTheme="minorHAnsi" w:hAnsiTheme="minorHAnsi" w:cstheme="minorHAnsi"/>
        </w:rPr>
        <w:t>From a data perspective, it is generally difficult to retrieve accu</w:t>
      </w:r>
      <w:r w:rsidR="00A13D37" w:rsidRPr="009A1D83">
        <w:rPr>
          <w:rFonts w:asciiTheme="minorHAnsi" w:hAnsiTheme="minorHAnsi" w:cstheme="minorHAnsi"/>
        </w:rPr>
        <w:t>rate information on China’s electricity system</w:t>
      </w:r>
      <w:r w:rsidR="00EA66A6">
        <w:rPr>
          <w:rFonts w:asciiTheme="minorHAnsi" w:hAnsiTheme="minorHAnsi" w:cstheme="minorHAnsi"/>
        </w:rPr>
        <w:t>.</w:t>
      </w:r>
      <w:r w:rsidR="00A13D37" w:rsidRPr="009A1D83">
        <w:rPr>
          <w:rFonts w:asciiTheme="minorHAnsi" w:hAnsiTheme="minorHAnsi" w:cstheme="minorHAnsi"/>
        </w:rPr>
        <w:t xml:space="preserve"> This is the case for powerplant information as mentioned in the main text of this study, yet also for sub</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00A13D37" w:rsidRPr="009A1D83">
        <w:rPr>
          <w:rFonts w:asciiTheme="minorHAnsi" w:hAnsiTheme="minorHAnsi" w:cstheme="minorHAnsi"/>
        </w:rPr>
        <w:t>country demand and transmission data</w:t>
      </w:r>
      <w:r w:rsidR="00EA66A6">
        <w:rPr>
          <w:rFonts w:asciiTheme="minorHAnsi" w:hAnsiTheme="minorHAnsi" w:cstheme="minorHAnsi"/>
        </w:rPr>
        <w:t>.</w:t>
      </w:r>
      <w:r w:rsidR="00A13D37" w:rsidRPr="009A1D83">
        <w:rPr>
          <w:rFonts w:asciiTheme="minorHAnsi" w:hAnsiTheme="minorHAnsi" w:cstheme="minorHAnsi"/>
        </w:rPr>
        <w:t xml:space="preserve"> </w:t>
      </w:r>
      <w:r w:rsidR="00B85A82" w:rsidRPr="009A1D83">
        <w:rPr>
          <w:rFonts w:asciiTheme="minorHAnsi" w:hAnsiTheme="minorHAnsi" w:cstheme="minorHAnsi"/>
        </w:rPr>
        <w:t>For this study,</w:t>
      </w:r>
      <w:r w:rsidR="00A13D37" w:rsidRPr="009A1D83">
        <w:rPr>
          <w:rFonts w:asciiTheme="minorHAnsi" w:hAnsiTheme="minorHAnsi" w:cstheme="minorHAnsi"/>
        </w:rPr>
        <w:t xml:space="preserve"> China’s electricity system is mostly based on </w:t>
      </w:r>
      <w:r w:rsidR="00BF722C" w:rsidRPr="009A1D83">
        <w:rPr>
          <w:rFonts w:asciiTheme="minorHAnsi" w:hAnsiTheme="minorHAnsi" w:cstheme="minorHAnsi"/>
        </w:rPr>
        <w:t xml:space="preserve">received </w:t>
      </w:r>
      <w:r w:rsidR="00A13D37" w:rsidRPr="009A1D83">
        <w:rPr>
          <w:rFonts w:asciiTheme="minorHAnsi" w:hAnsiTheme="minorHAnsi" w:cstheme="minorHAnsi"/>
        </w:rPr>
        <w:t>data</w:t>
      </w:r>
      <w:r w:rsidR="00BF722C" w:rsidRPr="009A1D83">
        <w:rPr>
          <w:rFonts w:asciiTheme="minorHAnsi" w:hAnsiTheme="minorHAnsi" w:cstheme="minorHAnsi"/>
        </w:rPr>
        <w:t xml:space="preserve"> from the authors</w:t>
      </w:r>
      <w:r w:rsidR="00A13D37" w:rsidRPr="009A1D83">
        <w:rPr>
          <w:rFonts w:asciiTheme="minorHAnsi" w:hAnsiTheme="minorHAnsi" w:cstheme="minorHAnsi"/>
        </w:rPr>
        <w:t xml:space="preserve"> </w:t>
      </w:r>
      <w:r w:rsidR="00BF722C" w:rsidRPr="009A1D83">
        <w:rPr>
          <w:rFonts w:asciiTheme="minorHAnsi" w:hAnsiTheme="minorHAnsi" w:cstheme="minorHAnsi"/>
        </w:rPr>
        <w:t>o</w:t>
      </w:r>
      <w:r w:rsidR="00A13D37" w:rsidRPr="009A1D83">
        <w:rPr>
          <w:rFonts w:asciiTheme="minorHAnsi" w:hAnsiTheme="minorHAnsi" w:cstheme="minorHAnsi"/>
        </w:rPr>
        <w:t>f</w:t>
      </w:r>
      <w:r w:rsidR="00BF722C" w:rsidRPr="009A1D83">
        <w:rPr>
          <w:rFonts w:asciiTheme="minorHAnsi" w:hAnsiTheme="minorHAnsi" w:cstheme="minorHAnsi"/>
        </w:rPr>
        <w:t xml:space="preserve"> a </w:t>
      </w:r>
      <w:r w:rsidR="00487A5F" w:rsidRPr="009A1D83">
        <w:rPr>
          <w:rFonts w:asciiTheme="minorHAnsi" w:hAnsiTheme="minorHAnsi" w:cstheme="minorHAnsi"/>
        </w:rPr>
        <w:t>range of studies by</w:t>
      </w:r>
      <w:r w:rsidR="00A13D37" w:rsidRPr="009A1D83">
        <w:rPr>
          <w:rFonts w:asciiTheme="minorHAnsi" w:hAnsiTheme="minorHAnsi" w:cstheme="minorHAnsi"/>
        </w:rPr>
        <w:t xml:space="preserve"> He and colleagues in which they introduce a systems approach to decarboniz</w:t>
      </w:r>
      <w:r w:rsidR="00404C0C" w:rsidRPr="009A1D83">
        <w:rPr>
          <w:rFonts w:asciiTheme="minorHAnsi" w:hAnsiTheme="minorHAnsi" w:cstheme="minorHAnsi"/>
        </w:rPr>
        <w:t>e</w:t>
      </w:r>
      <w:r w:rsidR="00A13D37" w:rsidRPr="009A1D83">
        <w:rPr>
          <w:rFonts w:asciiTheme="minorHAnsi" w:hAnsiTheme="minorHAnsi" w:cstheme="minorHAnsi"/>
        </w:rPr>
        <w:t xml:space="preserve"> China’s electricity system</w:t>
      </w:r>
      <w:r w:rsidR="00BF722C" w:rsidRPr="009A1D83">
        <w:rPr>
          <w:rFonts w:asciiTheme="minorHAnsi" w:hAnsiTheme="minorHAnsi" w:cstheme="minorHAnsi"/>
        </w:rPr>
        <w:t xml:space="preserve"> </w:t>
      </w:r>
      <w:r w:rsidR="00BF722C" w:rsidRPr="009A1D83">
        <w:rPr>
          <w:rFonts w:asciiTheme="minorHAnsi" w:hAnsiTheme="minorHAnsi" w:cstheme="minorHAnsi"/>
        </w:rPr>
        <w:fldChar w:fldCharType="begin" w:fldLock="1"/>
      </w:r>
      <w:r w:rsidR="004953A6">
        <w:rPr>
          <w:rFonts w:asciiTheme="minorHAnsi" w:hAnsiTheme="minorHAnsi" w:cstheme="minorHAnsi"/>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hAnsi="Cambria Math" w:cs="Cambria Math"/>
        </w:rPr>
        <w:instrText>∼</w:instrText>
      </w:r>
      <w:r w:rsidR="004953A6">
        <w:rPr>
          <w:rFonts w:asciiTheme="minorHAnsi" w:hAnsiTheme="minorHAnsi" w:cstheme="minorHAnsi"/>
        </w:rPr>
        <w:instrText>$40/tCO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w:instrText>
      </w:r>
      <w:r w:rsidR="004953A6">
        <w:rPr>
          <w:rFonts w:asciiTheme="minorHAnsi" w:hAnsiTheme="minorHAnsi" w:cstheme="minorHAnsi" w:hint="eastAsia"/>
        </w:rPr>
        <w:instrText xml:space="preserve">h strong carbon policies. </w:instrText>
      </w:r>
      <w:r w:rsidR="004953A6">
        <w:rPr>
          <w:rFonts w:asciiTheme="minorHAnsi" w:hAnsiTheme="minorHAnsi" w:cstheme="minorHAnsi" w:hint="eastAsia"/>
        </w:rPr>
        <w:instrText>■</w:instrText>
      </w:r>
      <w:r w:rsidR="004953A6">
        <w:rPr>
          <w:rFonts w:asciiTheme="minorHAnsi" w:hAnsiTheme="minorHAnsi" w:cstheme="minorHAnsi" w:hint="eastAsia"/>
        </w:rPr>
        <w:instrText xml:space="preserve"> INTRODUCTION Today, China's power sector accounts for 50% of the country's total greenhouse-gas emissions and 12.5% of the global energy-related carbon emissions. 1 The transition from the current fossil-fuel-dominated electric</w:instrText>
      </w:r>
      <w:r w:rsidR="004953A6">
        <w:rPr>
          <w:rFonts w:asciiTheme="minorHAnsi" w:hAnsiTheme="minorHAnsi" w:cstheme="minorHAnsi"/>
        </w:rPr>
        <w:instrText>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mendeley":{"formattedCitation":"[69]","plainTextFormattedCitation":"[69]","previouslyFormattedCitation":"[69]"},"properties":{"noteIndex":0},"schema":"https://github.com/citation-style-language/schema/raw/master/csl-citation.json"}</w:instrText>
      </w:r>
      <w:r w:rsidR="00BF722C" w:rsidRPr="009A1D83">
        <w:rPr>
          <w:rFonts w:asciiTheme="minorHAnsi" w:hAnsiTheme="minorHAnsi" w:cstheme="minorHAnsi"/>
        </w:rPr>
        <w:fldChar w:fldCharType="separate"/>
      </w:r>
      <w:r w:rsidR="001860F5" w:rsidRPr="001860F5">
        <w:rPr>
          <w:rFonts w:asciiTheme="minorHAnsi" w:hAnsiTheme="minorHAnsi" w:cstheme="minorHAnsi"/>
          <w:noProof/>
        </w:rPr>
        <w:t>[69]</w:t>
      </w:r>
      <w:r w:rsidR="00BF722C" w:rsidRPr="009A1D83">
        <w:rPr>
          <w:rFonts w:asciiTheme="minorHAnsi" w:hAnsiTheme="minorHAnsi" w:cstheme="minorHAnsi"/>
        </w:rPr>
        <w:fldChar w:fldCharType="end"/>
      </w:r>
      <w:r w:rsidR="00487A5F" w:rsidRPr="009A1D83">
        <w:rPr>
          <w:rFonts w:asciiTheme="minorHAnsi" w:hAnsiTheme="minorHAnsi" w:cstheme="minorHAnsi"/>
        </w:rPr>
        <w:t xml:space="preserve"> and assess China’s renewable resource potential </w:t>
      </w:r>
      <w:r w:rsidR="00487A5F" w:rsidRPr="009A1D83">
        <w:rPr>
          <w:rFonts w:asciiTheme="minorHAnsi" w:hAnsiTheme="minorHAnsi" w:cstheme="minorHAnsi"/>
        </w:rPr>
        <w:fldChar w:fldCharType="begin" w:fldLock="1"/>
      </w:r>
      <w:r w:rsidR="004953A6">
        <w:rPr>
          <w:rFonts w:asciiTheme="minorHAnsi" w:hAnsiTheme="minorHAnsi" w:cstheme="minorHAnsi"/>
        </w:rPr>
        <w:instrText>ADDIN CSL_CITATION {"citationItems":[{"id":"ITEM-1","itemData":{"DOI":"10.1016/j.renene.2015.06.027","ISSN":"18790682","abstract":"Integrating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Energy","id":"ITEM-1","issued":{"date-parts":[["2016"]]},"page":"74-82","publisher":"Elsevier Ltd","title":"Where, when and how much solar is available? A provincial-scale solar resource assessment for China","type":"article-journal","volume":"85"},"uris":["http://www.mendeley.com/documents/?uuid=aa33ecf0-aa66-46d0-8cb0-f55d1e60335b"]},{"id":"ITEM-2","itemData":{"DOI":"10.1016/j.enpol.2014.07.003","ISSN":"03014215","abstract":"China's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Policy","id":"ITEM-2","issue":"C","issued":{"date-parts":[["2014"]]},"page":"116-122","publisher":"Elsevier","title":"Where, when and how much wind is available? A provincial-scale wind resource assessment for China","type":"article-journal","volume":"74"},"uris":["http://www.mendeley.com/documents/?uuid=fa5f4df9-19cc-4b9d-b7a5-134a099921ff"]}],"mendeley":{"formattedCitation":"[70,71]","plainTextFormattedCitation":"[70,71]","previouslyFormattedCitation":"[70,71]"},"properties":{"noteIndex":0},"schema":"https://github.com/citation-style-language/schema/raw/master/csl-citation.json"}</w:instrText>
      </w:r>
      <w:r w:rsidR="00487A5F" w:rsidRPr="009A1D83">
        <w:rPr>
          <w:rFonts w:asciiTheme="minorHAnsi" w:hAnsiTheme="minorHAnsi" w:cstheme="minorHAnsi"/>
        </w:rPr>
        <w:fldChar w:fldCharType="separate"/>
      </w:r>
      <w:r w:rsidR="001860F5" w:rsidRPr="001860F5">
        <w:rPr>
          <w:rFonts w:asciiTheme="minorHAnsi" w:hAnsiTheme="minorHAnsi" w:cstheme="minorHAnsi"/>
          <w:noProof/>
        </w:rPr>
        <w:t>[70,71]</w:t>
      </w:r>
      <w:r w:rsidR="00487A5F" w:rsidRPr="009A1D83">
        <w:rPr>
          <w:rFonts w:asciiTheme="minorHAnsi" w:hAnsiTheme="minorHAnsi" w:cstheme="minorHAnsi"/>
        </w:rPr>
        <w:fldChar w:fldCharType="end"/>
      </w:r>
      <w:r w:rsidR="00EA66A6">
        <w:rPr>
          <w:rFonts w:asciiTheme="minorHAnsi" w:hAnsiTheme="minorHAnsi" w:cstheme="minorHAnsi"/>
        </w:rPr>
        <w:t>.</w:t>
      </w:r>
      <w:r w:rsidR="00A13D37" w:rsidRPr="009A1D83">
        <w:rPr>
          <w:rFonts w:asciiTheme="minorHAnsi" w:hAnsiTheme="minorHAnsi" w:cstheme="minorHAnsi"/>
        </w:rPr>
        <w:t xml:space="preserve"> </w:t>
      </w:r>
      <w:r w:rsidR="00BF722C" w:rsidRPr="009A1D83">
        <w:rPr>
          <w:rFonts w:asciiTheme="minorHAnsi" w:hAnsiTheme="minorHAnsi" w:cstheme="minorHAnsi"/>
        </w:rPr>
        <w:t>We follow the nod</w:t>
      </w:r>
      <w:r w:rsidR="00B85A82" w:rsidRPr="009A1D83">
        <w:rPr>
          <w:rFonts w:asciiTheme="minorHAnsi" w:hAnsiTheme="minorHAnsi" w:cstheme="minorHAnsi"/>
        </w:rPr>
        <w:t xml:space="preserve">es as used for </w:t>
      </w:r>
      <w:r w:rsidR="00791ECF">
        <w:rPr>
          <w:rFonts w:asciiTheme="minorHAnsi" w:hAnsiTheme="minorHAnsi" w:cstheme="minorHAnsi"/>
        </w:rPr>
        <w:t>these</w:t>
      </w:r>
      <w:r w:rsidR="00B85A82" w:rsidRPr="009A1D83">
        <w:rPr>
          <w:rFonts w:asciiTheme="minorHAnsi" w:hAnsiTheme="minorHAnsi" w:cstheme="minorHAnsi"/>
        </w:rPr>
        <w:t xml:space="preserve"> stud</w:t>
      </w:r>
      <w:r w:rsidR="00487A5F" w:rsidRPr="009A1D83">
        <w:rPr>
          <w:rFonts w:asciiTheme="minorHAnsi" w:hAnsiTheme="minorHAnsi" w:cstheme="minorHAnsi"/>
        </w:rPr>
        <w:t>ies</w:t>
      </w:r>
      <w:r w:rsidR="005575E6" w:rsidRPr="009A1D83">
        <w:rPr>
          <w:rFonts w:asciiTheme="minorHAnsi" w:hAnsiTheme="minorHAnsi" w:cstheme="minorHAnsi"/>
        </w:rPr>
        <w:t xml:space="preserve"> which is on a per state basis</w:t>
      </w:r>
      <w:r w:rsidR="003B310C" w:rsidRPr="009A1D83">
        <w:rPr>
          <w:rFonts w:asciiTheme="minorHAnsi" w:hAnsiTheme="minorHAnsi" w:cstheme="minorHAnsi"/>
        </w:rPr>
        <w:t xml:space="preserve"> as shown </w:t>
      </w:r>
      <w:r w:rsidR="003B310C" w:rsidRPr="00791ECF">
        <w:rPr>
          <w:rFonts w:asciiTheme="minorHAnsi" w:hAnsiTheme="minorHAnsi" w:cstheme="minorHAnsi"/>
        </w:rPr>
        <w:t xml:space="preserve">in </w:t>
      </w:r>
      <w:r w:rsidR="00791ECF" w:rsidRPr="00791ECF">
        <w:rPr>
          <w:rFonts w:asciiTheme="minorHAnsi" w:hAnsiTheme="minorHAnsi" w:cstheme="minorHAnsi"/>
        </w:rPr>
        <w:t xml:space="preserve">figure </w:t>
      </w:r>
      <w:r w:rsidR="00856306" w:rsidRPr="00791ECF">
        <w:rPr>
          <w:rFonts w:asciiTheme="minorHAnsi" w:hAnsiTheme="minorHAnsi" w:cstheme="minorHAnsi"/>
        </w:rPr>
        <w:t>S2</w:t>
      </w:r>
      <w:r w:rsidR="00EA66A6">
        <w:rPr>
          <w:rFonts w:asciiTheme="minorHAnsi" w:hAnsiTheme="minorHAnsi" w:cstheme="minorHAnsi"/>
        </w:rPr>
        <w:t>.</w:t>
      </w:r>
      <w:r w:rsidR="00856306" w:rsidRPr="00791ECF">
        <w:rPr>
          <w:rFonts w:asciiTheme="minorHAnsi" w:hAnsiTheme="minorHAnsi" w:cstheme="minorHAnsi"/>
        </w:rPr>
        <w:t>4</w:t>
      </w:r>
      <w:r w:rsidR="00B85A82" w:rsidRPr="00791ECF">
        <w:rPr>
          <w:rFonts w:asciiTheme="minorHAnsi" w:hAnsiTheme="minorHAnsi" w:cstheme="minorHAnsi"/>
        </w:rPr>
        <w:t>, in addition we include Hong Kong (AS</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00B85A82" w:rsidRPr="00791ECF">
        <w:rPr>
          <w:rFonts w:asciiTheme="minorHAnsi" w:hAnsiTheme="minorHAnsi" w:cstheme="minorHAnsi"/>
        </w:rPr>
        <w:t>CHN</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00B85A82" w:rsidRPr="00791ECF">
        <w:rPr>
          <w:rFonts w:asciiTheme="minorHAnsi" w:hAnsiTheme="minorHAnsi" w:cstheme="minorHAnsi"/>
        </w:rPr>
        <w:t>HK) and Macau (AS</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00B85A82" w:rsidRPr="00791ECF">
        <w:rPr>
          <w:rFonts w:asciiTheme="minorHAnsi" w:hAnsiTheme="minorHAnsi" w:cstheme="minorHAnsi"/>
        </w:rPr>
        <w:t>CHN</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00B85A82" w:rsidRPr="00791ECF">
        <w:rPr>
          <w:rFonts w:asciiTheme="minorHAnsi" w:hAnsiTheme="minorHAnsi" w:cstheme="minorHAnsi"/>
        </w:rPr>
        <w:t>MA) as separate nodes within China’s</w:t>
      </w:r>
      <w:r w:rsidR="00B85A82" w:rsidRPr="009A1D83">
        <w:rPr>
          <w:rFonts w:asciiTheme="minorHAnsi" w:hAnsiTheme="minorHAnsi" w:cstheme="minorHAnsi"/>
        </w:rPr>
        <w:t xml:space="preserve"> larger electricity system</w:t>
      </w:r>
      <w:r w:rsidR="00EA66A6">
        <w:rPr>
          <w:rFonts w:asciiTheme="minorHAnsi" w:hAnsiTheme="minorHAnsi" w:cstheme="minorHAnsi"/>
        </w:rPr>
        <w:t>.</w:t>
      </w:r>
      <w:r w:rsidR="00C238A5" w:rsidRPr="009A1D83">
        <w:rPr>
          <w:rFonts w:asciiTheme="minorHAnsi" w:hAnsiTheme="minorHAnsi" w:cstheme="minorHAnsi"/>
        </w:rPr>
        <w:t xml:space="preserve"> T</w:t>
      </w:r>
      <w:r w:rsidR="00CB59FA" w:rsidRPr="009A1D83">
        <w:rPr>
          <w:rFonts w:asciiTheme="minorHAnsi" w:hAnsiTheme="minorHAnsi" w:cstheme="minorHAnsi"/>
        </w:rPr>
        <w:t xml:space="preserve">ransmission capacities </w:t>
      </w:r>
      <w:r w:rsidR="00791ECF">
        <w:rPr>
          <w:rFonts w:asciiTheme="minorHAnsi" w:hAnsiTheme="minorHAnsi" w:cstheme="minorHAnsi"/>
        </w:rPr>
        <w:t xml:space="preserve">in </w:t>
      </w:r>
      <w:r w:rsidR="0010053A" w:rsidRPr="009A1D83">
        <w:rPr>
          <w:rFonts w:asciiTheme="minorHAnsi" w:hAnsiTheme="minorHAnsi" w:cstheme="minorHAnsi"/>
        </w:rPr>
        <w:t>between</w:t>
      </w:r>
      <w:r w:rsidR="00791ECF">
        <w:rPr>
          <w:rFonts w:asciiTheme="minorHAnsi" w:hAnsiTheme="minorHAnsi" w:cstheme="minorHAnsi"/>
        </w:rPr>
        <w:t xml:space="preserve"> the</w:t>
      </w:r>
      <w:r w:rsidR="00CB59FA" w:rsidRPr="009A1D83">
        <w:rPr>
          <w:rFonts w:asciiTheme="minorHAnsi" w:hAnsiTheme="minorHAnsi" w:cstheme="minorHAnsi"/>
        </w:rPr>
        <w:t xml:space="preserve"> Chinese nodes</w:t>
      </w:r>
      <w:r w:rsidR="00C45F19" w:rsidRPr="009A1D83">
        <w:rPr>
          <w:rFonts w:asciiTheme="minorHAnsi" w:hAnsiTheme="minorHAnsi" w:cstheme="minorHAnsi"/>
        </w:rPr>
        <w:t xml:space="preserve"> as of 2015</w:t>
      </w:r>
      <w:r w:rsidR="00CB59FA" w:rsidRPr="009A1D83">
        <w:rPr>
          <w:rFonts w:asciiTheme="minorHAnsi" w:hAnsiTheme="minorHAnsi" w:cstheme="minorHAnsi"/>
        </w:rPr>
        <w:t xml:space="preserve"> are based on the same study of He et al</w:t>
      </w:r>
      <w:r w:rsidR="00EA66A6">
        <w:rPr>
          <w:rFonts w:asciiTheme="minorHAnsi" w:hAnsiTheme="minorHAnsi" w:cstheme="minorHAnsi"/>
        </w:rPr>
        <w:t>.</w:t>
      </w:r>
    </w:p>
    <w:p w14:paraId="69EC48A7" w14:textId="28AC3025" w:rsidR="00791ECF" w:rsidRDefault="00791ECF" w:rsidP="006354E7">
      <w:pPr>
        <w:ind w:firstLine="420"/>
        <w:rPr>
          <w:rFonts w:asciiTheme="minorHAnsi" w:hAnsiTheme="minorHAnsi" w:cstheme="minorHAnsi"/>
        </w:rPr>
      </w:pPr>
    </w:p>
    <w:p w14:paraId="09AE051C" w14:textId="77777777" w:rsidR="00791ECF" w:rsidRPr="009A1D83" w:rsidRDefault="00791ECF" w:rsidP="00791ECF">
      <w:pPr>
        <w:rPr>
          <w:rFonts w:asciiTheme="minorHAnsi" w:hAnsiTheme="minorHAnsi" w:cstheme="minorHAnsi"/>
        </w:rPr>
      </w:pPr>
      <w:r w:rsidRPr="009A1D83">
        <w:rPr>
          <w:rFonts w:asciiTheme="minorHAnsi" w:hAnsiTheme="minorHAnsi" w:cstheme="minorHAnsi"/>
          <w:noProof/>
        </w:rPr>
        <w:drawing>
          <wp:inline distT="0" distB="0" distL="0" distR="0" wp14:anchorId="3FD658C5" wp14:editId="1D1862CC">
            <wp:extent cx="5727700" cy="35115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3511550"/>
                    </a:xfrm>
                    <a:prstGeom prst="rect">
                      <a:avLst/>
                    </a:prstGeom>
                    <a:noFill/>
                    <a:ln>
                      <a:noFill/>
                    </a:ln>
                  </pic:spPr>
                </pic:pic>
              </a:graphicData>
            </a:graphic>
          </wp:inline>
        </w:drawing>
      </w:r>
    </w:p>
    <w:p w14:paraId="7406B18D" w14:textId="1BC52A0F" w:rsidR="00791ECF" w:rsidRPr="009A1D83" w:rsidRDefault="00791ECF" w:rsidP="00791ECF">
      <w:pPr>
        <w:rPr>
          <w:rFonts w:asciiTheme="minorHAnsi" w:hAnsiTheme="minorHAnsi" w:cstheme="minorHAnsi"/>
          <w:i/>
        </w:rPr>
      </w:pPr>
      <w:r w:rsidRPr="00791ECF">
        <w:rPr>
          <w:rFonts w:asciiTheme="minorHAnsi" w:hAnsiTheme="minorHAnsi" w:cstheme="minorHAnsi"/>
          <w:iCs/>
          <w:sz w:val="16"/>
          <w:szCs w:val="16"/>
        </w:rPr>
        <w:t>Figure S2</w:t>
      </w:r>
      <w:r w:rsidR="00EA66A6">
        <w:rPr>
          <w:rFonts w:asciiTheme="minorHAnsi" w:hAnsiTheme="minorHAnsi" w:cstheme="minorHAnsi"/>
          <w:iCs/>
          <w:sz w:val="16"/>
          <w:szCs w:val="16"/>
        </w:rPr>
        <w:t>.</w:t>
      </w:r>
      <w:r w:rsidRPr="00791ECF">
        <w:rPr>
          <w:rFonts w:asciiTheme="minorHAnsi" w:hAnsiTheme="minorHAnsi" w:cstheme="minorHAnsi"/>
          <w:iCs/>
          <w:sz w:val="16"/>
          <w:szCs w:val="16"/>
        </w:rPr>
        <w:t>4: Nodal representation of China and Japan in PLEXOS World</w:t>
      </w:r>
      <w:r w:rsidR="00EA66A6">
        <w:rPr>
          <w:rFonts w:asciiTheme="minorHAnsi" w:hAnsiTheme="minorHAnsi" w:cstheme="minorHAnsi"/>
          <w:iCs/>
          <w:sz w:val="16"/>
          <w:szCs w:val="16"/>
        </w:rPr>
        <w:t>.</w:t>
      </w:r>
      <w:r w:rsidRPr="00791ECF">
        <w:rPr>
          <w:rFonts w:asciiTheme="minorHAnsi" w:hAnsiTheme="minorHAnsi" w:cstheme="minorHAnsi"/>
          <w:iCs/>
          <w:sz w:val="16"/>
          <w:szCs w:val="16"/>
        </w:rPr>
        <w:t xml:space="preserve"> Every copperplated area of an individual colour represents a node with a total of 34 nodes in</w:t>
      </w:r>
      <w:r w:rsidRPr="009A1D83">
        <w:rPr>
          <w:rFonts w:asciiTheme="minorHAnsi" w:hAnsiTheme="minorHAnsi" w:cstheme="minorHAnsi"/>
          <w:iCs/>
          <w:sz w:val="16"/>
          <w:szCs w:val="16"/>
        </w:rPr>
        <w:t xml:space="preserve"> China and 6 in Japan</w:t>
      </w:r>
      <w:r w:rsidR="00EA66A6">
        <w:rPr>
          <w:rFonts w:asciiTheme="minorHAnsi" w:hAnsiTheme="minorHAnsi" w:cstheme="minorHAnsi"/>
          <w:iCs/>
          <w:sz w:val="16"/>
          <w:szCs w:val="16"/>
        </w:rPr>
        <w:t>.</w:t>
      </w:r>
    </w:p>
    <w:p w14:paraId="70BFD07B" w14:textId="77777777" w:rsidR="00791ECF" w:rsidRPr="009A1D83" w:rsidRDefault="00791ECF" w:rsidP="00791ECF">
      <w:pPr>
        <w:rPr>
          <w:rFonts w:asciiTheme="minorHAnsi" w:hAnsiTheme="minorHAnsi" w:cstheme="minorHAnsi"/>
        </w:rPr>
      </w:pPr>
    </w:p>
    <w:p w14:paraId="1F530DE0" w14:textId="77777777" w:rsidR="005F21FE" w:rsidRPr="009A1D83" w:rsidRDefault="005F21FE" w:rsidP="006354E7">
      <w:pPr>
        <w:ind w:firstLine="420"/>
        <w:rPr>
          <w:rFonts w:asciiTheme="minorHAnsi" w:hAnsiTheme="minorHAnsi" w:cstheme="minorHAnsi"/>
        </w:rPr>
      </w:pPr>
    </w:p>
    <w:p w14:paraId="067D1CA1" w14:textId="1319F02C" w:rsidR="00A56211" w:rsidRPr="009A1D83" w:rsidRDefault="00CB59FA" w:rsidP="004D71E2">
      <w:pPr>
        <w:rPr>
          <w:rFonts w:asciiTheme="minorHAnsi" w:hAnsiTheme="minorHAnsi" w:cstheme="minorHAnsi"/>
        </w:rPr>
      </w:pPr>
      <w:r w:rsidRPr="009A1D83">
        <w:rPr>
          <w:rFonts w:asciiTheme="minorHAnsi" w:hAnsiTheme="minorHAnsi" w:cstheme="minorHAnsi"/>
        </w:rPr>
        <w:lastRenderedPageBreak/>
        <w:t>To</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Pr="009A1D83">
        <w:rPr>
          <w:rFonts w:asciiTheme="minorHAnsi" w:hAnsiTheme="minorHAnsi" w:cstheme="minorHAnsi"/>
        </w:rPr>
        <w:t>date there’s no detailed historical data on hourly demand available for China, not on a regional level nor on an aggregate country level</w:t>
      </w:r>
      <w:r w:rsidR="00EA66A6">
        <w:rPr>
          <w:rFonts w:asciiTheme="minorHAnsi" w:hAnsiTheme="minorHAnsi" w:cstheme="minorHAnsi"/>
        </w:rPr>
        <w:t>.</w:t>
      </w:r>
      <w:r w:rsidRPr="009A1D83">
        <w:rPr>
          <w:rFonts w:asciiTheme="minorHAnsi" w:hAnsiTheme="minorHAnsi" w:cstheme="minorHAnsi"/>
        </w:rPr>
        <w:t xml:space="preserve"> </w:t>
      </w:r>
      <w:r w:rsidR="001E4D8B" w:rsidRPr="009A1D83">
        <w:rPr>
          <w:rFonts w:asciiTheme="minorHAnsi" w:hAnsiTheme="minorHAnsi" w:cstheme="minorHAnsi"/>
        </w:rPr>
        <w:t>We therefore developed simplified</w:t>
      </w:r>
      <w:r w:rsidR="00A5427B" w:rsidRPr="009A1D83">
        <w:rPr>
          <w:rFonts w:asciiTheme="minorHAnsi" w:hAnsiTheme="minorHAnsi" w:cstheme="minorHAnsi"/>
        </w:rPr>
        <w:t xml:space="preserve"> </w:t>
      </w:r>
      <w:r w:rsidR="005575E6" w:rsidRPr="009A1D83">
        <w:rPr>
          <w:rFonts w:asciiTheme="minorHAnsi" w:hAnsiTheme="minorHAnsi" w:cstheme="minorHAnsi"/>
        </w:rPr>
        <w:t>node</w:t>
      </w:r>
      <w:r w:rsidR="00A5427B" w:rsidRPr="009A1D83">
        <w:rPr>
          <w:rFonts w:asciiTheme="minorHAnsi" w:hAnsiTheme="minorHAnsi" w:cstheme="minorHAnsi"/>
        </w:rPr>
        <w:t xml:space="preserve"> specific</w:t>
      </w:r>
      <w:r w:rsidR="001E4D8B" w:rsidRPr="009A1D83">
        <w:rPr>
          <w:rFonts w:asciiTheme="minorHAnsi" w:hAnsiTheme="minorHAnsi" w:cstheme="minorHAnsi"/>
        </w:rPr>
        <w:t xml:space="preserve"> synthetic hourly demand profiles for the different sub</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001E4D8B" w:rsidRPr="009A1D83">
        <w:rPr>
          <w:rFonts w:asciiTheme="minorHAnsi" w:hAnsiTheme="minorHAnsi" w:cstheme="minorHAnsi"/>
        </w:rPr>
        <w:t xml:space="preserve">country Chinese nodes, based on a standard </w:t>
      </w:r>
      <w:r w:rsidR="00A5427B" w:rsidRPr="009A1D83">
        <w:rPr>
          <w:rFonts w:asciiTheme="minorHAnsi" w:hAnsiTheme="minorHAnsi" w:cstheme="minorHAnsi"/>
        </w:rPr>
        <w:t xml:space="preserve">daily shape of hourly demand for China as developed by State Grid </w:t>
      </w:r>
      <w:r w:rsidR="00A5427B" w:rsidRPr="009A1D83">
        <w:rPr>
          <w:rFonts w:asciiTheme="minorHAnsi" w:hAnsiTheme="minorHAnsi" w:cstheme="minorHAnsi"/>
        </w:rPr>
        <w:fldChar w:fldCharType="begin" w:fldLock="1"/>
      </w:r>
      <w:r w:rsidR="004953A6">
        <w:rPr>
          <w:rFonts w:asciiTheme="minorHAnsi" w:hAnsiTheme="minorHAnsi" w:cstheme="minorHAnsi"/>
        </w:rPr>
        <w:instrText>ADDIN CSL_CITATION {"citationItems":[{"id":"ITEM-1","itemData":{"author":[{"dropping-particle":"","family":"Wei","given":"Chen","non-dropping-particle":"","parse-names":false,"suffix":""},{"dropping-particle":"","family":"Feng","given":"Zhou","non-dropping-particle":"","parse-names":false,"suffix":""},{"dropping-particle":"","family":"Xin-yang","given":"Han","non-dropping-particle":"","parse-names":false,"suffix":""},{"dropping-particle":"","family":"Bao-guo","given":"Shan","non-dropping-particle":"","parse-names":false,"suffix":""}],"container-title":"Electric Power Technologic Economics","id":"ITEM-1","issued":{"date-parts":[["2008"]]},"page":"25-30","title":"Analysis on Load Characteristics of State Grid","type":"article-journal","volume":"20"},"uris":["http://www.mendeley.com/documents/?uuid=a5c3a448-84eb-4943-b633-c9c3ea7c8c29"]}],"mendeley":{"formattedCitation":"[72]","plainTextFormattedCitation":"[72]","previouslyFormattedCitation":"[72]"},"properties":{"noteIndex":0},"schema":"https://github.com/citation-style-language/schema/raw/master/csl-citation.json"}</w:instrText>
      </w:r>
      <w:r w:rsidR="00A5427B" w:rsidRPr="009A1D83">
        <w:rPr>
          <w:rFonts w:asciiTheme="minorHAnsi" w:hAnsiTheme="minorHAnsi" w:cstheme="minorHAnsi"/>
        </w:rPr>
        <w:fldChar w:fldCharType="separate"/>
      </w:r>
      <w:r w:rsidR="001860F5" w:rsidRPr="001860F5">
        <w:rPr>
          <w:rFonts w:asciiTheme="minorHAnsi" w:hAnsiTheme="minorHAnsi" w:cstheme="minorHAnsi"/>
          <w:noProof/>
        </w:rPr>
        <w:t>[72]</w:t>
      </w:r>
      <w:r w:rsidR="00A5427B" w:rsidRPr="009A1D83">
        <w:rPr>
          <w:rFonts w:asciiTheme="minorHAnsi" w:hAnsiTheme="minorHAnsi" w:cstheme="minorHAnsi"/>
        </w:rPr>
        <w:fldChar w:fldCharType="end"/>
      </w:r>
      <w:r w:rsidR="00EA66A6">
        <w:rPr>
          <w:rFonts w:asciiTheme="minorHAnsi" w:hAnsiTheme="minorHAnsi" w:cstheme="minorHAnsi"/>
        </w:rPr>
        <w:t>.</w:t>
      </w:r>
      <w:r w:rsidR="005575E6" w:rsidRPr="009A1D83">
        <w:rPr>
          <w:rFonts w:asciiTheme="minorHAnsi" w:hAnsiTheme="minorHAnsi" w:cstheme="minorHAnsi"/>
        </w:rPr>
        <w:t xml:space="preserve"> </w:t>
      </w:r>
      <w:r w:rsidR="005575E6" w:rsidRPr="009A1D83">
        <w:rPr>
          <w:rFonts w:asciiTheme="minorHAnsi" w:hAnsiTheme="minorHAnsi" w:cstheme="minorHAnsi"/>
        </w:rPr>
        <w:fldChar w:fldCharType="begin" w:fldLock="1"/>
      </w:r>
      <w:r w:rsidR="004953A6">
        <w:rPr>
          <w:rFonts w:asciiTheme="minorHAnsi" w:hAnsiTheme="minorHAnsi" w:cstheme="minorHAnsi"/>
        </w:rPr>
        <w:instrText>ADDIN CSL_CITATION {"citationItems":[{"id":"ITEM-1","itemData":{"URL":"http://www.3-eee.net/File/CRES Sample/China Electricity Monthly.pdf","accessed":{"date-parts":[["2019","3","20"]]},"author":[{"dropping-particle":"","family":"3E Information Development &amp; Consultants","given":"","non-dropping-particle":"","parse-names":false,"suffix":""}],"id":"ITEM-1","issued":{"date-parts":[["2008"]]},"title":"Chinese Electricity Market Monthly","type":"webpage"},"uris":["http://www.mendeley.com/documents/?uuid=2ae0de58-6677-411f-9a7b-8a1afe3f6cd6"]}],"mendeley":{"formattedCitation":"[73]","plainTextFormattedCitation":"[73]","previouslyFormattedCitation":"[73]"},"properties":{"noteIndex":0},"schema":"https://github.com/citation-style-language/schema/raw/master/csl-citation.json"}</w:instrText>
      </w:r>
      <w:r w:rsidR="005575E6" w:rsidRPr="009A1D83">
        <w:rPr>
          <w:rFonts w:asciiTheme="minorHAnsi" w:hAnsiTheme="minorHAnsi" w:cstheme="minorHAnsi"/>
        </w:rPr>
        <w:fldChar w:fldCharType="separate"/>
      </w:r>
      <w:r w:rsidR="001860F5" w:rsidRPr="001860F5">
        <w:rPr>
          <w:rFonts w:asciiTheme="minorHAnsi" w:hAnsiTheme="minorHAnsi" w:cstheme="minorHAnsi"/>
          <w:noProof/>
        </w:rPr>
        <w:t>[73]</w:t>
      </w:r>
      <w:r w:rsidR="005575E6" w:rsidRPr="009A1D83">
        <w:rPr>
          <w:rFonts w:asciiTheme="minorHAnsi" w:hAnsiTheme="minorHAnsi" w:cstheme="minorHAnsi"/>
        </w:rPr>
        <w:fldChar w:fldCharType="end"/>
      </w:r>
      <w:r w:rsidR="005575E6" w:rsidRPr="009A1D83">
        <w:rPr>
          <w:rFonts w:asciiTheme="minorHAnsi" w:hAnsiTheme="minorHAnsi" w:cstheme="minorHAnsi"/>
        </w:rPr>
        <w:t xml:space="preserve"> provides state specific monthly electricity </w:t>
      </w:r>
      <w:r w:rsidR="00934F96" w:rsidRPr="009A1D83">
        <w:rPr>
          <w:rFonts w:asciiTheme="minorHAnsi" w:hAnsiTheme="minorHAnsi" w:cstheme="minorHAnsi"/>
        </w:rPr>
        <w:t>demand</w:t>
      </w:r>
      <w:r w:rsidR="005575E6" w:rsidRPr="009A1D83">
        <w:rPr>
          <w:rFonts w:asciiTheme="minorHAnsi" w:hAnsiTheme="minorHAnsi" w:cstheme="minorHAnsi"/>
        </w:rPr>
        <w:t xml:space="preserve"> data for the period 2007</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005575E6" w:rsidRPr="009A1D83">
        <w:rPr>
          <w:rFonts w:asciiTheme="minorHAnsi" w:hAnsiTheme="minorHAnsi" w:cstheme="minorHAnsi"/>
        </w:rPr>
        <w:t>2008</w:t>
      </w:r>
      <w:r w:rsidR="00EA66A6">
        <w:rPr>
          <w:rFonts w:asciiTheme="minorHAnsi" w:hAnsiTheme="minorHAnsi" w:cstheme="minorHAnsi"/>
        </w:rPr>
        <w:t>.</w:t>
      </w:r>
      <w:r w:rsidR="005575E6" w:rsidRPr="009A1D83">
        <w:rPr>
          <w:rFonts w:asciiTheme="minorHAnsi" w:hAnsiTheme="minorHAnsi" w:cstheme="minorHAnsi"/>
        </w:rPr>
        <w:t xml:space="preserve"> </w:t>
      </w:r>
      <w:r w:rsidR="000615FB" w:rsidRPr="009A1D83">
        <w:rPr>
          <w:rFonts w:asciiTheme="minorHAnsi" w:hAnsiTheme="minorHAnsi" w:cstheme="minorHAnsi"/>
        </w:rPr>
        <w:t>U</w:t>
      </w:r>
      <w:r w:rsidR="005575E6" w:rsidRPr="009A1D83">
        <w:rPr>
          <w:rFonts w:asciiTheme="minorHAnsi" w:hAnsiTheme="minorHAnsi" w:cstheme="minorHAnsi"/>
        </w:rPr>
        <w:t xml:space="preserve">sing </w:t>
      </w:r>
      <w:r w:rsidR="000615FB" w:rsidRPr="009A1D83">
        <w:rPr>
          <w:rFonts w:asciiTheme="minorHAnsi" w:hAnsiTheme="minorHAnsi" w:cstheme="minorHAnsi"/>
        </w:rPr>
        <w:t xml:space="preserve">the </w:t>
      </w:r>
      <w:r w:rsidR="00404C0C" w:rsidRPr="009A1D83">
        <w:rPr>
          <w:rFonts w:asciiTheme="minorHAnsi" w:hAnsiTheme="minorHAnsi" w:cstheme="minorHAnsi"/>
        </w:rPr>
        <w:t xml:space="preserve">historical </w:t>
      </w:r>
      <w:r w:rsidR="005575E6" w:rsidRPr="009A1D83">
        <w:rPr>
          <w:rFonts w:asciiTheme="minorHAnsi" w:hAnsiTheme="minorHAnsi" w:cstheme="minorHAnsi"/>
        </w:rPr>
        <w:t>relative share of demand per month per state</w:t>
      </w:r>
      <w:r w:rsidR="000615FB" w:rsidRPr="009A1D83">
        <w:rPr>
          <w:rFonts w:asciiTheme="minorHAnsi" w:hAnsiTheme="minorHAnsi" w:cstheme="minorHAnsi"/>
        </w:rPr>
        <w:t xml:space="preserve">, combined with the standard hourly shape and </w:t>
      </w:r>
      <w:r w:rsidR="00404C0C" w:rsidRPr="009A1D83">
        <w:rPr>
          <w:rFonts w:asciiTheme="minorHAnsi" w:hAnsiTheme="minorHAnsi" w:cstheme="minorHAnsi"/>
        </w:rPr>
        <w:t xml:space="preserve">with </w:t>
      </w:r>
      <w:r w:rsidR="000615FB" w:rsidRPr="009A1D83">
        <w:rPr>
          <w:rFonts w:asciiTheme="minorHAnsi" w:hAnsiTheme="minorHAnsi" w:cstheme="minorHAnsi"/>
        </w:rPr>
        <w:t xml:space="preserve">2015 demand data per state or region </w:t>
      </w:r>
      <w:r w:rsidR="000615FB" w:rsidRPr="009A1D83">
        <w:rPr>
          <w:rFonts w:asciiTheme="minorHAnsi" w:hAnsiTheme="minorHAnsi" w:cstheme="minorHAnsi"/>
        </w:rPr>
        <w:fldChar w:fldCharType="begin" w:fldLock="1"/>
      </w:r>
      <w:r w:rsidR="004953A6">
        <w:rPr>
          <w:rFonts w:asciiTheme="minorHAnsi" w:hAnsiTheme="minorHAnsi" w:cstheme="minorHAnsi"/>
        </w:rPr>
        <w:instrText>ADDIN CSL_CITATION {"citationItems":[{"id":"ITEM-1","itemData":{"URL":"https://www.ceicdata.com/en/china/electricity-consumption","accessed":{"date-parts":[["2019","3","20"]]},"author":[{"dropping-particle":"","family":"CEIC","given":"","non-dropping-particle":"","parse-names":false,"suffix":""}],"id":"ITEM-1","issued":{"date-parts":[["2018"]]},"title":"China Electricity Consumption","type":"webpage"},"uris":["http://www.mendeley.com/documents/?uuid=4a4d55c5-bf36-488d-950d-42cdda179bcb"]},{"id":"ITEM-2","itemData":{"URL":"https://www.ceicdata.com/en/macau/electricity-statistics/electricity-consumption","accessed":{"date-parts":[["2019","3","20"]]},"author":[{"dropping-particle":"","family":"CEIC","given":"","non-dropping-particle":"","parse-names":false,"suffix":""}],"id":"ITEM-2","issued":{"date-parts":[["2019"]]},"title":"Macau SAR, China Electricity: Consumption","type":"webpage"},"uris":["http://www.mendeley.com/documents/?uuid=bd3380fa-5b9e-49e8-99ac-a35e6859b0f9"]},{"id":"ITEM-3","itemData":{"URL":"https://www.ceicdata.com/en/hong-kong/electricity-production--consumption/electricity-consumption-total","accessed":{"date-parts":[["2019","3","20"]]},"author":[{"dropping-particle":"","family":"CEIC","given":"","non-dropping-particle":"","parse-names":false,"suffix":""}],"id":"ITEM-3","issued":{"date-parts":[["2019"]]},"title":"Hong Kong SAR, China Electricity Consumption: Total","type":"webpage"},"uris":["http://www.mendeley.com/documents/?uuid=5f61f547-e6a7-41e1-9e4c-affc5794135f"]}],"mendeley":{"formattedCitation":"[74–76]","plainTextFormattedCitation":"[74–76]","previouslyFormattedCitation":"[74–76]"},"properties":{"noteIndex":0},"schema":"https://github.com/citation-style-language/schema/raw/master/csl-citation.json"}</w:instrText>
      </w:r>
      <w:r w:rsidR="000615FB" w:rsidRPr="009A1D83">
        <w:rPr>
          <w:rFonts w:asciiTheme="minorHAnsi" w:hAnsiTheme="minorHAnsi" w:cstheme="minorHAnsi"/>
        </w:rPr>
        <w:fldChar w:fldCharType="separate"/>
      </w:r>
      <w:r w:rsidR="001860F5" w:rsidRPr="001860F5">
        <w:rPr>
          <w:rFonts w:asciiTheme="minorHAnsi" w:hAnsiTheme="minorHAnsi" w:cstheme="minorHAnsi"/>
          <w:noProof/>
        </w:rPr>
        <w:t>[74–76]</w:t>
      </w:r>
      <w:r w:rsidR="000615FB" w:rsidRPr="009A1D83">
        <w:rPr>
          <w:rFonts w:asciiTheme="minorHAnsi" w:hAnsiTheme="minorHAnsi" w:cstheme="minorHAnsi"/>
        </w:rPr>
        <w:fldChar w:fldCharType="end"/>
      </w:r>
      <w:r w:rsidR="000615FB" w:rsidRPr="009A1D83">
        <w:rPr>
          <w:rFonts w:asciiTheme="minorHAnsi" w:hAnsiTheme="minorHAnsi" w:cstheme="minorHAnsi"/>
        </w:rPr>
        <w:t xml:space="preserve"> allows us to develop a hourly demand profile for 2015 that is month and node specific</w:t>
      </w:r>
      <w:r w:rsidR="00EA66A6">
        <w:rPr>
          <w:rFonts w:asciiTheme="minorHAnsi" w:hAnsiTheme="minorHAnsi" w:cstheme="minorHAnsi"/>
        </w:rPr>
        <w:t>.</w:t>
      </w:r>
      <w:r w:rsidR="000615FB" w:rsidRPr="009A1D83">
        <w:rPr>
          <w:rFonts w:asciiTheme="minorHAnsi" w:hAnsiTheme="minorHAnsi" w:cstheme="minorHAnsi"/>
        </w:rPr>
        <w:t xml:space="preserve"> </w:t>
      </w:r>
      <w:r w:rsidR="00934F96" w:rsidRPr="009A1D83">
        <w:rPr>
          <w:rFonts w:asciiTheme="minorHAnsi" w:hAnsiTheme="minorHAnsi" w:cstheme="minorHAnsi"/>
        </w:rPr>
        <w:t>Albeit its obvious limitations,</w:t>
      </w:r>
      <w:r w:rsidR="00915EEC" w:rsidRPr="009A1D83">
        <w:rPr>
          <w:rFonts w:asciiTheme="minorHAnsi" w:hAnsiTheme="minorHAnsi" w:cstheme="minorHAnsi"/>
        </w:rPr>
        <w:t xml:space="preserve"> e</w:t>
      </w:r>
      <w:r w:rsidR="00EA66A6">
        <w:rPr>
          <w:rFonts w:asciiTheme="minorHAnsi" w:hAnsiTheme="minorHAnsi" w:cstheme="minorHAnsi"/>
        </w:rPr>
        <w:t>.</w:t>
      </w:r>
      <w:r w:rsidR="00915EEC" w:rsidRPr="009A1D83">
        <w:rPr>
          <w:rFonts w:asciiTheme="minorHAnsi" w:hAnsiTheme="minorHAnsi" w:cstheme="minorHAnsi"/>
        </w:rPr>
        <w:t>g</w:t>
      </w:r>
      <w:r w:rsidR="00EA66A6">
        <w:rPr>
          <w:rFonts w:asciiTheme="minorHAnsi" w:hAnsiTheme="minorHAnsi" w:cstheme="minorHAnsi"/>
        </w:rPr>
        <w:t>.</w:t>
      </w:r>
      <w:r w:rsidR="00915EEC" w:rsidRPr="009A1D83">
        <w:rPr>
          <w:rFonts w:asciiTheme="minorHAnsi" w:hAnsiTheme="minorHAnsi" w:cstheme="minorHAnsi"/>
        </w:rPr>
        <w:t xml:space="preserve"> every day of a certain month has the exact same hourly values,</w:t>
      </w:r>
      <w:r w:rsidR="00934F96" w:rsidRPr="009A1D83">
        <w:rPr>
          <w:rFonts w:asciiTheme="minorHAnsi" w:hAnsiTheme="minorHAnsi" w:cstheme="minorHAnsi"/>
        </w:rPr>
        <w:t xml:space="preserve"> it is currently the best possible</w:t>
      </w:r>
      <w:r w:rsidR="00404C0C" w:rsidRPr="009A1D83">
        <w:rPr>
          <w:rFonts w:asciiTheme="minorHAnsi" w:hAnsiTheme="minorHAnsi" w:cstheme="minorHAnsi"/>
        </w:rPr>
        <w:t xml:space="preserve"> approach</w:t>
      </w:r>
      <w:r w:rsidR="00934F96" w:rsidRPr="009A1D83">
        <w:rPr>
          <w:rFonts w:asciiTheme="minorHAnsi" w:hAnsiTheme="minorHAnsi" w:cstheme="minorHAnsi"/>
        </w:rPr>
        <w:t xml:space="preserve"> based on available open data</w:t>
      </w:r>
      <w:r w:rsidR="00EA66A6">
        <w:rPr>
          <w:rFonts w:asciiTheme="minorHAnsi" w:hAnsiTheme="minorHAnsi" w:cstheme="minorHAnsi"/>
        </w:rPr>
        <w:t>.</w:t>
      </w:r>
    </w:p>
    <w:p w14:paraId="15F23AAF" w14:textId="77777777" w:rsidR="004A4F26" w:rsidRPr="009A1D83" w:rsidRDefault="004A4F26" w:rsidP="00306334">
      <w:pPr>
        <w:rPr>
          <w:rFonts w:asciiTheme="minorHAnsi" w:hAnsiTheme="minorHAnsi" w:cstheme="minorHAnsi"/>
        </w:rPr>
      </w:pPr>
    </w:p>
    <w:p w14:paraId="3A743E3D" w14:textId="6190F438" w:rsidR="00036960" w:rsidRPr="009A1D83" w:rsidRDefault="004A4F26" w:rsidP="00036960">
      <w:pPr>
        <w:ind w:firstLine="420"/>
        <w:rPr>
          <w:rFonts w:asciiTheme="minorHAnsi" w:hAnsiTheme="minorHAnsi" w:cstheme="minorHAnsi"/>
          <w:i/>
          <w:iCs/>
        </w:rPr>
      </w:pPr>
      <w:r w:rsidRPr="009A1D83">
        <w:rPr>
          <w:rFonts w:asciiTheme="minorHAnsi" w:hAnsiTheme="minorHAnsi" w:cstheme="minorHAnsi"/>
          <w:i/>
          <w:iCs/>
        </w:rPr>
        <w:t>India</w:t>
      </w:r>
    </w:p>
    <w:p w14:paraId="2D7EC1D0" w14:textId="2AD0BBCF" w:rsidR="006B65BD" w:rsidRPr="009A1D83" w:rsidRDefault="006B65BD" w:rsidP="006B65BD">
      <w:pPr>
        <w:rPr>
          <w:rFonts w:asciiTheme="minorHAnsi" w:hAnsiTheme="minorHAnsi" w:cstheme="minorHAnsi"/>
          <w:i/>
          <w:iCs/>
        </w:rPr>
      </w:pPr>
    </w:p>
    <w:p w14:paraId="508DFC3A" w14:textId="1CC0A696" w:rsidR="00120B78" w:rsidRDefault="00830B03" w:rsidP="006B65BD">
      <w:pPr>
        <w:rPr>
          <w:rFonts w:asciiTheme="minorHAnsi" w:hAnsiTheme="minorHAnsi" w:cstheme="minorHAnsi"/>
        </w:rPr>
      </w:pPr>
      <w:r w:rsidRPr="009A1D83">
        <w:rPr>
          <w:rFonts w:asciiTheme="minorHAnsi" w:hAnsiTheme="minorHAnsi" w:cstheme="minorHAnsi"/>
        </w:rPr>
        <w:t xml:space="preserve">India’s nodal representation is </w:t>
      </w:r>
      <w:r w:rsidR="002124E8" w:rsidRPr="009A1D83">
        <w:rPr>
          <w:rFonts w:asciiTheme="minorHAnsi" w:hAnsiTheme="minorHAnsi" w:cstheme="minorHAnsi"/>
        </w:rPr>
        <w:t>based on the five main regional grids, integrated since 2014 as a nation</w:t>
      </w:r>
      <w:r w:rsidR="00C82010" w:rsidRPr="009A1D83">
        <w:rPr>
          <w:rFonts w:asciiTheme="minorHAnsi" w:hAnsiTheme="minorHAnsi" w:cstheme="minorHAnsi"/>
        </w:rPr>
        <w:t xml:space="preserve">al interconnected </w:t>
      </w:r>
      <w:r w:rsidR="002124E8" w:rsidRPr="009A1D83">
        <w:rPr>
          <w:rFonts w:asciiTheme="minorHAnsi" w:hAnsiTheme="minorHAnsi" w:cstheme="minorHAnsi"/>
        </w:rPr>
        <w:t xml:space="preserve">grid </w:t>
      </w:r>
      <w:r w:rsidR="002124E8" w:rsidRPr="009A1D83">
        <w:rPr>
          <w:rFonts w:asciiTheme="minorHAnsi" w:hAnsiTheme="minorHAnsi" w:cstheme="minorHAnsi"/>
        </w:rPr>
        <w:fldChar w:fldCharType="begin" w:fldLock="1"/>
      </w:r>
      <w:r w:rsidR="004953A6">
        <w:rPr>
          <w:rFonts w:asciiTheme="minorHAnsi" w:hAnsiTheme="minorHAnsi" w:cstheme="minorHAnsi"/>
        </w:rPr>
        <w:instrText>ADDIN CSL_CITATION {"citationItems":[{"id":"ITEM-1","itemData":{"URL":"https://powermin.nic.in/en/content/creation-national-grid","accessed":{"date-parts":[["2019","4","11"]]},"author":[{"dropping-particle":"","family":"Ministry of Power","given":"","non-dropping-particle":"","parse-names":false,"suffix":""}],"id":"ITEM-1","issued":{"date-parts":[["2019"]]},"title":"Creation of National Grid","type":"webpage"},"uris":["http://www.mendeley.com/documents/?uuid=7a52d484-c1e0-451a-8b72-6e95b01c1a91"]}],"mendeley":{"formattedCitation":"[77]","plainTextFormattedCitation":"[77]","previouslyFormattedCitation":"[77]"},"properties":{"noteIndex":0},"schema":"https://github.com/citation-style-language/schema/raw/master/csl-citation.json"}</w:instrText>
      </w:r>
      <w:r w:rsidR="002124E8" w:rsidRPr="009A1D83">
        <w:rPr>
          <w:rFonts w:asciiTheme="minorHAnsi" w:hAnsiTheme="minorHAnsi" w:cstheme="minorHAnsi"/>
        </w:rPr>
        <w:fldChar w:fldCharType="separate"/>
      </w:r>
      <w:r w:rsidR="001860F5" w:rsidRPr="001860F5">
        <w:rPr>
          <w:rFonts w:asciiTheme="minorHAnsi" w:hAnsiTheme="minorHAnsi" w:cstheme="minorHAnsi"/>
          <w:noProof/>
        </w:rPr>
        <w:t>[77]</w:t>
      </w:r>
      <w:r w:rsidR="002124E8" w:rsidRPr="009A1D83">
        <w:rPr>
          <w:rFonts w:asciiTheme="minorHAnsi" w:hAnsiTheme="minorHAnsi" w:cstheme="minorHAnsi"/>
        </w:rPr>
        <w:fldChar w:fldCharType="end"/>
      </w:r>
      <w:r w:rsidR="00EA66A6">
        <w:rPr>
          <w:rFonts w:asciiTheme="minorHAnsi" w:hAnsiTheme="minorHAnsi" w:cstheme="minorHAnsi"/>
        </w:rPr>
        <w:t>.</w:t>
      </w:r>
      <w:r w:rsidR="002124E8" w:rsidRPr="009A1D83">
        <w:rPr>
          <w:rFonts w:asciiTheme="minorHAnsi" w:hAnsiTheme="minorHAnsi" w:cstheme="minorHAnsi"/>
        </w:rPr>
        <w:t xml:space="preserve"> </w:t>
      </w:r>
      <w:r w:rsidR="003B310C" w:rsidRPr="009A1D83">
        <w:rPr>
          <w:rFonts w:asciiTheme="minorHAnsi" w:hAnsiTheme="minorHAnsi" w:cstheme="minorHAnsi"/>
        </w:rPr>
        <w:t xml:space="preserve">The nodal representation is shown </w:t>
      </w:r>
      <w:r w:rsidR="003B310C" w:rsidRPr="00791ECF">
        <w:rPr>
          <w:rFonts w:asciiTheme="minorHAnsi" w:hAnsiTheme="minorHAnsi" w:cstheme="minorHAnsi"/>
        </w:rPr>
        <w:t xml:space="preserve">in </w:t>
      </w:r>
      <w:r w:rsidR="00856306" w:rsidRPr="00791ECF">
        <w:rPr>
          <w:rFonts w:asciiTheme="minorHAnsi" w:hAnsiTheme="minorHAnsi" w:cstheme="minorHAnsi"/>
        </w:rPr>
        <w:t>S2</w:t>
      </w:r>
      <w:r w:rsidR="00EA66A6">
        <w:rPr>
          <w:rFonts w:asciiTheme="minorHAnsi" w:hAnsiTheme="minorHAnsi" w:cstheme="minorHAnsi"/>
        </w:rPr>
        <w:t>.</w:t>
      </w:r>
      <w:r w:rsidR="00856306" w:rsidRPr="00791ECF">
        <w:rPr>
          <w:rFonts w:asciiTheme="minorHAnsi" w:hAnsiTheme="minorHAnsi" w:cstheme="minorHAnsi"/>
        </w:rPr>
        <w:t>5</w:t>
      </w:r>
      <w:r w:rsidR="00EA66A6">
        <w:rPr>
          <w:rFonts w:asciiTheme="minorHAnsi" w:hAnsiTheme="minorHAnsi" w:cstheme="minorHAnsi"/>
        </w:rPr>
        <w:t>.</w:t>
      </w:r>
      <w:r w:rsidR="003B310C" w:rsidRPr="00791ECF">
        <w:rPr>
          <w:rFonts w:asciiTheme="minorHAnsi" w:hAnsiTheme="minorHAnsi" w:cstheme="minorHAnsi"/>
        </w:rPr>
        <w:t xml:space="preserve"> </w:t>
      </w:r>
      <w:r w:rsidR="005A5852" w:rsidRPr="00791ECF">
        <w:rPr>
          <w:rFonts w:asciiTheme="minorHAnsi" w:hAnsiTheme="minorHAnsi" w:cstheme="minorHAnsi"/>
        </w:rPr>
        <w:t xml:space="preserve">Internal transmission capacities between the nodes </w:t>
      </w:r>
      <w:r w:rsidR="006824FC" w:rsidRPr="00791ECF">
        <w:rPr>
          <w:rFonts w:asciiTheme="minorHAnsi" w:hAnsiTheme="minorHAnsi" w:cstheme="minorHAnsi"/>
        </w:rPr>
        <w:t>are based on reported values by the Ministry of Power</w:t>
      </w:r>
      <w:r w:rsidR="006824FC" w:rsidRPr="009A1D83">
        <w:rPr>
          <w:rFonts w:asciiTheme="minorHAnsi" w:hAnsiTheme="minorHAnsi" w:cstheme="minorHAnsi"/>
        </w:rPr>
        <w:t xml:space="preserve"> of India </w:t>
      </w:r>
      <w:r w:rsidR="006824FC" w:rsidRPr="009A1D83">
        <w:rPr>
          <w:rFonts w:asciiTheme="minorHAnsi" w:hAnsiTheme="minorHAnsi" w:cstheme="minorHAnsi"/>
        </w:rPr>
        <w:fldChar w:fldCharType="begin" w:fldLock="1"/>
      </w:r>
      <w:r w:rsidR="004953A6">
        <w:rPr>
          <w:rFonts w:asciiTheme="minorHAnsi" w:hAnsiTheme="minorHAnsi" w:cstheme="minorHAnsi"/>
        </w:rPr>
        <w:instrText>ADDIN CSL_CITATION {"citationItems":[{"id":"ITEM-1","itemData":{"URL":"https://powermin.nic.in/sites/default/files/uploads/IRTC_English_May_2017.pdf","accessed":{"date-parts":[["2019","4","11"]]},"author":[{"dropping-particle":"","family":"Ministry of Power","given":"","non-dropping-particle":"","parse-names":false,"suffix":""}],"id":"ITEM-1","issued":{"date-parts":[["2017"]]},"title":"Inter Regional Transmission Capacity --- Program of National Grid Development (in MW)","type":"webpage"},"uris":["http://www.mendeley.com/documents/?uuid=8afb8048-a375-4c0b-97b6-2055087e9922"]}],"mendeley":{"formattedCitation":"[78]","plainTextFormattedCitation":"[78]","previouslyFormattedCitation":"[78]"},"properties":{"noteIndex":0},"schema":"https://github.com/citation-style-language/schema/raw/master/csl-citation.json"}</w:instrText>
      </w:r>
      <w:r w:rsidR="006824FC" w:rsidRPr="009A1D83">
        <w:rPr>
          <w:rFonts w:asciiTheme="minorHAnsi" w:hAnsiTheme="minorHAnsi" w:cstheme="minorHAnsi"/>
        </w:rPr>
        <w:fldChar w:fldCharType="separate"/>
      </w:r>
      <w:r w:rsidR="001860F5" w:rsidRPr="001860F5">
        <w:rPr>
          <w:rFonts w:asciiTheme="minorHAnsi" w:hAnsiTheme="minorHAnsi" w:cstheme="minorHAnsi"/>
          <w:noProof/>
        </w:rPr>
        <w:t>[78]</w:t>
      </w:r>
      <w:r w:rsidR="006824FC" w:rsidRPr="009A1D83">
        <w:rPr>
          <w:rFonts w:asciiTheme="minorHAnsi" w:hAnsiTheme="minorHAnsi" w:cstheme="minorHAnsi"/>
        </w:rPr>
        <w:fldChar w:fldCharType="end"/>
      </w:r>
      <w:r w:rsidR="00EA66A6">
        <w:rPr>
          <w:rFonts w:asciiTheme="minorHAnsi" w:hAnsiTheme="minorHAnsi" w:cstheme="minorHAnsi"/>
        </w:rPr>
        <w:t>.</w:t>
      </w:r>
      <w:r w:rsidR="006824FC" w:rsidRPr="009A1D83">
        <w:rPr>
          <w:rFonts w:asciiTheme="minorHAnsi" w:hAnsiTheme="minorHAnsi" w:cstheme="minorHAnsi"/>
        </w:rPr>
        <w:t xml:space="preserve"> </w:t>
      </w:r>
      <w:r w:rsidR="00120B78" w:rsidRPr="009A1D83">
        <w:rPr>
          <w:rFonts w:asciiTheme="minorHAnsi" w:hAnsiTheme="minorHAnsi" w:cstheme="minorHAnsi"/>
        </w:rPr>
        <w:t>Toktarova et al</w:t>
      </w:r>
      <w:r w:rsidR="00EA66A6">
        <w:rPr>
          <w:rFonts w:asciiTheme="minorHAnsi" w:hAnsiTheme="minorHAnsi" w:cstheme="minorHAnsi"/>
        </w:rPr>
        <w:t>.</w:t>
      </w:r>
      <w:r w:rsidR="00120B78" w:rsidRPr="009A1D83">
        <w:rPr>
          <w:rFonts w:asciiTheme="minorHAnsi" w:hAnsiTheme="minorHAnsi" w:cstheme="minorHAnsi"/>
        </w:rPr>
        <w:t xml:space="preserve"> </w:t>
      </w:r>
      <w:r w:rsidR="00120B78" w:rsidRPr="009A1D83">
        <w:rPr>
          <w:rFonts w:asciiTheme="minorHAnsi" w:hAnsiTheme="minorHAnsi" w:cstheme="minorHAnsi"/>
        </w:rPr>
        <w:fldChar w:fldCharType="begin" w:fldLock="1"/>
      </w:r>
      <w:r w:rsidR="004953A6">
        <w:rPr>
          <w:rFonts w:asciiTheme="minorHAnsi" w:hAnsiTheme="minorHAnsi" w:cstheme="minorHAnsi"/>
        </w:rPr>
        <w:instrText>ADDIN CSL_CITATION {"citationItems":[{"id":"ITEM-1","itemData":{"DOI":"10.1016/j.ijepes.2019.03.055","ISSN":"01420615","abstract":"Electricity demand modelling is the central and integral issue for the planning and operation of power systems. Load projection provides important information for electricity network planning, and it is essential for the electricity system development. This work investigates the impact of specific economic, technical and climate characteristics on the shape of the electricity demand and introduces a methodology to project electricity demand in hourly resolution within a single framework for all countries. The method used is a multiple linear regression in terms of spectral analysis. 57 real load data profiles of diverse countries were decomposed into a set of sine functions to analyse the cyclical pattern of the data. Fourier coefficients contain information about frequencies and amplitudes in these sinusoids. The sum of various sine functions can be used to calibrate and project hourly electricity demand for any country with available input data for any year in the addressed period. The accuracy of proposed model function is represented in terms of R-squared error. The proposed model is flexible to be applied to different socio-economic scenarios based on alternative assumptions regarding both long-term trends as well as short-term projections.","author":[{"dropping-particle":"","family":"Toktarova","given":"Alla","non-dropping-particle":"","parse-names":false,"suffix":""},{"dropping-particle":"","family":"Gruber","given":"Lotta","non-dropping-particle":"","parse-names":false,"suffix":""},{"dropping-particle":"","family":"Hlusiak","given":"Markus","non-dropping-particle":"","parse-names":false,"suffix":""},{"dropping-particle":"","family":"Bogdanov","given":"Dmitrii","non-dropping-particle":"","parse-names":false,"suffix":""},{"dropping-particle":"","family":"Breyer","given":"Christian","non-dropping-particle":"","parse-names":false,"suffix":""}],"container-title":"International Journal of Electrical Power and Energy Systems","id":"ITEM-1","issue":"April","issued":{"date-parts":[["2019"]]},"page":"160-181","publisher":"Elsevier","title":"Long term load projection in high resolution for all countries globally","type":"article-journal","volume":"111"},"uris":["http://www.mendeley.com/documents/?uuid=c0552baf-418d-4b4e-a202-56ddd72a6af7"]}],"mendeley":{"formattedCitation":"[79]","plainTextFormattedCitation":"[79]","previouslyFormattedCitation":"[79]"},"properties":{"noteIndex":0},"schema":"https://github.com/citation-style-language/schema/raw/master/csl-citation.json"}</w:instrText>
      </w:r>
      <w:r w:rsidR="00120B78" w:rsidRPr="009A1D83">
        <w:rPr>
          <w:rFonts w:asciiTheme="minorHAnsi" w:hAnsiTheme="minorHAnsi" w:cstheme="minorHAnsi"/>
        </w:rPr>
        <w:fldChar w:fldCharType="separate"/>
      </w:r>
      <w:r w:rsidR="001860F5" w:rsidRPr="001860F5">
        <w:rPr>
          <w:rFonts w:asciiTheme="minorHAnsi" w:hAnsiTheme="minorHAnsi" w:cstheme="minorHAnsi"/>
          <w:noProof/>
        </w:rPr>
        <w:t>[79]</w:t>
      </w:r>
      <w:r w:rsidR="00120B78" w:rsidRPr="009A1D83">
        <w:rPr>
          <w:rFonts w:asciiTheme="minorHAnsi" w:hAnsiTheme="minorHAnsi" w:cstheme="minorHAnsi"/>
        </w:rPr>
        <w:fldChar w:fldCharType="end"/>
      </w:r>
      <w:r w:rsidR="00120B78" w:rsidRPr="009A1D83">
        <w:rPr>
          <w:rFonts w:asciiTheme="minorHAnsi" w:hAnsiTheme="minorHAnsi" w:cstheme="minorHAnsi"/>
        </w:rPr>
        <w:t xml:space="preserve"> has developed synthetic hourly demand profiles for India as a whole</w:t>
      </w:r>
      <w:r w:rsidR="00EA66A6">
        <w:rPr>
          <w:rFonts w:asciiTheme="minorHAnsi" w:hAnsiTheme="minorHAnsi" w:cstheme="minorHAnsi"/>
        </w:rPr>
        <w:t>.</w:t>
      </w:r>
      <w:r w:rsidR="00AB7FA9" w:rsidRPr="009A1D83">
        <w:rPr>
          <w:rFonts w:asciiTheme="minorHAnsi" w:hAnsiTheme="minorHAnsi" w:cstheme="minorHAnsi"/>
        </w:rPr>
        <w:t xml:space="preserve"> We’ve used their 2020 profile and scaled and shifted it to 2015 values</w:t>
      </w:r>
      <w:r w:rsidR="00EA66A6">
        <w:rPr>
          <w:rFonts w:asciiTheme="minorHAnsi" w:hAnsiTheme="minorHAnsi" w:cstheme="minorHAnsi"/>
        </w:rPr>
        <w:t>.</w:t>
      </w:r>
      <w:r w:rsidR="00AB7FA9" w:rsidRPr="009A1D83">
        <w:rPr>
          <w:rFonts w:asciiTheme="minorHAnsi" w:hAnsiTheme="minorHAnsi" w:cstheme="minorHAnsi"/>
        </w:rPr>
        <w:t xml:space="preserve"> Monthly peak demand data per state or regional power grid is provided by the Ministry of Power </w:t>
      </w:r>
      <w:r w:rsidR="00AB7FA9" w:rsidRPr="009A1D83">
        <w:rPr>
          <w:rFonts w:asciiTheme="minorHAnsi" w:hAnsiTheme="minorHAnsi" w:cstheme="minorHAnsi"/>
        </w:rPr>
        <w:fldChar w:fldCharType="begin" w:fldLock="1"/>
      </w:r>
      <w:r w:rsidR="004953A6">
        <w:rPr>
          <w:rFonts w:asciiTheme="minorHAnsi" w:hAnsiTheme="minorHAnsi" w:cstheme="minorHAnsi"/>
        </w:rPr>
        <w:instrText>ADDIN CSL_CITATION {"citationItems":[{"id":"ITEM-1","itemData":{"URL":"https://data.gov.in/catalog/monthly-peak-demand-power?filters%5Bfield_catalog_reference%5D=89757&amp;format=json&amp;offset=0&amp;limit=6&amp;sort%5Bcreated%5D=desc","accessed":{"date-parts":[["2019","4","11"]]},"author":[{"dropping-particle":"","family":"Ministry of Power Central Electricity Authority","given":"","non-dropping-particle":"","parse-names":false,"suffix":""}],"id":"ITEM-1","issued":{"date-parts":[["2019"]]},"title":"Monthly Peak Demand for Power","type":"webpage"},"uris":["http://www.mendeley.com/documents/?uuid=f6219e5a-5e67-4e47-9ac7-214b3de316cc"]}],"mendeley":{"formattedCitation":"[80]","plainTextFormattedCitation":"[80]","previouslyFormattedCitation":"[80]"},"properties":{"noteIndex":0},"schema":"https://github.com/citation-style-language/schema/raw/master/csl-citation.json"}</w:instrText>
      </w:r>
      <w:r w:rsidR="00AB7FA9" w:rsidRPr="009A1D83">
        <w:rPr>
          <w:rFonts w:asciiTheme="minorHAnsi" w:hAnsiTheme="minorHAnsi" w:cstheme="minorHAnsi"/>
        </w:rPr>
        <w:fldChar w:fldCharType="separate"/>
      </w:r>
      <w:r w:rsidR="001860F5" w:rsidRPr="001860F5">
        <w:rPr>
          <w:rFonts w:asciiTheme="minorHAnsi" w:hAnsiTheme="minorHAnsi" w:cstheme="minorHAnsi"/>
          <w:noProof/>
        </w:rPr>
        <w:t>[80]</w:t>
      </w:r>
      <w:r w:rsidR="00AB7FA9" w:rsidRPr="009A1D83">
        <w:rPr>
          <w:rFonts w:asciiTheme="minorHAnsi" w:hAnsiTheme="minorHAnsi" w:cstheme="minorHAnsi"/>
        </w:rPr>
        <w:fldChar w:fldCharType="end"/>
      </w:r>
      <w:r w:rsidR="00EA66A6">
        <w:rPr>
          <w:rFonts w:asciiTheme="minorHAnsi" w:hAnsiTheme="minorHAnsi" w:cstheme="minorHAnsi"/>
        </w:rPr>
        <w:t>.</w:t>
      </w:r>
      <w:r w:rsidR="00AB7FA9" w:rsidRPr="009A1D83">
        <w:rPr>
          <w:rFonts w:asciiTheme="minorHAnsi" w:hAnsiTheme="minorHAnsi" w:cstheme="minorHAnsi"/>
        </w:rPr>
        <w:t xml:space="preserve"> Per regional grid, directly correlated to our nodes in this study, we’ve </w:t>
      </w:r>
      <w:r w:rsidR="00E92DD6" w:rsidRPr="009A1D83">
        <w:rPr>
          <w:rFonts w:asciiTheme="minorHAnsi" w:hAnsiTheme="minorHAnsi" w:cstheme="minorHAnsi"/>
        </w:rPr>
        <w:t xml:space="preserve">altered the synthetic profile for India by scaling the hourly values per month based on the historical 2015 </w:t>
      </w:r>
      <w:r w:rsidR="00B8349B" w:rsidRPr="009A1D83">
        <w:rPr>
          <w:rFonts w:asciiTheme="minorHAnsi" w:hAnsiTheme="minorHAnsi" w:cstheme="minorHAnsi"/>
        </w:rPr>
        <w:t xml:space="preserve">monthly </w:t>
      </w:r>
      <w:r w:rsidR="00E92DD6" w:rsidRPr="009A1D83">
        <w:rPr>
          <w:rFonts w:asciiTheme="minorHAnsi" w:hAnsiTheme="minorHAnsi" w:cstheme="minorHAnsi"/>
        </w:rPr>
        <w:t>peak demand, creating a node specific hourly profile</w:t>
      </w:r>
      <w:r w:rsidR="00EA66A6">
        <w:rPr>
          <w:rFonts w:asciiTheme="minorHAnsi" w:hAnsiTheme="minorHAnsi" w:cstheme="minorHAnsi"/>
        </w:rPr>
        <w:t>.</w:t>
      </w:r>
    </w:p>
    <w:p w14:paraId="27922908" w14:textId="77777777" w:rsidR="00791ECF" w:rsidRPr="009A1D83" w:rsidRDefault="00791ECF" w:rsidP="006B65BD">
      <w:pPr>
        <w:rPr>
          <w:rFonts w:asciiTheme="minorHAnsi" w:hAnsiTheme="minorHAnsi" w:cstheme="minorHAnsi"/>
        </w:rPr>
      </w:pPr>
    </w:p>
    <w:p w14:paraId="4BF7DC53" w14:textId="40C0787A" w:rsidR="006B65BD" w:rsidRPr="009A1D83" w:rsidRDefault="00791ECF" w:rsidP="00791ECF">
      <w:pPr>
        <w:ind w:left="2160"/>
        <w:rPr>
          <w:rFonts w:asciiTheme="minorHAnsi" w:hAnsiTheme="minorHAnsi" w:cstheme="minorHAnsi"/>
        </w:rPr>
      </w:pPr>
      <w:r>
        <w:rPr>
          <w:rFonts w:asciiTheme="minorHAnsi" w:hAnsiTheme="minorHAnsi" w:cstheme="minorHAnsi"/>
        </w:rPr>
        <w:t xml:space="preserve">      </w:t>
      </w:r>
      <w:r w:rsidR="00490D06" w:rsidRPr="009A1D83">
        <w:rPr>
          <w:rFonts w:asciiTheme="minorHAnsi" w:hAnsiTheme="minorHAnsi" w:cstheme="minorHAnsi"/>
          <w:noProof/>
        </w:rPr>
        <w:drawing>
          <wp:inline distT="0" distB="0" distL="0" distR="0" wp14:anchorId="666CCD24" wp14:editId="4BF7CF74">
            <wp:extent cx="2865120" cy="2807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65120" cy="2807970"/>
                    </a:xfrm>
                    <a:prstGeom prst="rect">
                      <a:avLst/>
                    </a:prstGeom>
                    <a:noFill/>
                    <a:ln>
                      <a:noFill/>
                    </a:ln>
                  </pic:spPr>
                </pic:pic>
              </a:graphicData>
            </a:graphic>
          </wp:inline>
        </w:drawing>
      </w:r>
    </w:p>
    <w:p w14:paraId="0C1B92AF" w14:textId="45B67006" w:rsidR="00036960" w:rsidRPr="009A1D83" w:rsidRDefault="00F73927" w:rsidP="00791ECF">
      <w:pPr>
        <w:rPr>
          <w:rFonts w:asciiTheme="minorHAnsi" w:hAnsiTheme="minorHAnsi" w:cstheme="minorHAnsi"/>
          <w:i/>
          <w:iCs/>
        </w:rPr>
      </w:pPr>
      <w:r w:rsidRPr="00791ECF">
        <w:rPr>
          <w:rFonts w:asciiTheme="minorHAnsi" w:hAnsiTheme="minorHAnsi" w:cstheme="minorHAnsi"/>
          <w:iCs/>
          <w:sz w:val="16"/>
          <w:szCs w:val="16"/>
        </w:rPr>
        <w:t>Figure S</w:t>
      </w:r>
      <w:r w:rsidR="00AE5957" w:rsidRPr="00791ECF">
        <w:rPr>
          <w:rFonts w:asciiTheme="minorHAnsi" w:hAnsiTheme="minorHAnsi" w:cstheme="minorHAnsi"/>
          <w:iCs/>
          <w:sz w:val="16"/>
          <w:szCs w:val="16"/>
        </w:rPr>
        <w:t>2</w:t>
      </w:r>
      <w:r w:rsidR="00EA66A6">
        <w:rPr>
          <w:rFonts w:asciiTheme="minorHAnsi" w:hAnsiTheme="minorHAnsi" w:cstheme="minorHAnsi"/>
          <w:iCs/>
          <w:sz w:val="16"/>
          <w:szCs w:val="16"/>
        </w:rPr>
        <w:t>.</w:t>
      </w:r>
      <w:r w:rsidR="00490D06" w:rsidRPr="00791ECF">
        <w:rPr>
          <w:rFonts w:asciiTheme="minorHAnsi" w:hAnsiTheme="minorHAnsi" w:cstheme="minorHAnsi"/>
          <w:iCs/>
          <w:sz w:val="16"/>
          <w:szCs w:val="16"/>
        </w:rPr>
        <w:t>5</w:t>
      </w:r>
      <w:r w:rsidRPr="00791ECF">
        <w:rPr>
          <w:rFonts w:asciiTheme="minorHAnsi" w:hAnsiTheme="minorHAnsi" w:cstheme="minorHAnsi"/>
          <w:iCs/>
          <w:sz w:val="16"/>
          <w:szCs w:val="16"/>
        </w:rPr>
        <w:t>: Nodal representation of India in PLEXOS World</w:t>
      </w:r>
      <w:r w:rsidR="00EA66A6">
        <w:rPr>
          <w:rFonts w:asciiTheme="minorHAnsi" w:hAnsiTheme="minorHAnsi" w:cstheme="minorHAnsi"/>
          <w:iCs/>
          <w:sz w:val="16"/>
          <w:szCs w:val="16"/>
        </w:rPr>
        <w:t>.</w:t>
      </w:r>
      <w:r w:rsidRPr="00791ECF">
        <w:rPr>
          <w:rFonts w:asciiTheme="minorHAnsi" w:hAnsiTheme="minorHAnsi" w:cstheme="minorHAnsi"/>
          <w:iCs/>
          <w:sz w:val="16"/>
          <w:szCs w:val="16"/>
        </w:rPr>
        <w:t xml:space="preserve"> Every copperplated area of an individual colour represents a node with a total of 5 nodes</w:t>
      </w:r>
      <w:r w:rsidR="00EA66A6">
        <w:rPr>
          <w:rFonts w:asciiTheme="minorHAnsi" w:hAnsiTheme="minorHAnsi" w:cstheme="minorHAnsi"/>
          <w:iCs/>
          <w:sz w:val="16"/>
          <w:szCs w:val="16"/>
        </w:rPr>
        <w:t>.</w:t>
      </w:r>
    </w:p>
    <w:p w14:paraId="4715FB3A" w14:textId="77E72E0E" w:rsidR="00D0388F" w:rsidRPr="009A1D83" w:rsidRDefault="00D0388F" w:rsidP="00036960">
      <w:pPr>
        <w:ind w:firstLine="420"/>
        <w:rPr>
          <w:rFonts w:asciiTheme="minorHAnsi" w:hAnsiTheme="minorHAnsi" w:cstheme="minorHAnsi"/>
          <w:i/>
          <w:iCs/>
        </w:rPr>
      </w:pPr>
    </w:p>
    <w:p w14:paraId="39945AAF" w14:textId="571F1F40" w:rsidR="00036960" w:rsidRPr="009A1D83" w:rsidRDefault="00036960" w:rsidP="00036960">
      <w:pPr>
        <w:ind w:firstLine="420"/>
        <w:rPr>
          <w:rFonts w:asciiTheme="minorHAnsi" w:hAnsiTheme="minorHAnsi" w:cstheme="minorHAnsi"/>
          <w:i/>
          <w:iCs/>
        </w:rPr>
      </w:pPr>
      <w:r w:rsidRPr="009A1D83">
        <w:rPr>
          <w:rFonts w:asciiTheme="minorHAnsi" w:hAnsiTheme="minorHAnsi" w:cstheme="minorHAnsi"/>
          <w:i/>
          <w:iCs/>
        </w:rPr>
        <w:t>Japan</w:t>
      </w:r>
    </w:p>
    <w:p w14:paraId="5D0FE15D" w14:textId="34C2C65D" w:rsidR="00036960" w:rsidRPr="009A1D83" w:rsidRDefault="00036960" w:rsidP="00036960">
      <w:pPr>
        <w:ind w:firstLine="420"/>
        <w:rPr>
          <w:rFonts w:asciiTheme="minorHAnsi" w:hAnsiTheme="minorHAnsi" w:cstheme="minorHAnsi"/>
          <w:i/>
          <w:iCs/>
        </w:rPr>
      </w:pPr>
    </w:p>
    <w:p w14:paraId="4C529C16" w14:textId="55BD795C" w:rsidR="00627779" w:rsidRPr="009A1D83" w:rsidRDefault="00627779" w:rsidP="00AD730C">
      <w:pPr>
        <w:rPr>
          <w:rFonts w:asciiTheme="minorHAnsi" w:hAnsiTheme="minorHAnsi" w:cstheme="minorHAnsi"/>
        </w:rPr>
      </w:pPr>
      <w:r w:rsidRPr="009A1D83">
        <w:rPr>
          <w:rFonts w:asciiTheme="minorHAnsi" w:hAnsiTheme="minorHAnsi" w:cstheme="minorHAnsi"/>
        </w:rPr>
        <w:t>The electricity system of mainland Japan is divided into two asynchronous grids</w:t>
      </w:r>
      <w:r w:rsidR="00EA66A6">
        <w:rPr>
          <w:rFonts w:asciiTheme="minorHAnsi" w:hAnsiTheme="minorHAnsi" w:cstheme="minorHAnsi"/>
        </w:rPr>
        <w:t>.</w:t>
      </w:r>
      <w:r w:rsidRPr="009A1D83">
        <w:rPr>
          <w:rFonts w:asciiTheme="minorHAnsi" w:hAnsiTheme="minorHAnsi" w:cstheme="minorHAnsi"/>
        </w:rPr>
        <w:t xml:space="preserve"> Western Japan, including the islands of Kyūshū and Shikoku, runs at 60 Hz and Eastern Japan, including the island of Hokkaido, runs at 50 Hz</w:t>
      </w:r>
      <w:r w:rsidR="00EA66A6">
        <w:rPr>
          <w:rFonts w:asciiTheme="minorHAnsi" w:hAnsiTheme="minorHAnsi" w:cstheme="minorHAnsi"/>
        </w:rPr>
        <w:t>.</w:t>
      </w:r>
      <w:r w:rsidRPr="009A1D83">
        <w:rPr>
          <w:rFonts w:asciiTheme="minorHAnsi" w:hAnsiTheme="minorHAnsi" w:cstheme="minorHAnsi"/>
        </w:rPr>
        <w:t xml:space="preserve"> </w:t>
      </w:r>
      <w:r w:rsidR="008504B1" w:rsidRPr="009A1D83">
        <w:rPr>
          <w:rFonts w:asciiTheme="minorHAnsi" w:hAnsiTheme="minorHAnsi" w:cstheme="minorHAnsi"/>
        </w:rPr>
        <w:t>To</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008504B1" w:rsidRPr="009A1D83">
        <w:rPr>
          <w:rFonts w:asciiTheme="minorHAnsi" w:hAnsiTheme="minorHAnsi" w:cstheme="minorHAnsi"/>
        </w:rPr>
        <w:t>date, the grids are limitedly interconnected with back to back DC links allowing a maximum flow of 0</w:t>
      </w:r>
      <w:r w:rsidR="00EA66A6">
        <w:rPr>
          <w:rFonts w:asciiTheme="minorHAnsi" w:hAnsiTheme="minorHAnsi" w:cstheme="minorHAnsi"/>
        </w:rPr>
        <w:t>.</w:t>
      </w:r>
      <w:r w:rsidR="008504B1" w:rsidRPr="009A1D83">
        <w:rPr>
          <w:rFonts w:asciiTheme="minorHAnsi" w:hAnsiTheme="minorHAnsi" w:cstheme="minorHAnsi"/>
        </w:rPr>
        <w:t>9 GW</w:t>
      </w:r>
      <w:r w:rsidR="00962B0B" w:rsidRPr="009A1D83">
        <w:rPr>
          <w:rFonts w:asciiTheme="minorHAnsi" w:hAnsiTheme="minorHAnsi" w:cstheme="minorHAnsi"/>
        </w:rPr>
        <w:t xml:space="preserve"> </w:t>
      </w:r>
      <w:r w:rsidR="00962B0B" w:rsidRPr="009A1D83">
        <w:rPr>
          <w:rFonts w:asciiTheme="minorHAnsi" w:hAnsiTheme="minorHAnsi" w:cstheme="minorHAnsi"/>
        </w:rPr>
        <w:fldChar w:fldCharType="begin" w:fldLock="1"/>
      </w:r>
      <w:r w:rsidR="004953A6">
        <w:rPr>
          <w:rFonts w:asciiTheme="minorHAnsi" w:hAnsiTheme="minorHAnsi" w:cstheme="minorHAnsi"/>
        </w:rPr>
        <w:instrText>ADDIN CSL_CITATION {"citationItems":[{"id":"ITEM-1","itemData":{"URL":"https://www.renewable-ei.org/en/activities/events/img/20160908/Per_Chrster_Lund_GlobalInterconnections.pdf","accessed":{"date-parts":[["2019","10","7"]]},"author":[{"dropping-particle":"","family":"Lund","given":"Per Christer","non-dropping-particle":"","parse-names":false,"suffix":""}],"id":"ITEM-1","issued":{"date-parts":[["2016"]]},"title":"Realizing the Asia Super Grid - Japan’ s situation and challenges","type":"webpage"},"uris":["http://www.mendeley.com/documents/?uuid=07fd26aa-e0da-41ac-8626-31da2fc11fb7"]}],"mendeley":{"formattedCitation":"[81]","plainTextFormattedCitation":"[81]","previouslyFormattedCitation":"[81]"},"properties":{"noteIndex":0},"schema":"https://github.com/citation-style-language/schema/raw/master/csl-citation.json"}</w:instrText>
      </w:r>
      <w:r w:rsidR="00962B0B" w:rsidRPr="009A1D83">
        <w:rPr>
          <w:rFonts w:asciiTheme="minorHAnsi" w:hAnsiTheme="minorHAnsi" w:cstheme="minorHAnsi"/>
        </w:rPr>
        <w:fldChar w:fldCharType="separate"/>
      </w:r>
      <w:r w:rsidR="001860F5" w:rsidRPr="001860F5">
        <w:rPr>
          <w:rFonts w:asciiTheme="minorHAnsi" w:hAnsiTheme="minorHAnsi" w:cstheme="minorHAnsi"/>
          <w:noProof/>
        </w:rPr>
        <w:t>[81]</w:t>
      </w:r>
      <w:r w:rsidR="00962B0B" w:rsidRPr="009A1D83">
        <w:rPr>
          <w:rFonts w:asciiTheme="minorHAnsi" w:hAnsiTheme="minorHAnsi" w:cstheme="minorHAnsi"/>
        </w:rPr>
        <w:fldChar w:fldCharType="end"/>
      </w:r>
      <w:r w:rsidR="00EA66A6">
        <w:rPr>
          <w:rFonts w:asciiTheme="minorHAnsi" w:hAnsiTheme="minorHAnsi" w:cstheme="minorHAnsi"/>
        </w:rPr>
        <w:t>.</w:t>
      </w:r>
      <w:r w:rsidR="00962B0B" w:rsidRPr="009A1D83">
        <w:rPr>
          <w:rFonts w:asciiTheme="minorHAnsi" w:hAnsiTheme="minorHAnsi" w:cstheme="minorHAnsi"/>
        </w:rPr>
        <w:t xml:space="preserve"> </w:t>
      </w:r>
      <w:r w:rsidR="00637E85" w:rsidRPr="009A1D83">
        <w:rPr>
          <w:rFonts w:asciiTheme="minorHAnsi" w:hAnsiTheme="minorHAnsi" w:cstheme="minorHAnsi"/>
        </w:rPr>
        <w:t>Supply on t</w:t>
      </w:r>
      <w:r w:rsidR="008504B1" w:rsidRPr="009A1D83">
        <w:rPr>
          <w:rFonts w:asciiTheme="minorHAnsi" w:hAnsiTheme="minorHAnsi" w:cstheme="minorHAnsi"/>
        </w:rPr>
        <w:t xml:space="preserve">he islands of Okinawa </w:t>
      </w:r>
      <w:r w:rsidR="00637E85" w:rsidRPr="009A1D83">
        <w:rPr>
          <w:rFonts w:asciiTheme="minorHAnsi" w:hAnsiTheme="minorHAnsi" w:cstheme="minorHAnsi"/>
        </w:rPr>
        <w:t>is mostly based on decentral diesel</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00637E85" w:rsidRPr="009A1D83">
        <w:rPr>
          <w:rFonts w:asciiTheme="minorHAnsi" w:hAnsiTheme="minorHAnsi" w:cstheme="minorHAnsi"/>
        </w:rPr>
        <w:t>based generation</w:t>
      </w:r>
      <w:r w:rsidR="00962B0B" w:rsidRPr="009A1D83">
        <w:rPr>
          <w:rFonts w:asciiTheme="minorHAnsi" w:hAnsiTheme="minorHAnsi" w:cstheme="minorHAnsi"/>
        </w:rPr>
        <w:t xml:space="preserve"> and an increasing integration of renewables </w:t>
      </w:r>
      <w:r w:rsidR="00962B0B" w:rsidRPr="009A1D83">
        <w:rPr>
          <w:rFonts w:asciiTheme="minorHAnsi" w:hAnsiTheme="minorHAnsi" w:cstheme="minorHAnsi"/>
        </w:rPr>
        <w:fldChar w:fldCharType="begin" w:fldLock="1"/>
      </w:r>
      <w:r w:rsidR="004953A6">
        <w:rPr>
          <w:rFonts w:asciiTheme="minorHAnsi" w:hAnsiTheme="minorHAnsi" w:cstheme="minorHAnsi"/>
        </w:rPr>
        <w:instrText>ADDIN CSL_CITATION {"citationItems":[{"id":"ITEM-1","itemData":{"URL":"http://www.env.go.jp/nature/biodic/ecdisso2014/en/pdf/subcommittee2/shimabukuro.pdf","accessed":{"date-parts":[["2019","10","7"]]},"author":[{"dropping-particle":"","family":"Shimabukuro","given":"Kiyohito","non-dropping-particle":"","parse-names":false,"suffix":""}],"id":"ITEM-1","issued":{"date-parts":[["0"]]},"title":"Distributed Energy on the Remote Islands of Okinawa","type":"webpage"},"uris":["http://www.mendeley.com/documents/?uuid=e553a461-d042-4af3-9b4d-108408240825"]}],"mendeley":{"formattedCitation":"[82]","plainTextFormattedCitation":"[82]","previouslyFormattedCitation":"[82]"},"properties":{"noteIndex":0},"schema":"https://github.com/citation-style-language/schema/raw/master/csl-citation.json"}</w:instrText>
      </w:r>
      <w:r w:rsidR="00962B0B" w:rsidRPr="009A1D83">
        <w:rPr>
          <w:rFonts w:asciiTheme="minorHAnsi" w:hAnsiTheme="minorHAnsi" w:cstheme="minorHAnsi"/>
        </w:rPr>
        <w:fldChar w:fldCharType="separate"/>
      </w:r>
      <w:r w:rsidR="001860F5" w:rsidRPr="001860F5">
        <w:rPr>
          <w:rFonts w:asciiTheme="minorHAnsi" w:hAnsiTheme="minorHAnsi" w:cstheme="minorHAnsi"/>
          <w:noProof/>
        </w:rPr>
        <w:t>[82]</w:t>
      </w:r>
      <w:r w:rsidR="00962B0B" w:rsidRPr="009A1D83">
        <w:rPr>
          <w:rFonts w:asciiTheme="minorHAnsi" w:hAnsiTheme="minorHAnsi" w:cstheme="minorHAnsi"/>
        </w:rPr>
        <w:fldChar w:fldCharType="end"/>
      </w:r>
      <w:r w:rsidR="00EA66A6">
        <w:rPr>
          <w:rFonts w:asciiTheme="minorHAnsi" w:hAnsiTheme="minorHAnsi" w:cstheme="minorHAnsi"/>
        </w:rPr>
        <w:t>.</w:t>
      </w:r>
      <w:r w:rsidR="00637E85" w:rsidRPr="009A1D83">
        <w:rPr>
          <w:rFonts w:asciiTheme="minorHAnsi" w:hAnsiTheme="minorHAnsi" w:cstheme="minorHAnsi"/>
        </w:rPr>
        <w:t xml:space="preserve"> </w:t>
      </w:r>
      <w:r w:rsidR="00C362D4" w:rsidRPr="009A1D83">
        <w:rPr>
          <w:rFonts w:asciiTheme="minorHAnsi" w:hAnsiTheme="minorHAnsi" w:cstheme="minorHAnsi"/>
        </w:rPr>
        <w:t>For this study, Honshu is divided into two nodes, with the 50</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00C362D4" w:rsidRPr="009A1D83">
        <w:rPr>
          <w:rFonts w:asciiTheme="minorHAnsi" w:hAnsiTheme="minorHAnsi" w:cstheme="minorHAnsi"/>
        </w:rPr>
        <w:t>60 Hz grids as separator</w:t>
      </w:r>
      <w:r w:rsidR="00EA66A6">
        <w:rPr>
          <w:rFonts w:asciiTheme="minorHAnsi" w:hAnsiTheme="minorHAnsi" w:cstheme="minorHAnsi"/>
        </w:rPr>
        <w:t>.</w:t>
      </w:r>
      <w:r w:rsidR="00C362D4" w:rsidRPr="009A1D83">
        <w:rPr>
          <w:rFonts w:asciiTheme="minorHAnsi" w:hAnsiTheme="minorHAnsi" w:cstheme="minorHAnsi"/>
        </w:rPr>
        <w:t xml:space="preserve"> Furthermore</w:t>
      </w:r>
      <w:r w:rsidR="00962B0B" w:rsidRPr="009A1D83">
        <w:rPr>
          <w:rFonts w:asciiTheme="minorHAnsi" w:hAnsiTheme="minorHAnsi" w:cstheme="minorHAnsi"/>
        </w:rPr>
        <w:t>, the separate islands (Hokkaido, Kyūshū, Okinawa and Shikoku) are represented by individual nodes</w:t>
      </w:r>
      <w:r w:rsidR="00EA66A6">
        <w:rPr>
          <w:rFonts w:asciiTheme="minorHAnsi" w:hAnsiTheme="minorHAnsi" w:cstheme="minorHAnsi"/>
        </w:rPr>
        <w:t>.</w:t>
      </w:r>
      <w:r w:rsidR="00C362D4" w:rsidRPr="009A1D83">
        <w:rPr>
          <w:rFonts w:asciiTheme="minorHAnsi" w:hAnsiTheme="minorHAnsi" w:cstheme="minorHAnsi"/>
        </w:rPr>
        <w:t xml:space="preserve"> See</w:t>
      </w:r>
      <w:r w:rsidR="003B310C" w:rsidRPr="009A1D83">
        <w:rPr>
          <w:rFonts w:asciiTheme="minorHAnsi" w:hAnsiTheme="minorHAnsi" w:cstheme="minorHAnsi"/>
        </w:rPr>
        <w:t xml:space="preserve"> </w:t>
      </w:r>
      <w:r w:rsidR="00856306" w:rsidRPr="00791ECF">
        <w:rPr>
          <w:rFonts w:asciiTheme="minorHAnsi" w:hAnsiTheme="minorHAnsi" w:cstheme="minorHAnsi"/>
        </w:rPr>
        <w:t>figure S2</w:t>
      </w:r>
      <w:r w:rsidR="00EA66A6">
        <w:rPr>
          <w:rFonts w:asciiTheme="minorHAnsi" w:hAnsiTheme="minorHAnsi" w:cstheme="minorHAnsi"/>
        </w:rPr>
        <w:t>.</w:t>
      </w:r>
      <w:r w:rsidR="00856306" w:rsidRPr="00791ECF">
        <w:rPr>
          <w:rFonts w:asciiTheme="minorHAnsi" w:hAnsiTheme="minorHAnsi" w:cstheme="minorHAnsi"/>
        </w:rPr>
        <w:t>4</w:t>
      </w:r>
      <w:r w:rsidR="00C362D4" w:rsidRPr="00791ECF">
        <w:rPr>
          <w:rFonts w:asciiTheme="minorHAnsi" w:hAnsiTheme="minorHAnsi" w:cstheme="minorHAnsi"/>
        </w:rPr>
        <w:t xml:space="preserve"> underneath the China section for the relative nodal representation</w:t>
      </w:r>
      <w:r w:rsidR="00EA66A6">
        <w:rPr>
          <w:rFonts w:asciiTheme="minorHAnsi" w:hAnsiTheme="minorHAnsi" w:cstheme="minorHAnsi"/>
        </w:rPr>
        <w:t>.</w:t>
      </w:r>
      <w:r w:rsidR="00C362D4" w:rsidRPr="00791ECF">
        <w:rPr>
          <w:rFonts w:asciiTheme="minorHAnsi" w:hAnsiTheme="minorHAnsi" w:cstheme="minorHAnsi"/>
        </w:rPr>
        <w:t xml:space="preserve"> Transmission capacity between the Japanese nodes is based on </w:t>
      </w:r>
      <w:r w:rsidR="00C362D4" w:rsidRPr="00791ECF">
        <w:rPr>
          <w:rFonts w:asciiTheme="minorHAnsi" w:hAnsiTheme="minorHAnsi" w:cstheme="minorHAnsi"/>
        </w:rPr>
        <w:fldChar w:fldCharType="begin" w:fldLock="1"/>
      </w:r>
      <w:r w:rsidR="004953A6">
        <w:rPr>
          <w:rFonts w:asciiTheme="minorHAnsi" w:hAnsiTheme="minorHAnsi" w:cstheme="minorHAnsi"/>
        </w:rPr>
        <w:instrText>ADDIN CSL_CITATION {"citationItems":[{"id":"ITEM-1","itemData":{"URL":"https://www.renewable-ei.org/en/activities/events/img/20160908/Per_Chrster_Lund_GlobalInterconnections.pdf","accessed":{"date-parts":[["2019","10","7"]]},"author":[{"dropping-particle":"","family":"Lund","given":"Per Christer","non-dropping-particle":"","parse-names":false,"suffix":""}],"id":"ITEM-1","issued":{"date-parts":[["2016"]]},"title":"Realizing the Asia Super Grid - Japan’ s situation and challenges","type":"webpage"},"uris":["http://www.mendeley.com/documents/?uuid=07fd26aa-e0da-41ac-8626-31da2fc11fb7"]}],"mendeley":{"formattedCitation":"[81]","plainTextFormattedCitation":"[81]","previouslyFormattedCitation":"[81]"},"properties":{"noteIndex":0},"schema":"https://github.com/citation-style-language/schema/raw/master/csl-citation.json"}</w:instrText>
      </w:r>
      <w:r w:rsidR="00C362D4" w:rsidRPr="00791ECF">
        <w:rPr>
          <w:rFonts w:asciiTheme="minorHAnsi" w:hAnsiTheme="minorHAnsi" w:cstheme="minorHAnsi"/>
        </w:rPr>
        <w:fldChar w:fldCharType="separate"/>
      </w:r>
      <w:r w:rsidR="001860F5" w:rsidRPr="001860F5">
        <w:rPr>
          <w:rFonts w:asciiTheme="minorHAnsi" w:hAnsiTheme="minorHAnsi" w:cstheme="minorHAnsi"/>
          <w:noProof/>
        </w:rPr>
        <w:t>[81]</w:t>
      </w:r>
      <w:r w:rsidR="00C362D4" w:rsidRPr="00791ECF">
        <w:rPr>
          <w:rFonts w:asciiTheme="minorHAnsi" w:hAnsiTheme="minorHAnsi" w:cstheme="minorHAnsi"/>
        </w:rPr>
        <w:fldChar w:fldCharType="end"/>
      </w:r>
      <w:r w:rsidR="00C362D4" w:rsidRPr="00791ECF">
        <w:rPr>
          <w:rFonts w:asciiTheme="minorHAnsi" w:hAnsiTheme="minorHAnsi" w:cstheme="minorHAnsi"/>
        </w:rPr>
        <w:t>, to</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00C362D4" w:rsidRPr="00791ECF">
        <w:rPr>
          <w:rFonts w:asciiTheme="minorHAnsi" w:hAnsiTheme="minorHAnsi" w:cstheme="minorHAnsi"/>
        </w:rPr>
        <w:t>date no cross</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00C362D4" w:rsidRPr="00791ECF">
        <w:rPr>
          <w:rFonts w:asciiTheme="minorHAnsi" w:hAnsiTheme="minorHAnsi" w:cstheme="minorHAnsi"/>
        </w:rPr>
        <w:t>border interconnections to the Asian mainland exist</w:t>
      </w:r>
      <w:r w:rsidR="00EA66A6">
        <w:rPr>
          <w:rFonts w:asciiTheme="minorHAnsi" w:hAnsiTheme="minorHAnsi" w:cstheme="minorHAnsi"/>
        </w:rPr>
        <w:t>.</w:t>
      </w:r>
      <w:r w:rsidR="00C362D4" w:rsidRPr="00791ECF">
        <w:rPr>
          <w:rFonts w:asciiTheme="minorHAnsi" w:hAnsiTheme="minorHAnsi" w:cstheme="minorHAnsi"/>
        </w:rPr>
        <w:t xml:space="preserve"> </w:t>
      </w:r>
      <w:r w:rsidR="00F523CC" w:rsidRPr="00791ECF">
        <w:rPr>
          <w:rFonts w:asciiTheme="minorHAnsi" w:hAnsiTheme="minorHAnsi" w:cstheme="minorHAnsi"/>
        </w:rPr>
        <w:t>The Japanese</w:t>
      </w:r>
      <w:r w:rsidR="00F523CC" w:rsidRPr="009A1D83">
        <w:rPr>
          <w:rFonts w:asciiTheme="minorHAnsi" w:hAnsiTheme="minorHAnsi" w:cstheme="minorHAnsi"/>
        </w:rPr>
        <w:t xml:space="preserve"> ministry of Economy, Trade and Industry has provided hourly demand per system operator for the period April 2010 – March 2011</w:t>
      </w:r>
      <w:r w:rsidR="00EA66A6">
        <w:rPr>
          <w:rFonts w:asciiTheme="minorHAnsi" w:hAnsiTheme="minorHAnsi" w:cstheme="minorHAnsi"/>
        </w:rPr>
        <w:t>.</w:t>
      </w:r>
      <w:r w:rsidR="00F523CC" w:rsidRPr="009A1D83">
        <w:rPr>
          <w:rFonts w:asciiTheme="minorHAnsi" w:hAnsiTheme="minorHAnsi" w:cstheme="minorHAnsi"/>
        </w:rPr>
        <w:t xml:space="preserve"> </w:t>
      </w:r>
      <w:r w:rsidR="001350AF" w:rsidRPr="009A1D83">
        <w:rPr>
          <w:rFonts w:asciiTheme="minorHAnsi" w:hAnsiTheme="minorHAnsi" w:cstheme="minorHAnsi"/>
        </w:rPr>
        <w:t>For simplicity, we’ve assumed that the</w:t>
      </w:r>
      <w:r w:rsidR="005C1E1E">
        <w:rPr>
          <w:rFonts w:asciiTheme="minorHAnsi" w:hAnsiTheme="minorHAnsi" w:cstheme="minorHAnsi"/>
        </w:rPr>
        <w:t xml:space="preserve"> </w:t>
      </w:r>
      <w:r w:rsidR="001350AF" w:rsidRPr="009A1D83">
        <w:rPr>
          <w:rFonts w:asciiTheme="minorHAnsi" w:hAnsiTheme="minorHAnsi" w:cstheme="minorHAnsi"/>
        </w:rPr>
        <w:t>shape of the hourly data for January – March 2011</w:t>
      </w:r>
      <w:r w:rsidR="005C1E1E">
        <w:rPr>
          <w:rFonts w:asciiTheme="minorHAnsi" w:hAnsiTheme="minorHAnsi" w:cstheme="minorHAnsi"/>
        </w:rPr>
        <w:t xml:space="preserve">, while maintaining a correct </w:t>
      </w:r>
      <w:r w:rsidR="005C1E1E">
        <w:rPr>
          <w:rFonts w:asciiTheme="minorHAnsi" w:hAnsiTheme="minorHAnsi" w:cstheme="minorHAnsi"/>
        </w:rPr>
        <w:lastRenderedPageBreak/>
        <w:t>representation of weekdays and weekends,</w:t>
      </w:r>
      <w:r w:rsidR="001350AF" w:rsidRPr="009A1D83">
        <w:rPr>
          <w:rFonts w:asciiTheme="minorHAnsi" w:hAnsiTheme="minorHAnsi" w:cstheme="minorHAnsi"/>
        </w:rPr>
        <w:t xml:space="preserve"> can be used as data for January – March 2010 to create an hourly profile for a full calendar year</w:t>
      </w:r>
      <w:r w:rsidR="00EA66A6">
        <w:rPr>
          <w:rFonts w:asciiTheme="minorHAnsi" w:hAnsiTheme="minorHAnsi" w:cstheme="minorHAnsi"/>
        </w:rPr>
        <w:t>.</w:t>
      </w:r>
      <w:r w:rsidR="001350AF" w:rsidRPr="009A1D83">
        <w:rPr>
          <w:rFonts w:asciiTheme="minorHAnsi" w:hAnsiTheme="minorHAnsi" w:cstheme="minorHAnsi"/>
        </w:rPr>
        <w:t xml:space="preserve"> </w:t>
      </w:r>
      <w:r w:rsidR="003D0CB4" w:rsidRPr="009A1D83">
        <w:rPr>
          <w:rFonts w:asciiTheme="minorHAnsi" w:hAnsiTheme="minorHAnsi" w:cstheme="minorHAnsi"/>
        </w:rPr>
        <w:t>The hourly values of the different relevant system operators are combined into a singular profile and scaled and shifted to a node</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003D0CB4" w:rsidRPr="009A1D83">
        <w:rPr>
          <w:rFonts w:asciiTheme="minorHAnsi" w:hAnsiTheme="minorHAnsi" w:cstheme="minorHAnsi"/>
        </w:rPr>
        <w:t>specific 2015 demand profile</w:t>
      </w:r>
      <w:r w:rsidR="00EA66A6">
        <w:rPr>
          <w:rFonts w:asciiTheme="minorHAnsi" w:hAnsiTheme="minorHAnsi" w:cstheme="minorHAnsi"/>
        </w:rPr>
        <w:t>.</w:t>
      </w:r>
      <w:r w:rsidR="003D0CB4" w:rsidRPr="009A1D83">
        <w:rPr>
          <w:rFonts w:asciiTheme="minorHAnsi" w:hAnsiTheme="minorHAnsi" w:cstheme="minorHAnsi"/>
        </w:rPr>
        <w:t xml:space="preserve"> </w:t>
      </w:r>
    </w:p>
    <w:p w14:paraId="5282F9EC" w14:textId="2D750CD0" w:rsidR="00036960" w:rsidRPr="009A1D83" w:rsidRDefault="00036960" w:rsidP="00036960">
      <w:pPr>
        <w:ind w:firstLine="420"/>
        <w:rPr>
          <w:rFonts w:asciiTheme="minorHAnsi" w:hAnsiTheme="minorHAnsi" w:cstheme="minorHAnsi"/>
        </w:rPr>
      </w:pPr>
    </w:p>
    <w:p w14:paraId="67DCB9A8" w14:textId="70E690B5" w:rsidR="00036960" w:rsidRPr="009A1D83" w:rsidRDefault="00036960" w:rsidP="00036960">
      <w:pPr>
        <w:ind w:firstLine="420"/>
        <w:rPr>
          <w:rFonts w:asciiTheme="minorHAnsi" w:hAnsiTheme="minorHAnsi" w:cstheme="minorHAnsi"/>
          <w:i/>
          <w:iCs/>
        </w:rPr>
      </w:pPr>
      <w:r w:rsidRPr="009A1D83">
        <w:rPr>
          <w:rFonts w:asciiTheme="minorHAnsi" w:hAnsiTheme="minorHAnsi" w:cstheme="minorHAnsi"/>
          <w:i/>
          <w:iCs/>
        </w:rPr>
        <w:t>Russia</w:t>
      </w:r>
    </w:p>
    <w:p w14:paraId="482B2E72" w14:textId="211D535F" w:rsidR="003228AB" w:rsidRPr="009A1D83" w:rsidRDefault="003228AB" w:rsidP="003228AB">
      <w:pPr>
        <w:rPr>
          <w:rFonts w:asciiTheme="minorHAnsi" w:hAnsiTheme="minorHAnsi" w:cstheme="minorHAnsi"/>
          <w:i/>
          <w:iCs/>
        </w:rPr>
      </w:pPr>
    </w:p>
    <w:p w14:paraId="41A4136D" w14:textId="10BC5BD1" w:rsidR="003228AB" w:rsidRPr="009A1D83" w:rsidRDefault="00E12770" w:rsidP="003228AB">
      <w:pPr>
        <w:rPr>
          <w:rFonts w:asciiTheme="minorHAnsi" w:hAnsiTheme="minorHAnsi" w:cstheme="minorHAnsi"/>
        </w:rPr>
      </w:pPr>
      <w:r w:rsidRPr="009A1D83">
        <w:rPr>
          <w:rFonts w:asciiTheme="minorHAnsi" w:hAnsiTheme="minorHAnsi" w:cstheme="minorHAnsi"/>
        </w:rPr>
        <w:t>Russia has the largest landmass around the world and covers 11 time zones from UTC +2 (Kaliningrad) to UTC +12 (Far East)</w:t>
      </w:r>
      <w:r w:rsidR="00EA66A6">
        <w:rPr>
          <w:rFonts w:asciiTheme="minorHAnsi" w:hAnsiTheme="minorHAnsi" w:cstheme="minorHAnsi"/>
        </w:rPr>
        <w:t>.</w:t>
      </w:r>
      <w:r w:rsidRPr="009A1D83">
        <w:rPr>
          <w:rFonts w:asciiTheme="minorHAnsi" w:hAnsiTheme="minorHAnsi" w:cstheme="minorHAnsi"/>
        </w:rPr>
        <w:t xml:space="preserve"> </w:t>
      </w:r>
      <w:r w:rsidR="004F669F" w:rsidRPr="009A1D83">
        <w:rPr>
          <w:rFonts w:asciiTheme="minorHAnsi" w:hAnsiTheme="minorHAnsi" w:cstheme="minorHAnsi"/>
        </w:rPr>
        <w:t xml:space="preserve">From an electricity system perspective, the country is divided in seven operational territories called ‘united energy systems’ (UES) </w:t>
      </w:r>
      <w:r w:rsidR="004F669F" w:rsidRPr="009A1D83">
        <w:rPr>
          <w:rFonts w:asciiTheme="minorHAnsi" w:hAnsiTheme="minorHAnsi" w:cstheme="minorHAnsi"/>
        </w:rPr>
        <w:fldChar w:fldCharType="begin" w:fldLock="1"/>
      </w:r>
      <w:r w:rsidR="004953A6">
        <w:rPr>
          <w:rFonts w:asciiTheme="minorHAnsi" w:hAnsiTheme="minorHAnsi" w:cstheme="minorHAnsi"/>
        </w:rPr>
        <w:instrText>ADDIN CSL_CITATION {"citationItems":[{"id":"ITEM-1","itemData":{"URL":"https://www.academia.edu/2204254/Electricity_Markets_in_Russia_english_updated_2018_","accessed":{"date-parts":[["2019","4","14"]]},"author":[{"dropping-particle":"","family":"Belobrov","given":"Vladimir","non-dropping-particle":"","parse-names":false,"suffix":""}],"id":"ITEM-1","issued":{"date-parts":[["2018"]]},"title":"Electricity Markets in Russia (upd. 2018)","type":"webpage"},"uris":["http://www.mendeley.com/documents/?uuid=75c0a456-fea7-47b1-b732-30959771709e"]}],"mendeley":{"formattedCitation":"[83]","plainTextFormattedCitation":"[83]","previouslyFormattedCitation":"[83]"},"properties":{"noteIndex":0},"schema":"https://github.com/citation-style-language/schema/raw/master/csl-citation.json"}</w:instrText>
      </w:r>
      <w:r w:rsidR="004F669F" w:rsidRPr="009A1D83">
        <w:rPr>
          <w:rFonts w:asciiTheme="minorHAnsi" w:hAnsiTheme="minorHAnsi" w:cstheme="minorHAnsi"/>
        </w:rPr>
        <w:fldChar w:fldCharType="separate"/>
      </w:r>
      <w:r w:rsidR="001860F5" w:rsidRPr="001860F5">
        <w:rPr>
          <w:rFonts w:asciiTheme="minorHAnsi" w:hAnsiTheme="minorHAnsi" w:cstheme="minorHAnsi"/>
          <w:noProof/>
        </w:rPr>
        <w:t>[83]</w:t>
      </w:r>
      <w:r w:rsidR="004F669F" w:rsidRPr="009A1D83">
        <w:rPr>
          <w:rFonts w:asciiTheme="minorHAnsi" w:hAnsiTheme="minorHAnsi" w:cstheme="minorHAnsi"/>
        </w:rPr>
        <w:fldChar w:fldCharType="end"/>
      </w:r>
      <w:r w:rsidR="00EA66A6">
        <w:rPr>
          <w:rFonts w:asciiTheme="minorHAnsi" w:hAnsiTheme="minorHAnsi" w:cstheme="minorHAnsi"/>
        </w:rPr>
        <w:t>.</w:t>
      </w:r>
      <w:r w:rsidR="004F669F" w:rsidRPr="009A1D83">
        <w:rPr>
          <w:rFonts w:asciiTheme="minorHAnsi" w:hAnsiTheme="minorHAnsi" w:cstheme="minorHAnsi"/>
        </w:rPr>
        <w:t xml:space="preserve"> These UES are used for the nodal representation of Russia in the global electricity system model</w:t>
      </w:r>
      <w:r w:rsidR="0075737E" w:rsidRPr="009A1D83">
        <w:rPr>
          <w:rFonts w:asciiTheme="minorHAnsi" w:hAnsiTheme="minorHAnsi" w:cstheme="minorHAnsi"/>
        </w:rPr>
        <w:t xml:space="preserve"> as </w:t>
      </w:r>
      <w:r w:rsidR="0075737E" w:rsidRPr="005C1E1E">
        <w:rPr>
          <w:rFonts w:asciiTheme="minorHAnsi" w:hAnsiTheme="minorHAnsi" w:cstheme="minorHAnsi"/>
        </w:rPr>
        <w:t xml:space="preserve">shown in figure </w:t>
      </w:r>
      <w:r w:rsidR="00856306" w:rsidRPr="005C1E1E">
        <w:rPr>
          <w:rFonts w:asciiTheme="minorHAnsi" w:hAnsiTheme="minorHAnsi" w:cstheme="minorHAnsi"/>
        </w:rPr>
        <w:t>S2</w:t>
      </w:r>
      <w:r w:rsidR="00EA66A6">
        <w:rPr>
          <w:rFonts w:asciiTheme="minorHAnsi" w:hAnsiTheme="minorHAnsi" w:cstheme="minorHAnsi"/>
        </w:rPr>
        <w:t>.</w:t>
      </w:r>
      <w:r w:rsidR="00856306" w:rsidRPr="005C1E1E">
        <w:rPr>
          <w:rFonts w:asciiTheme="minorHAnsi" w:hAnsiTheme="minorHAnsi" w:cstheme="minorHAnsi"/>
        </w:rPr>
        <w:t>6</w:t>
      </w:r>
      <w:r w:rsidR="00EA66A6">
        <w:rPr>
          <w:rFonts w:asciiTheme="minorHAnsi" w:hAnsiTheme="minorHAnsi" w:cstheme="minorHAnsi"/>
        </w:rPr>
        <w:t>.</w:t>
      </w:r>
      <w:r w:rsidR="004F669F" w:rsidRPr="005C1E1E">
        <w:rPr>
          <w:rFonts w:asciiTheme="minorHAnsi" w:hAnsiTheme="minorHAnsi" w:cstheme="minorHAnsi"/>
        </w:rPr>
        <w:t xml:space="preserve"> </w:t>
      </w:r>
      <w:r w:rsidR="00AA26DF" w:rsidRPr="005C1E1E">
        <w:rPr>
          <w:rFonts w:asciiTheme="minorHAnsi" w:hAnsiTheme="minorHAnsi" w:cstheme="minorHAnsi"/>
        </w:rPr>
        <w:t>Despite</w:t>
      </w:r>
      <w:r w:rsidR="00AA26DF" w:rsidRPr="009A1D83">
        <w:rPr>
          <w:rFonts w:asciiTheme="minorHAnsi" w:hAnsiTheme="minorHAnsi" w:cstheme="minorHAnsi"/>
        </w:rPr>
        <w:t xml:space="preserve"> the size of the country, only 2</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AA26DF" w:rsidRPr="009A1D83">
        <w:rPr>
          <w:rFonts w:asciiTheme="minorHAnsi" w:hAnsiTheme="minorHAnsi" w:cstheme="minorHAnsi"/>
        </w:rPr>
        <w:t xml:space="preserve"> of electricity consumption in Russia is decentralized</w:t>
      </w:r>
      <w:r w:rsidR="00EA66A6">
        <w:rPr>
          <w:rFonts w:asciiTheme="minorHAnsi" w:hAnsiTheme="minorHAnsi" w:cstheme="minorHAnsi"/>
        </w:rPr>
        <w:t>.</w:t>
      </w:r>
      <w:r w:rsidR="00AA26DF" w:rsidRPr="009A1D83">
        <w:rPr>
          <w:rFonts w:asciiTheme="minorHAnsi" w:hAnsiTheme="minorHAnsi" w:cstheme="minorHAnsi"/>
        </w:rPr>
        <w:t xml:space="preserve"> </w:t>
      </w:r>
      <w:r w:rsidR="004F669F" w:rsidRPr="009A1D83">
        <w:rPr>
          <w:rFonts w:asciiTheme="minorHAnsi" w:hAnsiTheme="minorHAnsi" w:cstheme="minorHAnsi"/>
        </w:rPr>
        <w:t xml:space="preserve">The five most western UES are </w:t>
      </w:r>
      <w:r w:rsidR="00AA26DF" w:rsidRPr="009A1D83">
        <w:rPr>
          <w:rFonts w:asciiTheme="minorHAnsi" w:hAnsiTheme="minorHAnsi" w:cstheme="minorHAnsi"/>
        </w:rPr>
        <w:t>relatively well integrated with significant transmission capacity between regions</w:t>
      </w:r>
      <w:r w:rsidR="00EA66A6">
        <w:rPr>
          <w:rFonts w:asciiTheme="minorHAnsi" w:hAnsiTheme="minorHAnsi" w:cstheme="minorHAnsi"/>
        </w:rPr>
        <w:t>.</w:t>
      </w:r>
      <w:r w:rsidR="00AA26DF" w:rsidRPr="009A1D83">
        <w:rPr>
          <w:rFonts w:asciiTheme="minorHAnsi" w:hAnsiTheme="minorHAnsi" w:cstheme="minorHAnsi"/>
        </w:rPr>
        <w:t xml:space="preserve"> Connections towards</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00AA26DF" w:rsidRPr="009A1D83">
        <w:rPr>
          <w:rFonts w:asciiTheme="minorHAnsi" w:hAnsiTheme="minorHAnsi" w:cstheme="minorHAnsi"/>
        </w:rPr>
        <w:t xml:space="preserve"> and in between AS</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00AA26DF" w:rsidRPr="009A1D83">
        <w:rPr>
          <w:rFonts w:asciiTheme="minorHAnsi" w:hAnsiTheme="minorHAnsi" w:cstheme="minorHAnsi"/>
        </w:rPr>
        <w:t>RUS</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00AA26DF" w:rsidRPr="009A1D83">
        <w:rPr>
          <w:rFonts w:asciiTheme="minorHAnsi" w:hAnsiTheme="minorHAnsi" w:cstheme="minorHAnsi"/>
        </w:rPr>
        <w:t>UR and AS</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00AA26DF" w:rsidRPr="009A1D83">
        <w:rPr>
          <w:rFonts w:asciiTheme="minorHAnsi" w:hAnsiTheme="minorHAnsi" w:cstheme="minorHAnsi"/>
        </w:rPr>
        <w:t>RUS</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00AA26DF" w:rsidRPr="009A1D83">
        <w:rPr>
          <w:rFonts w:asciiTheme="minorHAnsi" w:hAnsiTheme="minorHAnsi" w:cstheme="minorHAnsi"/>
        </w:rPr>
        <w:t>FE are weak</w:t>
      </w:r>
      <w:r w:rsidR="00EA66A6">
        <w:rPr>
          <w:rFonts w:asciiTheme="minorHAnsi" w:hAnsiTheme="minorHAnsi" w:cstheme="minorHAnsi"/>
        </w:rPr>
        <w:t>.</w:t>
      </w:r>
      <w:r w:rsidR="00AA26DF" w:rsidRPr="009A1D83">
        <w:rPr>
          <w:rFonts w:asciiTheme="minorHAnsi" w:hAnsiTheme="minorHAnsi" w:cstheme="minorHAnsi"/>
        </w:rPr>
        <w:t xml:space="preserve"> Interregional transmission capacities between Russian nodes are based on 2010 data from </w:t>
      </w:r>
      <w:r w:rsidR="00AA26DF" w:rsidRPr="009A1D83">
        <w:rPr>
          <w:rFonts w:asciiTheme="minorHAnsi" w:hAnsiTheme="minorHAnsi" w:cstheme="minorHAnsi"/>
        </w:rPr>
        <w:fldChar w:fldCharType="begin" w:fldLock="1"/>
      </w:r>
      <w:r w:rsidR="004953A6">
        <w:rPr>
          <w:rFonts w:asciiTheme="minorHAnsi" w:hAnsiTheme="minorHAnsi" w:cstheme="minorHAnsi"/>
        </w:rPr>
        <w:instrText>ADDIN CSL_CITATION {"citationItems":[{"id":"ITEM-1","itemData":{"author":[{"dropping-particle":"","family":"Volkov","given":"E P","non-dropping-particle":"","parse-names":false,"suffix":""},{"dropping-particle":"","family":"Barinov","given":"V A","non-dropping-particle":"","parse-names":false,"suffix":""},{"dropping-particle":"","family":"Krzhizhanovsky","given":"A S Manevich","non-dropping-particle":"","parse-names":false,"suffix":""},{"dropping-particle":"","family":"Voropai","given":"N I","non-dropping-particle":"","parse-names":false,"suffix":""},{"dropping-particle":"V","family":"Lagerev","given":"A","non-dropping-particle":"","parse-names":false,"suffix":""},{"dropping-particle":"V","family":"Podkovalnikov","given":"S","non-dropping-particle":"","parse-names":false,"suffix":""},{"dropping-particle":"V","family":"Trufanov","given":"V","non-dropping-particle":"","parse-names":false,"suffix":""},{"dropping-particle":"","family":"Melentiev","given":"V A Stennikov","non-dropping-particle":"","parse-names":false,"suffix":""}],"container-title":"Joint symposium within the framework of the APEC project “ENERGY RELATIONS BETWEEN RUSSIA AND EASTERN ASIA: DEVELOPMENT STRATEGIES IN THE XXI CENTURY”","id":"ITEM-1","issued":{"date-parts":[["2010"]]},"publisher":"APEC","title":"Prospects for development of Russia’ s power industry up to 2030","type":"paper-conference"},"uris":["http://www.mendeley.com/documents/?uuid=074b6774-6bd4-4c73-bf36-0fb2ff9f1eb5"]}],"mendeley":{"formattedCitation":"[84]","plainTextFormattedCitation":"[84]","previouslyFormattedCitation":"[84]"},"properties":{"noteIndex":0},"schema":"https://github.com/citation-style-language/schema/raw/master/csl-citation.json"}</w:instrText>
      </w:r>
      <w:r w:rsidR="00AA26DF" w:rsidRPr="009A1D83">
        <w:rPr>
          <w:rFonts w:asciiTheme="minorHAnsi" w:hAnsiTheme="minorHAnsi" w:cstheme="minorHAnsi"/>
        </w:rPr>
        <w:fldChar w:fldCharType="separate"/>
      </w:r>
      <w:r w:rsidR="001860F5" w:rsidRPr="001860F5">
        <w:rPr>
          <w:rFonts w:asciiTheme="minorHAnsi" w:hAnsiTheme="minorHAnsi" w:cstheme="minorHAnsi"/>
          <w:noProof/>
        </w:rPr>
        <w:t>[84]</w:t>
      </w:r>
      <w:r w:rsidR="00AA26DF" w:rsidRPr="009A1D83">
        <w:rPr>
          <w:rFonts w:asciiTheme="minorHAnsi" w:hAnsiTheme="minorHAnsi" w:cstheme="minorHAnsi"/>
        </w:rPr>
        <w:fldChar w:fldCharType="end"/>
      </w:r>
      <w:r w:rsidR="00EA66A6">
        <w:rPr>
          <w:rFonts w:asciiTheme="minorHAnsi" w:hAnsiTheme="minorHAnsi" w:cstheme="minorHAnsi"/>
        </w:rPr>
        <w:t>.</w:t>
      </w:r>
      <w:r w:rsidR="00840F6F" w:rsidRPr="009A1D83">
        <w:rPr>
          <w:rFonts w:asciiTheme="minorHAnsi" w:hAnsiTheme="minorHAnsi" w:cstheme="minorHAnsi"/>
        </w:rPr>
        <w:t xml:space="preserve"> The System Operator of the UES (SO UES)</w:t>
      </w:r>
      <w:r w:rsidR="00E307AE" w:rsidRPr="009A1D83">
        <w:rPr>
          <w:rFonts w:asciiTheme="minorHAnsi" w:hAnsiTheme="minorHAnsi" w:cstheme="minorHAnsi"/>
        </w:rPr>
        <w:t xml:space="preserve"> provides historical hourly demand data per UES</w:t>
      </w:r>
      <w:r w:rsidR="00D61A0B">
        <w:rPr>
          <w:rFonts w:asciiTheme="minorHAnsi" w:hAnsiTheme="minorHAnsi" w:cstheme="minorHAnsi"/>
        </w:rPr>
        <w:t xml:space="preserve"> per day</w:t>
      </w:r>
      <w:r w:rsidR="00E307AE" w:rsidRPr="009A1D83">
        <w:rPr>
          <w:rFonts w:asciiTheme="minorHAnsi" w:hAnsiTheme="minorHAnsi" w:cstheme="minorHAnsi"/>
        </w:rPr>
        <w:t xml:space="preserve"> </w:t>
      </w:r>
      <w:r w:rsidR="00840F6F" w:rsidRPr="009A1D83">
        <w:rPr>
          <w:rFonts w:asciiTheme="minorHAnsi" w:hAnsiTheme="minorHAnsi" w:cstheme="minorHAnsi"/>
        </w:rPr>
        <w:fldChar w:fldCharType="begin" w:fldLock="1"/>
      </w:r>
      <w:r w:rsidR="004953A6">
        <w:rPr>
          <w:rFonts w:asciiTheme="minorHAnsi" w:hAnsiTheme="minorHAnsi" w:cstheme="minorHAnsi"/>
        </w:rPr>
        <w:instrText>ADDIN CSL_CITATION {"citationItems":[{"id":"ITEM-1","itemData":{"URL":"http://www.so-cdu.ru/index.php?id=ees_gen_consump_hour&amp;no_cache=1","accessed":{"date-parts":[["2019","3","21"]]},"author":[{"dropping-particle":"","family":"SO UES JSC","given":"","non-dropping-particle":"","parse-names":false,"suffix":""}],"id":"ITEM-1","issued":{"date-parts":[["2020"]]},"title":"Generation and consumption (hour)","type":"webpage"},"uris":["http://www.mendeley.com/documents/?uuid=b70c61e7-9b2c-402d-8d09-e273dd5503fa"]}],"mendeley":{"formattedCitation":"[85]","plainTextFormattedCitation":"[85]","previouslyFormattedCitation":"[85]"},"properties":{"noteIndex":0},"schema":"https://github.com/citation-style-language/schema/raw/master/csl-citation.json"}</w:instrText>
      </w:r>
      <w:r w:rsidR="00840F6F" w:rsidRPr="009A1D83">
        <w:rPr>
          <w:rFonts w:asciiTheme="minorHAnsi" w:hAnsiTheme="minorHAnsi" w:cstheme="minorHAnsi"/>
        </w:rPr>
        <w:fldChar w:fldCharType="separate"/>
      </w:r>
      <w:r w:rsidR="001860F5" w:rsidRPr="001860F5">
        <w:rPr>
          <w:rFonts w:asciiTheme="minorHAnsi" w:hAnsiTheme="minorHAnsi" w:cstheme="minorHAnsi"/>
          <w:noProof/>
        </w:rPr>
        <w:t>[85]</w:t>
      </w:r>
      <w:r w:rsidR="00840F6F" w:rsidRPr="009A1D83">
        <w:rPr>
          <w:rFonts w:asciiTheme="minorHAnsi" w:hAnsiTheme="minorHAnsi" w:cstheme="minorHAnsi"/>
        </w:rPr>
        <w:fldChar w:fldCharType="end"/>
      </w:r>
      <w:r w:rsidR="00EA66A6">
        <w:rPr>
          <w:rFonts w:asciiTheme="minorHAnsi" w:hAnsiTheme="minorHAnsi" w:cstheme="minorHAnsi"/>
        </w:rPr>
        <w:t>.</w:t>
      </w:r>
      <w:r w:rsidR="00E307AE" w:rsidRPr="009A1D83">
        <w:rPr>
          <w:rFonts w:asciiTheme="minorHAnsi" w:hAnsiTheme="minorHAnsi" w:cstheme="minorHAnsi"/>
        </w:rPr>
        <w:t xml:space="preserve"> By making use of an automated script, we’ve extracted all data for 2015 and developed node specific hourly profiles for all UES</w:t>
      </w:r>
      <w:r w:rsidR="00EA66A6">
        <w:rPr>
          <w:rFonts w:asciiTheme="minorHAnsi" w:hAnsiTheme="minorHAnsi" w:cstheme="minorHAnsi"/>
        </w:rPr>
        <w:t>.</w:t>
      </w:r>
    </w:p>
    <w:p w14:paraId="610E46C7" w14:textId="2949B2A0" w:rsidR="003228AB" w:rsidRPr="009A1D83" w:rsidRDefault="003228AB" w:rsidP="00036960">
      <w:pPr>
        <w:ind w:firstLine="420"/>
        <w:rPr>
          <w:rFonts w:asciiTheme="minorHAnsi" w:hAnsiTheme="minorHAnsi" w:cstheme="minorHAnsi"/>
          <w:i/>
          <w:iCs/>
        </w:rPr>
      </w:pPr>
    </w:p>
    <w:p w14:paraId="67572F40" w14:textId="038CC6FA" w:rsidR="00684165" w:rsidRPr="009A1D83" w:rsidRDefault="00684165" w:rsidP="006354E7">
      <w:pPr>
        <w:ind w:firstLine="420"/>
        <w:rPr>
          <w:rFonts w:asciiTheme="minorHAnsi" w:hAnsiTheme="minorHAnsi" w:cstheme="minorHAnsi"/>
        </w:rPr>
      </w:pPr>
    </w:p>
    <w:p w14:paraId="3A6AD62B" w14:textId="77777777" w:rsidR="00F73927" w:rsidRPr="009A1D83" w:rsidRDefault="008302AD" w:rsidP="00AD730C">
      <w:pPr>
        <w:rPr>
          <w:rFonts w:asciiTheme="minorHAnsi" w:hAnsiTheme="minorHAnsi" w:cstheme="minorHAnsi"/>
        </w:rPr>
      </w:pPr>
      <w:r w:rsidRPr="009A1D83">
        <w:rPr>
          <w:rFonts w:asciiTheme="minorHAnsi" w:hAnsiTheme="minorHAnsi" w:cstheme="minorHAnsi"/>
          <w:i/>
          <w:iCs/>
          <w:noProof/>
        </w:rPr>
        <w:drawing>
          <wp:inline distT="0" distB="0" distL="0" distR="0" wp14:anchorId="7AD121DC" wp14:editId="42100067">
            <wp:extent cx="5724525" cy="2657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4525" cy="2657475"/>
                    </a:xfrm>
                    <a:prstGeom prst="rect">
                      <a:avLst/>
                    </a:prstGeom>
                    <a:noFill/>
                    <a:ln>
                      <a:noFill/>
                    </a:ln>
                  </pic:spPr>
                </pic:pic>
              </a:graphicData>
            </a:graphic>
          </wp:inline>
        </w:drawing>
      </w:r>
    </w:p>
    <w:p w14:paraId="614F018B" w14:textId="207B73ED" w:rsidR="000361F8" w:rsidRPr="009A1D83" w:rsidRDefault="00F73927" w:rsidP="00AD730C">
      <w:pPr>
        <w:rPr>
          <w:rFonts w:asciiTheme="minorHAnsi" w:hAnsiTheme="minorHAnsi" w:cstheme="minorHAnsi"/>
          <w:iCs/>
          <w:sz w:val="16"/>
          <w:szCs w:val="16"/>
        </w:rPr>
      </w:pPr>
      <w:r w:rsidRPr="00AB3324">
        <w:rPr>
          <w:rFonts w:asciiTheme="minorHAnsi" w:hAnsiTheme="minorHAnsi" w:cstheme="minorHAnsi"/>
          <w:iCs/>
          <w:sz w:val="16"/>
          <w:szCs w:val="16"/>
        </w:rPr>
        <w:t>Figure S</w:t>
      </w:r>
      <w:r w:rsidR="00AE5957" w:rsidRPr="00AB3324">
        <w:rPr>
          <w:rFonts w:asciiTheme="minorHAnsi" w:hAnsiTheme="minorHAnsi" w:cstheme="minorHAnsi"/>
          <w:iCs/>
          <w:sz w:val="16"/>
          <w:szCs w:val="16"/>
        </w:rPr>
        <w:t>2</w:t>
      </w:r>
      <w:r w:rsidR="00EA66A6">
        <w:rPr>
          <w:rFonts w:asciiTheme="minorHAnsi" w:hAnsiTheme="minorHAnsi" w:cstheme="minorHAnsi"/>
          <w:iCs/>
          <w:sz w:val="16"/>
          <w:szCs w:val="16"/>
        </w:rPr>
        <w:t>.</w:t>
      </w:r>
      <w:r w:rsidR="00490D06" w:rsidRPr="00AB3324">
        <w:rPr>
          <w:rFonts w:asciiTheme="minorHAnsi" w:hAnsiTheme="minorHAnsi" w:cstheme="minorHAnsi"/>
          <w:iCs/>
          <w:sz w:val="16"/>
          <w:szCs w:val="16"/>
        </w:rPr>
        <w:t>6</w:t>
      </w:r>
      <w:r w:rsidRPr="00AB3324">
        <w:rPr>
          <w:rFonts w:asciiTheme="minorHAnsi" w:hAnsiTheme="minorHAnsi" w:cstheme="minorHAnsi"/>
          <w:iCs/>
          <w:sz w:val="16"/>
          <w:szCs w:val="16"/>
        </w:rPr>
        <w:t>: Nodal representation of Russia in PLEXOS World</w:t>
      </w:r>
      <w:r w:rsidR="00EA66A6">
        <w:rPr>
          <w:rFonts w:asciiTheme="minorHAnsi" w:hAnsiTheme="minorHAnsi" w:cstheme="minorHAnsi"/>
          <w:iCs/>
          <w:sz w:val="16"/>
          <w:szCs w:val="16"/>
        </w:rPr>
        <w:t>.</w:t>
      </w:r>
      <w:r w:rsidRPr="00AB3324">
        <w:rPr>
          <w:rFonts w:asciiTheme="minorHAnsi" w:hAnsiTheme="minorHAnsi" w:cstheme="minorHAnsi"/>
          <w:iCs/>
          <w:sz w:val="16"/>
          <w:szCs w:val="16"/>
        </w:rPr>
        <w:t xml:space="preserve"> Every copperplated area of an individual colour represents a node with a total of 7 independent nodes</w:t>
      </w:r>
      <w:r w:rsidR="00EA66A6">
        <w:rPr>
          <w:rFonts w:asciiTheme="minorHAnsi" w:hAnsiTheme="minorHAnsi" w:cstheme="minorHAnsi"/>
          <w:iCs/>
          <w:sz w:val="16"/>
          <w:szCs w:val="16"/>
        </w:rPr>
        <w:t>.</w:t>
      </w:r>
    </w:p>
    <w:p w14:paraId="48A6CF7F" w14:textId="77777777" w:rsidR="000361F8" w:rsidRPr="009A1D83" w:rsidRDefault="000361F8">
      <w:pPr>
        <w:widowControl/>
        <w:spacing w:after="160" w:line="259" w:lineRule="auto"/>
        <w:jc w:val="left"/>
        <w:rPr>
          <w:rFonts w:asciiTheme="minorHAnsi" w:hAnsiTheme="minorHAnsi" w:cstheme="minorHAnsi"/>
          <w:iCs/>
          <w:sz w:val="16"/>
          <w:szCs w:val="16"/>
        </w:rPr>
      </w:pPr>
      <w:r w:rsidRPr="009A1D83">
        <w:rPr>
          <w:rFonts w:asciiTheme="minorHAnsi" w:hAnsiTheme="minorHAnsi" w:cstheme="minorHAnsi"/>
          <w:iCs/>
          <w:sz w:val="16"/>
          <w:szCs w:val="16"/>
        </w:rPr>
        <w:br w:type="page"/>
      </w:r>
    </w:p>
    <w:p w14:paraId="4C8F09D9" w14:textId="584D9ED1" w:rsidR="00614BF9" w:rsidRPr="00F313FB" w:rsidRDefault="00614BF9" w:rsidP="00614BF9">
      <w:pPr>
        <w:pStyle w:val="4"/>
        <w:spacing w:before="480" w:after="240"/>
        <w:rPr>
          <w:rFonts w:asciiTheme="minorHAnsi" w:hAnsiTheme="minorHAnsi" w:cstheme="minorHAnsi"/>
          <w:sz w:val="21"/>
          <w:szCs w:val="21"/>
        </w:rPr>
      </w:pPr>
      <w:r w:rsidRPr="00F313FB">
        <w:rPr>
          <w:rFonts w:asciiTheme="minorHAnsi" w:hAnsiTheme="minorHAnsi" w:cstheme="minorHAnsi"/>
          <w:sz w:val="21"/>
          <w:szCs w:val="21"/>
        </w:rPr>
        <w:lastRenderedPageBreak/>
        <w:t>S</w:t>
      </w:r>
      <w:r w:rsidR="00DE6755" w:rsidRPr="00F313FB">
        <w:rPr>
          <w:rFonts w:asciiTheme="minorHAnsi" w:hAnsiTheme="minorHAnsi" w:cstheme="minorHAnsi"/>
          <w:sz w:val="21"/>
          <w:szCs w:val="21"/>
        </w:rPr>
        <w:t>3</w:t>
      </w:r>
      <w:r w:rsidRPr="00F313FB">
        <w:rPr>
          <w:rFonts w:asciiTheme="minorHAnsi" w:hAnsiTheme="minorHAnsi" w:cstheme="minorHAnsi"/>
          <w:sz w:val="21"/>
          <w:szCs w:val="21"/>
        </w:rPr>
        <w:tab/>
      </w:r>
      <w:r w:rsidR="00873736" w:rsidRPr="00F313FB">
        <w:rPr>
          <w:rFonts w:asciiTheme="minorHAnsi" w:hAnsiTheme="minorHAnsi" w:cstheme="minorHAnsi"/>
          <w:sz w:val="21"/>
          <w:szCs w:val="21"/>
        </w:rPr>
        <w:t>Total</w:t>
      </w:r>
      <w:r w:rsidR="000859C6" w:rsidRPr="00F313FB">
        <w:rPr>
          <w:rFonts w:asciiTheme="minorHAnsi" w:hAnsiTheme="minorHAnsi" w:cstheme="minorHAnsi"/>
          <w:sz w:val="21"/>
          <w:szCs w:val="21"/>
        </w:rPr>
        <w:t xml:space="preserve"> generation and emission differences</w:t>
      </w:r>
    </w:p>
    <w:p w14:paraId="35910E93" w14:textId="03A40545" w:rsidR="0085319D" w:rsidRPr="009A1D83" w:rsidRDefault="006F3A2E">
      <w:pPr>
        <w:widowControl/>
        <w:spacing w:after="160" w:line="259" w:lineRule="auto"/>
        <w:jc w:val="left"/>
        <w:rPr>
          <w:rFonts w:asciiTheme="minorHAnsi" w:hAnsiTheme="minorHAnsi" w:cstheme="minorHAnsi"/>
        </w:rPr>
      </w:pPr>
      <w:r>
        <w:rPr>
          <w:noProof/>
        </w:rPr>
        <w:drawing>
          <wp:inline distT="0" distB="0" distL="0" distR="0" wp14:anchorId="466AEBBA" wp14:editId="0B5F6A22">
            <wp:extent cx="5731510" cy="24790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479040"/>
                    </a:xfrm>
                    <a:prstGeom prst="rect">
                      <a:avLst/>
                    </a:prstGeom>
                  </pic:spPr>
                </pic:pic>
              </a:graphicData>
            </a:graphic>
          </wp:inline>
        </w:drawing>
      </w:r>
    </w:p>
    <w:p w14:paraId="387C6412" w14:textId="77777777" w:rsidR="0085319D" w:rsidRPr="009A1D83" w:rsidRDefault="0085319D">
      <w:pPr>
        <w:widowControl/>
        <w:spacing w:after="160" w:line="259" w:lineRule="auto"/>
        <w:jc w:val="left"/>
        <w:rPr>
          <w:rFonts w:asciiTheme="minorHAnsi" w:hAnsiTheme="minorHAnsi" w:cstheme="minorHAnsi"/>
        </w:rPr>
      </w:pPr>
    </w:p>
    <w:p w14:paraId="40FC4E98" w14:textId="66C9B2C0" w:rsidR="0085319D" w:rsidRPr="009A1D83" w:rsidRDefault="004046BD">
      <w:pPr>
        <w:widowControl/>
        <w:spacing w:after="160" w:line="259" w:lineRule="auto"/>
        <w:jc w:val="left"/>
        <w:rPr>
          <w:rFonts w:asciiTheme="minorHAnsi" w:hAnsiTheme="minorHAnsi" w:cstheme="minorHAnsi"/>
        </w:rPr>
      </w:pPr>
      <w:r>
        <w:rPr>
          <w:noProof/>
        </w:rPr>
        <w:drawing>
          <wp:inline distT="0" distB="0" distL="0" distR="0" wp14:anchorId="62DB6B88" wp14:editId="5A32EE09">
            <wp:extent cx="5731510" cy="245618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56180"/>
                    </a:xfrm>
                    <a:prstGeom prst="rect">
                      <a:avLst/>
                    </a:prstGeom>
                  </pic:spPr>
                </pic:pic>
              </a:graphicData>
            </a:graphic>
          </wp:inline>
        </w:drawing>
      </w:r>
    </w:p>
    <w:p w14:paraId="3DC115B1" w14:textId="77777777" w:rsidR="0085319D" w:rsidRPr="009A1D83" w:rsidRDefault="0085319D">
      <w:pPr>
        <w:widowControl/>
        <w:spacing w:after="160" w:line="259" w:lineRule="auto"/>
        <w:jc w:val="left"/>
        <w:rPr>
          <w:rFonts w:asciiTheme="minorHAnsi" w:hAnsiTheme="minorHAnsi" w:cstheme="minorHAnsi"/>
        </w:rPr>
      </w:pPr>
    </w:p>
    <w:p w14:paraId="756E38E5" w14:textId="5A8E8638" w:rsidR="0085319D" w:rsidRPr="009A1D83" w:rsidRDefault="004046BD">
      <w:pPr>
        <w:widowControl/>
        <w:spacing w:after="160" w:line="259" w:lineRule="auto"/>
        <w:jc w:val="left"/>
        <w:rPr>
          <w:rFonts w:asciiTheme="minorHAnsi" w:hAnsiTheme="minorHAnsi" w:cstheme="minorHAnsi"/>
        </w:rPr>
      </w:pPr>
      <w:r>
        <w:rPr>
          <w:noProof/>
        </w:rPr>
        <w:drawing>
          <wp:inline distT="0" distB="0" distL="0" distR="0" wp14:anchorId="28C00882" wp14:editId="5812D726">
            <wp:extent cx="5731510" cy="248031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480310"/>
                    </a:xfrm>
                    <a:prstGeom prst="rect">
                      <a:avLst/>
                    </a:prstGeom>
                  </pic:spPr>
                </pic:pic>
              </a:graphicData>
            </a:graphic>
          </wp:inline>
        </w:drawing>
      </w:r>
    </w:p>
    <w:p w14:paraId="4A3C566C" w14:textId="3ED54410" w:rsidR="0085319D" w:rsidRPr="009A1D83" w:rsidRDefault="004046BD">
      <w:pPr>
        <w:widowControl/>
        <w:spacing w:after="160" w:line="259" w:lineRule="auto"/>
        <w:jc w:val="left"/>
        <w:rPr>
          <w:rFonts w:asciiTheme="minorHAnsi" w:hAnsiTheme="minorHAnsi" w:cstheme="minorHAnsi"/>
        </w:rPr>
      </w:pPr>
      <w:r>
        <w:rPr>
          <w:noProof/>
        </w:rPr>
        <w:lastRenderedPageBreak/>
        <w:drawing>
          <wp:inline distT="0" distB="0" distL="0" distR="0" wp14:anchorId="16A0F2AE" wp14:editId="1137CD2A">
            <wp:extent cx="5731510" cy="24009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400935"/>
                    </a:xfrm>
                    <a:prstGeom prst="rect">
                      <a:avLst/>
                    </a:prstGeom>
                  </pic:spPr>
                </pic:pic>
              </a:graphicData>
            </a:graphic>
          </wp:inline>
        </w:drawing>
      </w:r>
    </w:p>
    <w:p w14:paraId="444AE481" w14:textId="77777777" w:rsidR="0085319D" w:rsidRPr="009A1D83" w:rsidRDefault="0085319D">
      <w:pPr>
        <w:widowControl/>
        <w:spacing w:after="160" w:line="259" w:lineRule="auto"/>
        <w:jc w:val="left"/>
        <w:rPr>
          <w:rFonts w:asciiTheme="minorHAnsi" w:hAnsiTheme="minorHAnsi" w:cstheme="minorHAnsi"/>
        </w:rPr>
      </w:pPr>
    </w:p>
    <w:p w14:paraId="54458EDA" w14:textId="12B9E9EF" w:rsidR="0085319D" w:rsidRPr="009A1D83" w:rsidRDefault="004046BD">
      <w:pPr>
        <w:widowControl/>
        <w:spacing w:after="160" w:line="259" w:lineRule="auto"/>
        <w:jc w:val="left"/>
        <w:rPr>
          <w:rFonts w:asciiTheme="minorHAnsi" w:hAnsiTheme="minorHAnsi" w:cstheme="minorHAnsi"/>
        </w:rPr>
      </w:pPr>
      <w:r>
        <w:rPr>
          <w:noProof/>
        </w:rPr>
        <w:drawing>
          <wp:inline distT="0" distB="0" distL="0" distR="0" wp14:anchorId="01503FB5" wp14:editId="7C5B4E2C">
            <wp:extent cx="5731510" cy="24009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400935"/>
                    </a:xfrm>
                    <a:prstGeom prst="rect">
                      <a:avLst/>
                    </a:prstGeom>
                  </pic:spPr>
                </pic:pic>
              </a:graphicData>
            </a:graphic>
          </wp:inline>
        </w:drawing>
      </w:r>
    </w:p>
    <w:p w14:paraId="31AB66BF" w14:textId="77777777" w:rsidR="0085319D" w:rsidRPr="009A1D83" w:rsidRDefault="0085319D">
      <w:pPr>
        <w:widowControl/>
        <w:spacing w:after="160" w:line="259" w:lineRule="auto"/>
        <w:jc w:val="left"/>
        <w:rPr>
          <w:rFonts w:asciiTheme="minorHAnsi" w:hAnsiTheme="minorHAnsi" w:cstheme="minorHAnsi"/>
        </w:rPr>
      </w:pPr>
    </w:p>
    <w:p w14:paraId="0E2198AC" w14:textId="10BA5C4F" w:rsidR="00614BF9" w:rsidRPr="009A1D83" w:rsidRDefault="004046BD">
      <w:pPr>
        <w:widowControl/>
        <w:spacing w:after="160" w:line="259" w:lineRule="auto"/>
        <w:jc w:val="left"/>
        <w:rPr>
          <w:rFonts w:asciiTheme="minorHAnsi" w:hAnsiTheme="minorHAnsi" w:cstheme="minorHAnsi"/>
        </w:rPr>
      </w:pPr>
      <w:r>
        <w:rPr>
          <w:noProof/>
        </w:rPr>
        <w:drawing>
          <wp:inline distT="0" distB="0" distL="0" distR="0" wp14:anchorId="58740A65" wp14:editId="7C0188C6">
            <wp:extent cx="5731510" cy="23901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390140"/>
                    </a:xfrm>
                    <a:prstGeom prst="rect">
                      <a:avLst/>
                    </a:prstGeom>
                  </pic:spPr>
                </pic:pic>
              </a:graphicData>
            </a:graphic>
          </wp:inline>
        </w:drawing>
      </w:r>
      <w:r w:rsidR="00614BF9" w:rsidRPr="009A1D83">
        <w:rPr>
          <w:rFonts w:asciiTheme="minorHAnsi" w:hAnsiTheme="minorHAnsi" w:cstheme="minorHAnsi"/>
        </w:rPr>
        <w:br w:type="page"/>
      </w:r>
    </w:p>
    <w:p w14:paraId="7BB51986" w14:textId="2470956F" w:rsidR="000361F8" w:rsidRPr="00F313FB" w:rsidRDefault="000361F8" w:rsidP="000361F8">
      <w:pPr>
        <w:pStyle w:val="4"/>
        <w:spacing w:before="480" w:after="240"/>
        <w:rPr>
          <w:rFonts w:asciiTheme="minorHAnsi" w:hAnsiTheme="minorHAnsi" w:cstheme="minorHAnsi"/>
          <w:sz w:val="21"/>
          <w:szCs w:val="21"/>
        </w:rPr>
      </w:pPr>
      <w:r w:rsidRPr="00F313FB">
        <w:rPr>
          <w:rFonts w:asciiTheme="minorHAnsi" w:hAnsiTheme="minorHAnsi" w:cstheme="minorHAnsi"/>
          <w:sz w:val="21"/>
          <w:szCs w:val="21"/>
        </w:rPr>
        <w:lastRenderedPageBreak/>
        <w:t>S</w:t>
      </w:r>
      <w:r w:rsidR="00614BF9" w:rsidRPr="00F313FB">
        <w:rPr>
          <w:rFonts w:asciiTheme="minorHAnsi" w:hAnsiTheme="minorHAnsi" w:cstheme="minorHAnsi"/>
          <w:sz w:val="21"/>
          <w:szCs w:val="21"/>
        </w:rPr>
        <w:t>4</w:t>
      </w:r>
      <w:r w:rsidRPr="00F313FB">
        <w:rPr>
          <w:rFonts w:asciiTheme="minorHAnsi" w:hAnsiTheme="minorHAnsi" w:cstheme="minorHAnsi"/>
          <w:sz w:val="21"/>
          <w:szCs w:val="21"/>
        </w:rPr>
        <w:tab/>
        <w:t>List of nodes</w:t>
      </w:r>
      <w:bookmarkStart w:id="3" w:name="_GoBack"/>
      <w:bookmarkEnd w:id="3"/>
    </w:p>
    <w:p w14:paraId="21D73E7D" w14:textId="1D8C4C82" w:rsidR="00041875" w:rsidRPr="009A1D83" w:rsidRDefault="00856306" w:rsidP="00041875">
      <w:pPr>
        <w:rPr>
          <w:rFonts w:asciiTheme="minorHAnsi" w:hAnsiTheme="minorHAnsi" w:cstheme="minorHAnsi"/>
          <w:iCs/>
          <w:sz w:val="16"/>
          <w:szCs w:val="16"/>
        </w:rPr>
      </w:pPr>
      <w:r w:rsidRPr="00AB3324">
        <w:rPr>
          <w:rFonts w:asciiTheme="minorHAnsi" w:hAnsiTheme="minorHAnsi" w:cstheme="minorHAnsi"/>
          <w:iCs/>
          <w:sz w:val="16"/>
          <w:szCs w:val="16"/>
        </w:rPr>
        <w:t>Table S4</w:t>
      </w:r>
      <w:r w:rsidR="00EA66A6">
        <w:rPr>
          <w:rFonts w:asciiTheme="minorHAnsi" w:hAnsiTheme="minorHAnsi" w:cstheme="minorHAnsi"/>
          <w:iCs/>
          <w:sz w:val="16"/>
          <w:szCs w:val="16"/>
        </w:rPr>
        <w:t>.</w:t>
      </w:r>
      <w:r w:rsidRPr="00AB3324">
        <w:rPr>
          <w:rFonts w:asciiTheme="minorHAnsi" w:hAnsiTheme="minorHAnsi" w:cstheme="minorHAnsi"/>
          <w:iCs/>
          <w:sz w:val="16"/>
          <w:szCs w:val="16"/>
        </w:rPr>
        <w:t>1</w:t>
      </w:r>
      <w:r w:rsidR="00041875" w:rsidRPr="00AB3324">
        <w:rPr>
          <w:rFonts w:asciiTheme="minorHAnsi" w:hAnsiTheme="minorHAnsi" w:cstheme="minorHAnsi"/>
          <w:iCs/>
          <w:sz w:val="16"/>
          <w:szCs w:val="16"/>
        </w:rPr>
        <w:t>: List of nodes with their geographical representation</w:t>
      </w:r>
      <w:r w:rsidR="00EA66A6">
        <w:rPr>
          <w:rFonts w:asciiTheme="minorHAnsi" w:hAnsiTheme="minorHAnsi" w:cstheme="minorHAnsi"/>
          <w:iCs/>
          <w:sz w:val="16"/>
          <w:szCs w:val="16"/>
        </w:rPr>
        <w:t>.</w:t>
      </w:r>
      <w:r w:rsidR="00041875" w:rsidRPr="00AB3324">
        <w:rPr>
          <w:rFonts w:asciiTheme="minorHAnsi" w:hAnsiTheme="minorHAnsi" w:cstheme="minorHAnsi"/>
          <w:iCs/>
          <w:sz w:val="16"/>
          <w:szCs w:val="16"/>
        </w:rPr>
        <w:t xml:space="preserve"> </w:t>
      </w:r>
      <w:r w:rsidR="00D61280" w:rsidRPr="00AB3324">
        <w:rPr>
          <w:rFonts w:asciiTheme="minorHAnsi" w:hAnsiTheme="minorHAnsi" w:cstheme="minorHAnsi"/>
          <w:iCs/>
          <w:sz w:val="16"/>
          <w:szCs w:val="16"/>
        </w:rPr>
        <w:t>Description of the geographical representation of sub</w:t>
      </w:r>
      <w:r w:rsidR="004953A6">
        <w:rPr>
          <w:rFonts w:asciiTheme="minorHAnsi" w:hAnsiTheme="minorHAnsi" w:cstheme="minorHAnsi"/>
          <w:iCs/>
          <w:sz w:val="16"/>
          <w:szCs w:val="16"/>
        </w:rPr>
        <w:t>-​</w:t>
      </w:r>
      <w:r w:rsidR="001860F5">
        <w:rPr>
          <w:rFonts w:asciiTheme="minorHAnsi" w:hAnsiTheme="minorHAnsi" w:cstheme="minorHAnsi"/>
          <w:iCs/>
          <w:sz w:val="16"/>
          <w:szCs w:val="16"/>
        </w:rPr>
        <w:t>​​</w:t>
      </w:r>
      <w:r w:rsidR="00EA66A6">
        <w:rPr>
          <w:rFonts w:asciiTheme="minorHAnsi" w:hAnsiTheme="minorHAnsi" w:cstheme="minorHAnsi"/>
          <w:iCs/>
          <w:sz w:val="16"/>
          <w:szCs w:val="16"/>
        </w:rPr>
        <w:t>​</w:t>
      </w:r>
      <w:r w:rsidR="00482F3E">
        <w:rPr>
          <w:rFonts w:asciiTheme="minorHAnsi" w:hAnsiTheme="minorHAnsi" w:cstheme="minorHAnsi"/>
          <w:iCs/>
          <w:sz w:val="16"/>
          <w:szCs w:val="16"/>
        </w:rPr>
        <w:t>​</w:t>
      </w:r>
      <w:r w:rsidR="0064233B">
        <w:rPr>
          <w:rFonts w:asciiTheme="minorHAnsi" w:hAnsiTheme="minorHAnsi" w:cstheme="minorHAnsi"/>
          <w:iCs/>
          <w:sz w:val="16"/>
          <w:szCs w:val="16"/>
        </w:rPr>
        <w:t>​</w:t>
      </w:r>
      <w:r w:rsidR="00D61280" w:rsidRPr="00AB3324">
        <w:rPr>
          <w:rFonts w:asciiTheme="minorHAnsi" w:hAnsiTheme="minorHAnsi" w:cstheme="minorHAnsi"/>
          <w:iCs/>
          <w:sz w:val="16"/>
          <w:szCs w:val="16"/>
        </w:rPr>
        <w:t xml:space="preserve">country nodes can be found in </w:t>
      </w:r>
      <w:r w:rsidRPr="00AB3324">
        <w:rPr>
          <w:rFonts w:asciiTheme="minorHAnsi" w:hAnsiTheme="minorHAnsi" w:cstheme="minorHAnsi"/>
          <w:iCs/>
          <w:sz w:val="16"/>
          <w:szCs w:val="16"/>
        </w:rPr>
        <w:t>S2</w:t>
      </w:r>
      <w:r w:rsidR="00EA66A6">
        <w:rPr>
          <w:rFonts w:asciiTheme="minorHAnsi" w:hAnsiTheme="minorHAnsi" w:cstheme="minorHAnsi"/>
          <w:iCs/>
          <w:sz w:val="16"/>
          <w:szCs w:val="16"/>
        </w:rPr>
        <w:t>.</w:t>
      </w:r>
      <w:r w:rsidR="00D61280" w:rsidRPr="009A1D83">
        <w:rPr>
          <w:rFonts w:asciiTheme="minorHAnsi" w:hAnsiTheme="minorHAnsi" w:cstheme="minorHAnsi"/>
          <w:iCs/>
          <w:sz w:val="16"/>
          <w:szCs w:val="16"/>
        </w:rPr>
        <w:t xml:space="preserve"> </w:t>
      </w:r>
    </w:p>
    <w:tbl>
      <w:tblPr>
        <w:tblW w:w="5000" w:type="pct"/>
        <w:tblLook w:val="04A0" w:firstRow="1" w:lastRow="0" w:firstColumn="1" w:lastColumn="0" w:noHBand="0" w:noVBand="1"/>
      </w:tblPr>
      <w:tblGrid>
        <w:gridCol w:w="1353"/>
        <w:gridCol w:w="1494"/>
        <w:gridCol w:w="2403"/>
        <w:gridCol w:w="3776"/>
      </w:tblGrid>
      <w:tr w:rsidR="000361F8" w:rsidRPr="009A1D83" w14:paraId="68C63C2C" w14:textId="77777777" w:rsidTr="00A56045">
        <w:trPr>
          <w:trHeight w:val="300"/>
        </w:trPr>
        <w:tc>
          <w:tcPr>
            <w:tcW w:w="1340" w:type="dxa"/>
            <w:tcBorders>
              <w:top w:val="nil"/>
              <w:left w:val="nil"/>
              <w:bottom w:val="single" w:sz="8" w:space="0" w:color="FFFFFF"/>
              <w:right w:val="nil"/>
            </w:tcBorders>
            <w:shd w:val="clear" w:color="000000" w:fill="000000"/>
            <w:noWrap/>
            <w:vAlign w:val="bottom"/>
            <w:hideMark/>
          </w:tcPr>
          <w:p w14:paraId="6DA135CB" w14:textId="77777777"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Node</w:t>
            </w:r>
          </w:p>
        </w:tc>
        <w:tc>
          <w:tcPr>
            <w:tcW w:w="1480" w:type="dxa"/>
            <w:tcBorders>
              <w:top w:val="nil"/>
              <w:left w:val="nil"/>
              <w:bottom w:val="single" w:sz="8" w:space="0" w:color="FFFFFF"/>
              <w:right w:val="nil"/>
            </w:tcBorders>
            <w:shd w:val="clear" w:color="000000" w:fill="000000"/>
            <w:noWrap/>
            <w:vAlign w:val="bottom"/>
            <w:hideMark/>
          </w:tcPr>
          <w:p w14:paraId="5C99A05C" w14:textId="77777777"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Continent</w:t>
            </w:r>
          </w:p>
        </w:tc>
        <w:tc>
          <w:tcPr>
            <w:tcW w:w="2380" w:type="dxa"/>
            <w:tcBorders>
              <w:top w:val="nil"/>
              <w:left w:val="nil"/>
              <w:bottom w:val="single" w:sz="8" w:space="0" w:color="FFFFFF"/>
              <w:right w:val="nil"/>
            </w:tcBorders>
            <w:shd w:val="clear" w:color="000000" w:fill="000000"/>
            <w:noWrap/>
            <w:vAlign w:val="bottom"/>
            <w:hideMark/>
          </w:tcPr>
          <w:p w14:paraId="0CA9CDC1" w14:textId="77777777"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Country</w:t>
            </w:r>
          </w:p>
        </w:tc>
        <w:tc>
          <w:tcPr>
            <w:tcW w:w="3740" w:type="dxa"/>
            <w:tcBorders>
              <w:top w:val="nil"/>
              <w:left w:val="nil"/>
              <w:bottom w:val="single" w:sz="8" w:space="0" w:color="FFFFFF"/>
              <w:right w:val="nil"/>
            </w:tcBorders>
            <w:shd w:val="clear" w:color="000000" w:fill="000000"/>
            <w:noWrap/>
            <w:vAlign w:val="bottom"/>
            <w:hideMark/>
          </w:tcPr>
          <w:p w14:paraId="694720E7" w14:textId="77777777"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Geographical region</w:t>
            </w:r>
          </w:p>
        </w:tc>
      </w:tr>
      <w:tr w:rsidR="000361F8" w:rsidRPr="009A1D83" w14:paraId="30317023" w14:textId="77777777" w:rsidTr="00A56045">
        <w:trPr>
          <w:trHeight w:val="300"/>
        </w:trPr>
        <w:tc>
          <w:tcPr>
            <w:tcW w:w="1340" w:type="dxa"/>
            <w:tcBorders>
              <w:top w:val="nil"/>
              <w:left w:val="nil"/>
              <w:bottom w:val="nil"/>
              <w:right w:val="nil"/>
            </w:tcBorders>
            <w:shd w:val="clear" w:color="305496" w:fill="305496"/>
            <w:noWrap/>
            <w:vAlign w:val="bottom"/>
            <w:hideMark/>
          </w:tcPr>
          <w:p w14:paraId="17FF404C" w14:textId="3CD8548C"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AGO</w:t>
            </w:r>
          </w:p>
        </w:tc>
        <w:tc>
          <w:tcPr>
            <w:tcW w:w="1480" w:type="dxa"/>
            <w:tcBorders>
              <w:top w:val="nil"/>
              <w:left w:val="nil"/>
              <w:bottom w:val="nil"/>
              <w:right w:val="nil"/>
            </w:tcBorders>
            <w:shd w:val="clear" w:color="305496" w:fill="305496"/>
            <w:noWrap/>
            <w:vAlign w:val="bottom"/>
            <w:hideMark/>
          </w:tcPr>
          <w:p w14:paraId="3652750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305496" w:fill="305496"/>
            <w:noWrap/>
            <w:vAlign w:val="bottom"/>
            <w:hideMark/>
          </w:tcPr>
          <w:p w14:paraId="146184F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Angola</w:t>
            </w:r>
          </w:p>
        </w:tc>
        <w:tc>
          <w:tcPr>
            <w:tcW w:w="3740" w:type="dxa"/>
            <w:tcBorders>
              <w:top w:val="nil"/>
              <w:left w:val="nil"/>
              <w:bottom w:val="nil"/>
              <w:right w:val="nil"/>
            </w:tcBorders>
            <w:shd w:val="clear" w:color="305496" w:fill="305496"/>
            <w:noWrap/>
            <w:vAlign w:val="bottom"/>
            <w:hideMark/>
          </w:tcPr>
          <w:p w14:paraId="7C359F69"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Angola</w:t>
            </w:r>
          </w:p>
        </w:tc>
      </w:tr>
      <w:tr w:rsidR="000361F8" w:rsidRPr="009A1D83" w14:paraId="6FA7FC52" w14:textId="77777777" w:rsidTr="00A56045">
        <w:trPr>
          <w:trHeight w:val="300"/>
        </w:trPr>
        <w:tc>
          <w:tcPr>
            <w:tcW w:w="1340" w:type="dxa"/>
            <w:tcBorders>
              <w:top w:val="nil"/>
              <w:left w:val="nil"/>
              <w:bottom w:val="nil"/>
              <w:right w:val="nil"/>
            </w:tcBorders>
            <w:shd w:val="clear" w:color="4472C4" w:fill="4472C4"/>
            <w:noWrap/>
            <w:vAlign w:val="bottom"/>
            <w:hideMark/>
          </w:tcPr>
          <w:p w14:paraId="73A7C541" w14:textId="2409B9BA"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BDI</w:t>
            </w:r>
          </w:p>
        </w:tc>
        <w:tc>
          <w:tcPr>
            <w:tcW w:w="1480" w:type="dxa"/>
            <w:tcBorders>
              <w:top w:val="nil"/>
              <w:left w:val="nil"/>
              <w:bottom w:val="nil"/>
              <w:right w:val="nil"/>
            </w:tcBorders>
            <w:shd w:val="clear" w:color="4472C4" w:fill="4472C4"/>
            <w:noWrap/>
            <w:vAlign w:val="bottom"/>
            <w:hideMark/>
          </w:tcPr>
          <w:p w14:paraId="064746F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4472C4" w:fill="4472C4"/>
            <w:noWrap/>
            <w:vAlign w:val="bottom"/>
            <w:hideMark/>
          </w:tcPr>
          <w:p w14:paraId="7779A753"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Burundi</w:t>
            </w:r>
          </w:p>
        </w:tc>
        <w:tc>
          <w:tcPr>
            <w:tcW w:w="3740" w:type="dxa"/>
            <w:tcBorders>
              <w:top w:val="nil"/>
              <w:left w:val="nil"/>
              <w:bottom w:val="nil"/>
              <w:right w:val="nil"/>
            </w:tcBorders>
            <w:shd w:val="clear" w:color="4472C4" w:fill="4472C4"/>
            <w:noWrap/>
            <w:vAlign w:val="bottom"/>
            <w:hideMark/>
          </w:tcPr>
          <w:p w14:paraId="11150D3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Burundi</w:t>
            </w:r>
          </w:p>
        </w:tc>
      </w:tr>
      <w:tr w:rsidR="000361F8" w:rsidRPr="009A1D83" w14:paraId="7076ED28" w14:textId="77777777" w:rsidTr="00A56045">
        <w:trPr>
          <w:trHeight w:val="300"/>
        </w:trPr>
        <w:tc>
          <w:tcPr>
            <w:tcW w:w="1340" w:type="dxa"/>
            <w:tcBorders>
              <w:top w:val="nil"/>
              <w:left w:val="nil"/>
              <w:bottom w:val="nil"/>
              <w:right w:val="nil"/>
            </w:tcBorders>
            <w:shd w:val="clear" w:color="305496" w:fill="305496"/>
            <w:noWrap/>
            <w:vAlign w:val="bottom"/>
            <w:hideMark/>
          </w:tcPr>
          <w:p w14:paraId="1A87C8BB" w14:textId="01CF03C4"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BEN</w:t>
            </w:r>
          </w:p>
        </w:tc>
        <w:tc>
          <w:tcPr>
            <w:tcW w:w="1480" w:type="dxa"/>
            <w:tcBorders>
              <w:top w:val="nil"/>
              <w:left w:val="nil"/>
              <w:bottom w:val="nil"/>
              <w:right w:val="nil"/>
            </w:tcBorders>
            <w:shd w:val="clear" w:color="305496" w:fill="305496"/>
            <w:noWrap/>
            <w:vAlign w:val="bottom"/>
            <w:hideMark/>
          </w:tcPr>
          <w:p w14:paraId="662C79FC"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305496" w:fill="305496"/>
            <w:noWrap/>
            <w:vAlign w:val="bottom"/>
            <w:hideMark/>
          </w:tcPr>
          <w:p w14:paraId="5350A06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Benin</w:t>
            </w:r>
          </w:p>
        </w:tc>
        <w:tc>
          <w:tcPr>
            <w:tcW w:w="3740" w:type="dxa"/>
            <w:tcBorders>
              <w:top w:val="nil"/>
              <w:left w:val="nil"/>
              <w:bottom w:val="nil"/>
              <w:right w:val="nil"/>
            </w:tcBorders>
            <w:shd w:val="clear" w:color="305496" w:fill="305496"/>
            <w:noWrap/>
            <w:vAlign w:val="bottom"/>
            <w:hideMark/>
          </w:tcPr>
          <w:p w14:paraId="5726397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Benin</w:t>
            </w:r>
          </w:p>
        </w:tc>
      </w:tr>
      <w:tr w:rsidR="000361F8" w:rsidRPr="009A1D83" w14:paraId="70F85D59" w14:textId="77777777" w:rsidTr="00A56045">
        <w:trPr>
          <w:trHeight w:val="300"/>
        </w:trPr>
        <w:tc>
          <w:tcPr>
            <w:tcW w:w="1340" w:type="dxa"/>
            <w:tcBorders>
              <w:top w:val="nil"/>
              <w:left w:val="nil"/>
              <w:bottom w:val="nil"/>
              <w:right w:val="nil"/>
            </w:tcBorders>
            <w:shd w:val="clear" w:color="4472C4" w:fill="4472C4"/>
            <w:noWrap/>
            <w:vAlign w:val="bottom"/>
            <w:hideMark/>
          </w:tcPr>
          <w:p w14:paraId="1D750574" w14:textId="331B8992"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BFA</w:t>
            </w:r>
          </w:p>
        </w:tc>
        <w:tc>
          <w:tcPr>
            <w:tcW w:w="1480" w:type="dxa"/>
            <w:tcBorders>
              <w:top w:val="nil"/>
              <w:left w:val="nil"/>
              <w:bottom w:val="nil"/>
              <w:right w:val="nil"/>
            </w:tcBorders>
            <w:shd w:val="clear" w:color="4472C4" w:fill="4472C4"/>
            <w:noWrap/>
            <w:vAlign w:val="bottom"/>
            <w:hideMark/>
          </w:tcPr>
          <w:p w14:paraId="2D5EF89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4472C4" w:fill="4472C4"/>
            <w:noWrap/>
            <w:vAlign w:val="bottom"/>
            <w:hideMark/>
          </w:tcPr>
          <w:p w14:paraId="2F73EE09"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Burkina Faso</w:t>
            </w:r>
          </w:p>
        </w:tc>
        <w:tc>
          <w:tcPr>
            <w:tcW w:w="3740" w:type="dxa"/>
            <w:tcBorders>
              <w:top w:val="nil"/>
              <w:left w:val="nil"/>
              <w:bottom w:val="nil"/>
              <w:right w:val="nil"/>
            </w:tcBorders>
            <w:shd w:val="clear" w:color="4472C4" w:fill="4472C4"/>
            <w:noWrap/>
            <w:vAlign w:val="bottom"/>
            <w:hideMark/>
          </w:tcPr>
          <w:p w14:paraId="0D7F8AB1"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Burkina Faso</w:t>
            </w:r>
          </w:p>
        </w:tc>
      </w:tr>
      <w:tr w:rsidR="000361F8" w:rsidRPr="009A1D83" w14:paraId="361355C5" w14:textId="77777777" w:rsidTr="00A56045">
        <w:trPr>
          <w:trHeight w:val="300"/>
        </w:trPr>
        <w:tc>
          <w:tcPr>
            <w:tcW w:w="1340" w:type="dxa"/>
            <w:tcBorders>
              <w:top w:val="nil"/>
              <w:left w:val="nil"/>
              <w:bottom w:val="nil"/>
              <w:right w:val="nil"/>
            </w:tcBorders>
            <w:shd w:val="clear" w:color="305496" w:fill="305496"/>
            <w:noWrap/>
            <w:vAlign w:val="bottom"/>
            <w:hideMark/>
          </w:tcPr>
          <w:p w14:paraId="03221041" w14:textId="49A1B29E"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BWA</w:t>
            </w:r>
          </w:p>
        </w:tc>
        <w:tc>
          <w:tcPr>
            <w:tcW w:w="1480" w:type="dxa"/>
            <w:tcBorders>
              <w:top w:val="nil"/>
              <w:left w:val="nil"/>
              <w:bottom w:val="nil"/>
              <w:right w:val="nil"/>
            </w:tcBorders>
            <w:shd w:val="clear" w:color="305496" w:fill="305496"/>
            <w:noWrap/>
            <w:vAlign w:val="bottom"/>
            <w:hideMark/>
          </w:tcPr>
          <w:p w14:paraId="4CD636E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305496" w:fill="305496"/>
            <w:noWrap/>
            <w:vAlign w:val="bottom"/>
            <w:hideMark/>
          </w:tcPr>
          <w:p w14:paraId="5104F29E"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Botswana</w:t>
            </w:r>
          </w:p>
        </w:tc>
        <w:tc>
          <w:tcPr>
            <w:tcW w:w="3740" w:type="dxa"/>
            <w:tcBorders>
              <w:top w:val="nil"/>
              <w:left w:val="nil"/>
              <w:bottom w:val="nil"/>
              <w:right w:val="nil"/>
            </w:tcBorders>
            <w:shd w:val="clear" w:color="305496" w:fill="305496"/>
            <w:noWrap/>
            <w:vAlign w:val="bottom"/>
            <w:hideMark/>
          </w:tcPr>
          <w:p w14:paraId="45DC78CE"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Botswana</w:t>
            </w:r>
          </w:p>
        </w:tc>
      </w:tr>
      <w:tr w:rsidR="000361F8" w:rsidRPr="009A1D83" w14:paraId="1A3C76E1" w14:textId="77777777" w:rsidTr="00A56045">
        <w:trPr>
          <w:trHeight w:val="300"/>
        </w:trPr>
        <w:tc>
          <w:tcPr>
            <w:tcW w:w="1340" w:type="dxa"/>
            <w:tcBorders>
              <w:top w:val="nil"/>
              <w:left w:val="nil"/>
              <w:bottom w:val="nil"/>
              <w:right w:val="nil"/>
            </w:tcBorders>
            <w:shd w:val="clear" w:color="4472C4" w:fill="4472C4"/>
            <w:noWrap/>
            <w:vAlign w:val="bottom"/>
            <w:hideMark/>
          </w:tcPr>
          <w:p w14:paraId="1ECE45BA" w14:textId="62987943"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CAF</w:t>
            </w:r>
          </w:p>
        </w:tc>
        <w:tc>
          <w:tcPr>
            <w:tcW w:w="1480" w:type="dxa"/>
            <w:tcBorders>
              <w:top w:val="nil"/>
              <w:left w:val="nil"/>
              <w:bottom w:val="nil"/>
              <w:right w:val="nil"/>
            </w:tcBorders>
            <w:shd w:val="clear" w:color="4472C4" w:fill="4472C4"/>
            <w:noWrap/>
            <w:vAlign w:val="bottom"/>
            <w:hideMark/>
          </w:tcPr>
          <w:p w14:paraId="6A55BE4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4472C4" w:fill="4472C4"/>
            <w:noWrap/>
            <w:vAlign w:val="bottom"/>
            <w:hideMark/>
          </w:tcPr>
          <w:p w14:paraId="767144C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Central African Republic</w:t>
            </w:r>
          </w:p>
        </w:tc>
        <w:tc>
          <w:tcPr>
            <w:tcW w:w="3740" w:type="dxa"/>
            <w:tcBorders>
              <w:top w:val="nil"/>
              <w:left w:val="nil"/>
              <w:bottom w:val="nil"/>
              <w:right w:val="nil"/>
            </w:tcBorders>
            <w:shd w:val="clear" w:color="4472C4" w:fill="4472C4"/>
            <w:noWrap/>
            <w:vAlign w:val="bottom"/>
            <w:hideMark/>
          </w:tcPr>
          <w:p w14:paraId="7267FC0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Central African Republic</w:t>
            </w:r>
          </w:p>
        </w:tc>
      </w:tr>
      <w:tr w:rsidR="000361F8" w:rsidRPr="009A1D83" w14:paraId="2A86577D" w14:textId="77777777" w:rsidTr="00A56045">
        <w:trPr>
          <w:trHeight w:val="300"/>
        </w:trPr>
        <w:tc>
          <w:tcPr>
            <w:tcW w:w="1340" w:type="dxa"/>
            <w:tcBorders>
              <w:top w:val="nil"/>
              <w:left w:val="nil"/>
              <w:bottom w:val="nil"/>
              <w:right w:val="nil"/>
            </w:tcBorders>
            <w:shd w:val="clear" w:color="305496" w:fill="305496"/>
            <w:noWrap/>
            <w:vAlign w:val="bottom"/>
            <w:hideMark/>
          </w:tcPr>
          <w:p w14:paraId="1CA96397" w14:textId="1A8208CD"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CIV</w:t>
            </w:r>
          </w:p>
        </w:tc>
        <w:tc>
          <w:tcPr>
            <w:tcW w:w="1480" w:type="dxa"/>
            <w:tcBorders>
              <w:top w:val="nil"/>
              <w:left w:val="nil"/>
              <w:bottom w:val="nil"/>
              <w:right w:val="nil"/>
            </w:tcBorders>
            <w:shd w:val="clear" w:color="305496" w:fill="305496"/>
            <w:noWrap/>
            <w:vAlign w:val="bottom"/>
            <w:hideMark/>
          </w:tcPr>
          <w:p w14:paraId="295E672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305496" w:fill="305496"/>
            <w:noWrap/>
            <w:vAlign w:val="bottom"/>
            <w:hideMark/>
          </w:tcPr>
          <w:p w14:paraId="25A73D93"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Cote DIvoire</w:t>
            </w:r>
          </w:p>
        </w:tc>
        <w:tc>
          <w:tcPr>
            <w:tcW w:w="3740" w:type="dxa"/>
            <w:tcBorders>
              <w:top w:val="nil"/>
              <w:left w:val="nil"/>
              <w:bottom w:val="nil"/>
              <w:right w:val="nil"/>
            </w:tcBorders>
            <w:shd w:val="clear" w:color="305496" w:fill="305496"/>
            <w:noWrap/>
            <w:vAlign w:val="bottom"/>
            <w:hideMark/>
          </w:tcPr>
          <w:p w14:paraId="1BF1E90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Cote DIvoire</w:t>
            </w:r>
          </w:p>
        </w:tc>
      </w:tr>
      <w:tr w:rsidR="000361F8" w:rsidRPr="009A1D83" w14:paraId="3A5C4DC4" w14:textId="77777777" w:rsidTr="00A56045">
        <w:trPr>
          <w:trHeight w:val="300"/>
        </w:trPr>
        <w:tc>
          <w:tcPr>
            <w:tcW w:w="1340" w:type="dxa"/>
            <w:tcBorders>
              <w:top w:val="nil"/>
              <w:left w:val="nil"/>
              <w:bottom w:val="nil"/>
              <w:right w:val="nil"/>
            </w:tcBorders>
            <w:shd w:val="clear" w:color="4472C4" w:fill="4472C4"/>
            <w:noWrap/>
            <w:vAlign w:val="bottom"/>
            <w:hideMark/>
          </w:tcPr>
          <w:p w14:paraId="7ED71FFC" w14:textId="32EDAD8E"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CMR</w:t>
            </w:r>
          </w:p>
        </w:tc>
        <w:tc>
          <w:tcPr>
            <w:tcW w:w="1480" w:type="dxa"/>
            <w:tcBorders>
              <w:top w:val="nil"/>
              <w:left w:val="nil"/>
              <w:bottom w:val="nil"/>
              <w:right w:val="nil"/>
            </w:tcBorders>
            <w:shd w:val="clear" w:color="4472C4" w:fill="4472C4"/>
            <w:noWrap/>
            <w:vAlign w:val="bottom"/>
            <w:hideMark/>
          </w:tcPr>
          <w:p w14:paraId="1DF314F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4472C4" w:fill="4472C4"/>
            <w:noWrap/>
            <w:vAlign w:val="bottom"/>
            <w:hideMark/>
          </w:tcPr>
          <w:p w14:paraId="1178ECEE"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Cameroon</w:t>
            </w:r>
          </w:p>
        </w:tc>
        <w:tc>
          <w:tcPr>
            <w:tcW w:w="3740" w:type="dxa"/>
            <w:tcBorders>
              <w:top w:val="nil"/>
              <w:left w:val="nil"/>
              <w:bottom w:val="nil"/>
              <w:right w:val="nil"/>
            </w:tcBorders>
            <w:shd w:val="clear" w:color="4472C4" w:fill="4472C4"/>
            <w:noWrap/>
            <w:vAlign w:val="bottom"/>
            <w:hideMark/>
          </w:tcPr>
          <w:p w14:paraId="672610B8"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Cameroon</w:t>
            </w:r>
          </w:p>
        </w:tc>
      </w:tr>
      <w:tr w:rsidR="000361F8" w:rsidRPr="009A1D83" w14:paraId="4DC8B5FB" w14:textId="77777777" w:rsidTr="00A56045">
        <w:trPr>
          <w:trHeight w:val="300"/>
        </w:trPr>
        <w:tc>
          <w:tcPr>
            <w:tcW w:w="1340" w:type="dxa"/>
            <w:tcBorders>
              <w:top w:val="nil"/>
              <w:left w:val="nil"/>
              <w:bottom w:val="nil"/>
              <w:right w:val="nil"/>
            </w:tcBorders>
            <w:shd w:val="clear" w:color="305496" w:fill="305496"/>
            <w:noWrap/>
            <w:vAlign w:val="bottom"/>
            <w:hideMark/>
          </w:tcPr>
          <w:p w14:paraId="022039C4" w14:textId="0E9406B9"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COD</w:t>
            </w:r>
          </w:p>
        </w:tc>
        <w:tc>
          <w:tcPr>
            <w:tcW w:w="1480" w:type="dxa"/>
            <w:tcBorders>
              <w:top w:val="nil"/>
              <w:left w:val="nil"/>
              <w:bottom w:val="nil"/>
              <w:right w:val="nil"/>
            </w:tcBorders>
            <w:shd w:val="clear" w:color="305496" w:fill="305496"/>
            <w:noWrap/>
            <w:vAlign w:val="bottom"/>
            <w:hideMark/>
          </w:tcPr>
          <w:p w14:paraId="2954B459"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305496" w:fill="305496"/>
            <w:noWrap/>
            <w:vAlign w:val="bottom"/>
            <w:hideMark/>
          </w:tcPr>
          <w:p w14:paraId="31979141"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Congo (Kinshasa)</w:t>
            </w:r>
          </w:p>
        </w:tc>
        <w:tc>
          <w:tcPr>
            <w:tcW w:w="3740" w:type="dxa"/>
            <w:tcBorders>
              <w:top w:val="nil"/>
              <w:left w:val="nil"/>
              <w:bottom w:val="nil"/>
              <w:right w:val="nil"/>
            </w:tcBorders>
            <w:shd w:val="clear" w:color="305496" w:fill="305496"/>
            <w:noWrap/>
            <w:vAlign w:val="bottom"/>
            <w:hideMark/>
          </w:tcPr>
          <w:p w14:paraId="1EAC29B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Congo (Kinshasa)</w:t>
            </w:r>
          </w:p>
        </w:tc>
      </w:tr>
      <w:tr w:rsidR="000361F8" w:rsidRPr="009A1D83" w14:paraId="7E98006E" w14:textId="77777777" w:rsidTr="00A56045">
        <w:trPr>
          <w:trHeight w:val="300"/>
        </w:trPr>
        <w:tc>
          <w:tcPr>
            <w:tcW w:w="1340" w:type="dxa"/>
            <w:tcBorders>
              <w:top w:val="nil"/>
              <w:left w:val="nil"/>
              <w:bottom w:val="nil"/>
              <w:right w:val="nil"/>
            </w:tcBorders>
            <w:shd w:val="clear" w:color="4472C4" w:fill="4472C4"/>
            <w:noWrap/>
            <w:vAlign w:val="bottom"/>
            <w:hideMark/>
          </w:tcPr>
          <w:p w14:paraId="27FA44FD" w14:textId="2E70B2A5"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COG</w:t>
            </w:r>
          </w:p>
        </w:tc>
        <w:tc>
          <w:tcPr>
            <w:tcW w:w="1480" w:type="dxa"/>
            <w:tcBorders>
              <w:top w:val="nil"/>
              <w:left w:val="nil"/>
              <w:bottom w:val="nil"/>
              <w:right w:val="nil"/>
            </w:tcBorders>
            <w:shd w:val="clear" w:color="4472C4" w:fill="4472C4"/>
            <w:noWrap/>
            <w:vAlign w:val="bottom"/>
            <w:hideMark/>
          </w:tcPr>
          <w:p w14:paraId="4735597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4472C4" w:fill="4472C4"/>
            <w:noWrap/>
            <w:vAlign w:val="bottom"/>
            <w:hideMark/>
          </w:tcPr>
          <w:p w14:paraId="64B686A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Congo (Brazzaville)</w:t>
            </w:r>
          </w:p>
        </w:tc>
        <w:tc>
          <w:tcPr>
            <w:tcW w:w="3740" w:type="dxa"/>
            <w:tcBorders>
              <w:top w:val="nil"/>
              <w:left w:val="nil"/>
              <w:bottom w:val="nil"/>
              <w:right w:val="nil"/>
            </w:tcBorders>
            <w:shd w:val="clear" w:color="4472C4" w:fill="4472C4"/>
            <w:noWrap/>
            <w:vAlign w:val="bottom"/>
            <w:hideMark/>
          </w:tcPr>
          <w:p w14:paraId="495936CC"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Congo (Brazzaville)</w:t>
            </w:r>
          </w:p>
        </w:tc>
      </w:tr>
      <w:tr w:rsidR="000361F8" w:rsidRPr="009A1D83" w14:paraId="462C7DCC" w14:textId="77777777" w:rsidTr="00A56045">
        <w:trPr>
          <w:trHeight w:val="300"/>
        </w:trPr>
        <w:tc>
          <w:tcPr>
            <w:tcW w:w="1340" w:type="dxa"/>
            <w:tcBorders>
              <w:top w:val="nil"/>
              <w:left w:val="nil"/>
              <w:bottom w:val="nil"/>
              <w:right w:val="nil"/>
            </w:tcBorders>
            <w:shd w:val="clear" w:color="305496" w:fill="305496"/>
            <w:noWrap/>
            <w:vAlign w:val="bottom"/>
            <w:hideMark/>
          </w:tcPr>
          <w:p w14:paraId="28557160" w14:textId="7ED1A9A4"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CPV</w:t>
            </w:r>
          </w:p>
        </w:tc>
        <w:tc>
          <w:tcPr>
            <w:tcW w:w="1480" w:type="dxa"/>
            <w:tcBorders>
              <w:top w:val="nil"/>
              <w:left w:val="nil"/>
              <w:bottom w:val="nil"/>
              <w:right w:val="nil"/>
            </w:tcBorders>
            <w:shd w:val="clear" w:color="305496" w:fill="305496"/>
            <w:noWrap/>
            <w:vAlign w:val="bottom"/>
            <w:hideMark/>
          </w:tcPr>
          <w:p w14:paraId="70EB3BA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305496" w:fill="305496"/>
            <w:noWrap/>
            <w:vAlign w:val="bottom"/>
            <w:hideMark/>
          </w:tcPr>
          <w:p w14:paraId="0B5B5B78"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Cape Verde</w:t>
            </w:r>
          </w:p>
        </w:tc>
        <w:tc>
          <w:tcPr>
            <w:tcW w:w="3740" w:type="dxa"/>
            <w:tcBorders>
              <w:top w:val="nil"/>
              <w:left w:val="nil"/>
              <w:bottom w:val="nil"/>
              <w:right w:val="nil"/>
            </w:tcBorders>
            <w:shd w:val="clear" w:color="305496" w:fill="305496"/>
            <w:noWrap/>
            <w:vAlign w:val="bottom"/>
            <w:hideMark/>
          </w:tcPr>
          <w:p w14:paraId="4AD0C543"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Cape Verde</w:t>
            </w:r>
          </w:p>
        </w:tc>
      </w:tr>
      <w:tr w:rsidR="000361F8" w:rsidRPr="009A1D83" w14:paraId="53C646D5" w14:textId="77777777" w:rsidTr="00A56045">
        <w:trPr>
          <w:trHeight w:val="300"/>
        </w:trPr>
        <w:tc>
          <w:tcPr>
            <w:tcW w:w="1340" w:type="dxa"/>
            <w:tcBorders>
              <w:top w:val="nil"/>
              <w:left w:val="nil"/>
              <w:bottom w:val="nil"/>
              <w:right w:val="nil"/>
            </w:tcBorders>
            <w:shd w:val="clear" w:color="4472C4" w:fill="4472C4"/>
            <w:noWrap/>
            <w:vAlign w:val="bottom"/>
            <w:hideMark/>
          </w:tcPr>
          <w:p w14:paraId="33E2C883" w14:textId="7FA11B6A"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DJI</w:t>
            </w:r>
          </w:p>
        </w:tc>
        <w:tc>
          <w:tcPr>
            <w:tcW w:w="1480" w:type="dxa"/>
            <w:tcBorders>
              <w:top w:val="nil"/>
              <w:left w:val="nil"/>
              <w:bottom w:val="nil"/>
              <w:right w:val="nil"/>
            </w:tcBorders>
            <w:shd w:val="clear" w:color="4472C4" w:fill="4472C4"/>
            <w:noWrap/>
            <w:vAlign w:val="bottom"/>
            <w:hideMark/>
          </w:tcPr>
          <w:p w14:paraId="1E33156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4472C4" w:fill="4472C4"/>
            <w:noWrap/>
            <w:vAlign w:val="bottom"/>
            <w:hideMark/>
          </w:tcPr>
          <w:p w14:paraId="28C97CD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Djibouti</w:t>
            </w:r>
          </w:p>
        </w:tc>
        <w:tc>
          <w:tcPr>
            <w:tcW w:w="3740" w:type="dxa"/>
            <w:tcBorders>
              <w:top w:val="nil"/>
              <w:left w:val="nil"/>
              <w:bottom w:val="nil"/>
              <w:right w:val="nil"/>
            </w:tcBorders>
            <w:shd w:val="clear" w:color="4472C4" w:fill="4472C4"/>
            <w:noWrap/>
            <w:vAlign w:val="bottom"/>
            <w:hideMark/>
          </w:tcPr>
          <w:p w14:paraId="54C63AB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Djibouti</w:t>
            </w:r>
          </w:p>
        </w:tc>
      </w:tr>
      <w:tr w:rsidR="000361F8" w:rsidRPr="009A1D83" w14:paraId="57C175C3" w14:textId="77777777" w:rsidTr="00A56045">
        <w:trPr>
          <w:trHeight w:val="300"/>
        </w:trPr>
        <w:tc>
          <w:tcPr>
            <w:tcW w:w="1340" w:type="dxa"/>
            <w:tcBorders>
              <w:top w:val="nil"/>
              <w:left w:val="nil"/>
              <w:bottom w:val="nil"/>
              <w:right w:val="nil"/>
            </w:tcBorders>
            <w:shd w:val="clear" w:color="305496" w:fill="305496"/>
            <w:noWrap/>
            <w:vAlign w:val="bottom"/>
            <w:hideMark/>
          </w:tcPr>
          <w:p w14:paraId="78982B7F" w14:textId="0BBEAC5A"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DZA</w:t>
            </w:r>
          </w:p>
        </w:tc>
        <w:tc>
          <w:tcPr>
            <w:tcW w:w="1480" w:type="dxa"/>
            <w:tcBorders>
              <w:top w:val="nil"/>
              <w:left w:val="nil"/>
              <w:bottom w:val="nil"/>
              <w:right w:val="nil"/>
            </w:tcBorders>
            <w:shd w:val="clear" w:color="305496" w:fill="305496"/>
            <w:noWrap/>
            <w:vAlign w:val="bottom"/>
            <w:hideMark/>
          </w:tcPr>
          <w:p w14:paraId="00C9AA5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305496" w:fill="305496"/>
            <w:noWrap/>
            <w:vAlign w:val="bottom"/>
            <w:hideMark/>
          </w:tcPr>
          <w:p w14:paraId="5398812E"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Algeria</w:t>
            </w:r>
          </w:p>
        </w:tc>
        <w:tc>
          <w:tcPr>
            <w:tcW w:w="3740" w:type="dxa"/>
            <w:tcBorders>
              <w:top w:val="nil"/>
              <w:left w:val="nil"/>
              <w:bottom w:val="nil"/>
              <w:right w:val="nil"/>
            </w:tcBorders>
            <w:shd w:val="clear" w:color="305496" w:fill="305496"/>
            <w:noWrap/>
            <w:vAlign w:val="bottom"/>
            <w:hideMark/>
          </w:tcPr>
          <w:p w14:paraId="1CA096A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Algeria</w:t>
            </w:r>
          </w:p>
        </w:tc>
      </w:tr>
      <w:tr w:rsidR="000361F8" w:rsidRPr="009A1D83" w14:paraId="26FEFBAA" w14:textId="77777777" w:rsidTr="00A56045">
        <w:trPr>
          <w:trHeight w:val="300"/>
        </w:trPr>
        <w:tc>
          <w:tcPr>
            <w:tcW w:w="1340" w:type="dxa"/>
            <w:tcBorders>
              <w:top w:val="nil"/>
              <w:left w:val="nil"/>
              <w:bottom w:val="nil"/>
              <w:right w:val="nil"/>
            </w:tcBorders>
            <w:shd w:val="clear" w:color="4472C4" w:fill="4472C4"/>
            <w:noWrap/>
            <w:vAlign w:val="bottom"/>
            <w:hideMark/>
          </w:tcPr>
          <w:p w14:paraId="33CFB0E7" w14:textId="26991A7B"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EGY</w:t>
            </w:r>
          </w:p>
        </w:tc>
        <w:tc>
          <w:tcPr>
            <w:tcW w:w="1480" w:type="dxa"/>
            <w:tcBorders>
              <w:top w:val="nil"/>
              <w:left w:val="nil"/>
              <w:bottom w:val="nil"/>
              <w:right w:val="nil"/>
            </w:tcBorders>
            <w:shd w:val="clear" w:color="4472C4" w:fill="4472C4"/>
            <w:noWrap/>
            <w:vAlign w:val="bottom"/>
            <w:hideMark/>
          </w:tcPr>
          <w:p w14:paraId="41C2597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4472C4" w:fill="4472C4"/>
            <w:noWrap/>
            <w:vAlign w:val="bottom"/>
            <w:hideMark/>
          </w:tcPr>
          <w:p w14:paraId="57EE47D9"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Egypt</w:t>
            </w:r>
          </w:p>
        </w:tc>
        <w:tc>
          <w:tcPr>
            <w:tcW w:w="3740" w:type="dxa"/>
            <w:tcBorders>
              <w:top w:val="nil"/>
              <w:left w:val="nil"/>
              <w:bottom w:val="nil"/>
              <w:right w:val="nil"/>
            </w:tcBorders>
            <w:shd w:val="clear" w:color="4472C4" w:fill="4472C4"/>
            <w:noWrap/>
            <w:vAlign w:val="bottom"/>
            <w:hideMark/>
          </w:tcPr>
          <w:p w14:paraId="6B473D13"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Egypt</w:t>
            </w:r>
          </w:p>
        </w:tc>
      </w:tr>
      <w:tr w:rsidR="000361F8" w:rsidRPr="009A1D83" w14:paraId="3A9D196B" w14:textId="77777777" w:rsidTr="00A56045">
        <w:trPr>
          <w:trHeight w:val="300"/>
        </w:trPr>
        <w:tc>
          <w:tcPr>
            <w:tcW w:w="1340" w:type="dxa"/>
            <w:tcBorders>
              <w:top w:val="nil"/>
              <w:left w:val="nil"/>
              <w:bottom w:val="nil"/>
              <w:right w:val="nil"/>
            </w:tcBorders>
            <w:shd w:val="clear" w:color="305496" w:fill="305496"/>
            <w:noWrap/>
            <w:vAlign w:val="bottom"/>
            <w:hideMark/>
          </w:tcPr>
          <w:p w14:paraId="1F0962AE" w14:textId="527687D0"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ERI</w:t>
            </w:r>
          </w:p>
        </w:tc>
        <w:tc>
          <w:tcPr>
            <w:tcW w:w="1480" w:type="dxa"/>
            <w:tcBorders>
              <w:top w:val="nil"/>
              <w:left w:val="nil"/>
              <w:bottom w:val="nil"/>
              <w:right w:val="nil"/>
            </w:tcBorders>
            <w:shd w:val="clear" w:color="305496" w:fill="305496"/>
            <w:noWrap/>
            <w:vAlign w:val="bottom"/>
            <w:hideMark/>
          </w:tcPr>
          <w:p w14:paraId="461B7059"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305496" w:fill="305496"/>
            <w:noWrap/>
            <w:vAlign w:val="bottom"/>
            <w:hideMark/>
          </w:tcPr>
          <w:p w14:paraId="25B1D69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Eritrea</w:t>
            </w:r>
          </w:p>
        </w:tc>
        <w:tc>
          <w:tcPr>
            <w:tcW w:w="3740" w:type="dxa"/>
            <w:tcBorders>
              <w:top w:val="nil"/>
              <w:left w:val="nil"/>
              <w:bottom w:val="nil"/>
              <w:right w:val="nil"/>
            </w:tcBorders>
            <w:shd w:val="clear" w:color="305496" w:fill="305496"/>
            <w:noWrap/>
            <w:vAlign w:val="bottom"/>
            <w:hideMark/>
          </w:tcPr>
          <w:p w14:paraId="3281DA3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Eritrea</w:t>
            </w:r>
          </w:p>
        </w:tc>
      </w:tr>
      <w:tr w:rsidR="000361F8" w:rsidRPr="009A1D83" w14:paraId="6FDEAEDB" w14:textId="77777777" w:rsidTr="00A56045">
        <w:trPr>
          <w:trHeight w:val="300"/>
        </w:trPr>
        <w:tc>
          <w:tcPr>
            <w:tcW w:w="1340" w:type="dxa"/>
            <w:tcBorders>
              <w:top w:val="nil"/>
              <w:left w:val="nil"/>
              <w:bottom w:val="nil"/>
              <w:right w:val="nil"/>
            </w:tcBorders>
            <w:shd w:val="clear" w:color="4472C4" w:fill="4472C4"/>
            <w:noWrap/>
            <w:vAlign w:val="bottom"/>
            <w:hideMark/>
          </w:tcPr>
          <w:p w14:paraId="37E4E282" w14:textId="7EF195CC"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ESH</w:t>
            </w:r>
          </w:p>
        </w:tc>
        <w:tc>
          <w:tcPr>
            <w:tcW w:w="1480" w:type="dxa"/>
            <w:tcBorders>
              <w:top w:val="nil"/>
              <w:left w:val="nil"/>
              <w:bottom w:val="nil"/>
              <w:right w:val="nil"/>
            </w:tcBorders>
            <w:shd w:val="clear" w:color="4472C4" w:fill="4472C4"/>
            <w:noWrap/>
            <w:vAlign w:val="bottom"/>
            <w:hideMark/>
          </w:tcPr>
          <w:p w14:paraId="62D25763"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4472C4" w:fill="4472C4"/>
            <w:noWrap/>
            <w:vAlign w:val="bottom"/>
            <w:hideMark/>
          </w:tcPr>
          <w:p w14:paraId="3A6F59B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Western Sahara</w:t>
            </w:r>
          </w:p>
        </w:tc>
        <w:tc>
          <w:tcPr>
            <w:tcW w:w="3740" w:type="dxa"/>
            <w:tcBorders>
              <w:top w:val="nil"/>
              <w:left w:val="nil"/>
              <w:bottom w:val="nil"/>
              <w:right w:val="nil"/>
            </w:tcBorders>
            <w:shd w:val="clear" w:color="4472C4" w:fill="4472C4"/>
            <w:noWrap/>
            <w:vAlign w:val="bottom"/>
            <w:hideMark/>
          </w:tcPr>
          <w:p w14:paraId="5CD198C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Western Sahara</w:t>
            </w:r>
          </w:p>
        </w:tc>
      </w:tr>
      <w:tr w:rsidR="000361F8" w:rsidRPr="009A1D83" w14:paraId="3EA29E34" w14:textId="77777777" w:rsidTr="00A56045">
        <w:trPr>
          <w:trHeight w:val="300"/>
        </w:trPr>
        <w:tc>
          <w:tcPr>
            <w:tcW w:w="1340" w:type="dxa"/>
            <w:tcBorders>
              <w:top w:val="nil"/>
              <w:left w:val="nil"/>
              <w:bottom w:val="nil"/>
              <w:right w:val="nil"/>
            </w:tcBorders>
            <w:shd w:val="clear" w:color="305496" w:fill="305496"/>
            <w:noWrap/>
            <w:vAlign w:val="bottom"/>
            <w:hideMark/>
          </w:tcPr>
          <w:p w14:paraId="4CE6F9F9" w14:textId="25222066"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ETH</w:t>
            </w:r>
          </w:p>
        </w:tc>
        <w:tc>
          <w:tcPr>
            <w:tcW w:w="1480" w:type="dxa"/>
            <w:tcBorders>
              <w:top w:val="nil"/>
              <w:left w:val="nil"/>
              <w:bottom w:val="nil"/>
              <w:right w:val="nil"/>
            </w:tcBorders>
            <w:shd w:val="clear" w:color="305496" w:fill="305496"/>
            <w:noWrap/>
            <w:vAlign w:val="bottom"/>
            <w:hideMark/>
          </w:tcPr>
          <w:p w14:paraId="5410AD6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305496" w:fill="305496"/>
            <w:noWrap/>
            <w:vAlign w:val="bottom"/>
            <w:hideMark/>
          </w:tcPr>
          <w:p w14:paraId="1ED85FF8"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Ethiopia</w:t>
            </w:r>
          </w:p>
        </w:tc>
        <w:tc>
          <w:tcPr>
            <w:tcW w:w="3740" w:type="dxa"/>
            <w:tcBorders>
              <w:top w:val="nil"/>
              <w:left w:val="nil"/>
              <w:bottom w:val="nil"/>
              <w:right w:val="nil"/>
            </w:tcBorders>
            <w:shd w:val="clear" w:color="305496" w:fill="305496"/>
            <w:noWrap/>
            <w:vAlign w:val="bottom"/>
            <w:hideMark/>
          </w:tcPr>
          <w:p w14:paraId="6DE67EF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Ethiopia</w:t>
            </w:r>
          </w:p>
        </w:tc>
      </w:tr>
      <w:tr w:rsidR="000361F8" w:rsidRPr="009A1D83" w14:paraId="2918A8FF" w14:textId="77777777" w:rsidTr="00A56045">
        <w:trPr>
          <w:trHeight w:val="300"/>
        </w:trPr>
        <w:tc>
          <w:tcPr>
            <w:tcW w:w="1340" w:type="dxa"/>
            <w:tcBorders>
              <w:top w:val="nil"/>
              <w:left w:val="nil"/>
              <w:bottom w:val="nil"/>
              <w:right w:val="nil"/>
            </w:tcBorders>
            <w:shd w:val="clear" w:color="4472C4" w:fill="4472C4"/>
            <w:noWrap/>
            <w:vAlign w:val="bottom"/>
            <w:hideMark/>
          </w:tcPr>
          <w:p w14:paraId="7F9C191D" w14:textId="56A2ED9E"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GAB</w:t>
            </w:r>
          </w:p>
        </w:tc>
        <w:tc>
          <w:tcPr>
            <w:tcW w:w="1480" w:type="dxa"/>
            <w:tcBorders>
              <w:top w:val="nil"/>
              <w:left w:val="nil"/>
              <w:bottom w:val="nil"/>
              <w:right w:val="nil"/>
            </w:tcBorders>
            <w:shd w:val="clear" w:color="4472C4" w:fill="4472C4"/>
            <w:noWrap/>
            <w:vAlign w:val="bottom"/>
            <w:hideMark/>
          </w:tcPr>
          <w:p w14:paraId="227C60C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4472C4" w:fill="4472C4"/>
            <w:noWrap/>
            <w:vAlign w:val="bottom"/>
            <w:hideMark/>
          </w:tcPr>
          <w:p w14:paraId="189973DC"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Gabon</w:t>
            </w:r>
          </w:p>
        </w:tc>
        <w:tc>
          <w:tcPr>
            <w:tcW w:w="3740" w:type="dxa"/>
            <w:tcBorders>
              <w:top w:val="nil"/>
              <w:left w:val="nil"/>
              <w:bottom w:val="nil"/>
              <w:right w:val="nil"/>
            </w:tcBorders>
            <w:shd w:val="clear" w:color="4472C4" w:fill="4472C4"/>
            <w:noWrap/>
            <w:vAlign w:val="bottom"/>
            <w:hideMark/>
          </w:tcPr>
          <w:p w14:paraId="51FE6FE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Gabon</w:t>
            </w:r>
          </w:p>
        </w:tc>
      </w:tr>
      <w:tr w:rsidR="000361F8" w:rsidRPr="009A1D83" w14:paraId="43F04F1C" w14:textId="77777777" w:rsidTr="00A56045">
        <w:trPr>
          <w:trHeight w:val="300"/>
        </w:trPr>
        <w:tc>
          <w:tcPr>
            <w:tcW w:w="1340" w:type="dxa"/>
            <w:tcBorders>
              <w:top w:val="nil"/>
              <w:left w:val="nil"/>
              <w:bottom w:val="nil"/>
              <w:right w:val="nil"/>
            </w:tcBorders>
            <w:shd w:val="clear" w:color="305496" w:fill="305496"/>
            <w:noWrap/>
            <w:vAlign w:val="bottom"/>
            <w:hideMark/>
          </w:tcPr>
          <w:p w14:paraId="32180692" w14:textId="0815D5A2"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GHA</w:t>
            </w:r>
          </w:p>
        </w:tc>
        <w:tc>
          <w:tcPr>
            <w:tcW w:w="1480" w:type="dxa"/>
            <w:tcBorders>
              <w:top w:val="nil"/>
              <w:left w:val="nil"/>
              <w:bottom w:val="nil"/>
              <w:right w:val="nil"/>
            </w:tcBorders>
            <w:shd w:val="clear" w:color="305496" w:fill="305496"/>
            <w:noWrap/>
            <w:vAlign w:val="bottom"/>
            <w:hideMark/>
          </w:tcPr>
          <w:p w14:paraId="5EC0D0E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305496" w:fill="305496"/>
            <w:noWrap/>
            <w:vAlign w:val="bottom"/>
            <w:hideMark/>
          </w:tcPr>
          <w:p w14:paraId="261AFACC"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Ghana</w:t>
            </w:r>
          </w:p>
        </w:tc>
        <w:tc>
          <w:tcPr>
            <w:tcW w:w="3740" w:type="dxa"/>
            <w:tcBorders>
              <w:top w:val="nil"/>
              <w:left w:val="nil"/>
              <w:bottom w:val="nil"/>
              <w:right w:val="nil"/>
            </w:tcBorders>
            <w:shd w:val="clear" w:color="305496" w:fill="305496"/>
            <w:noWrap/>
            <w:vAlign w:val="bottom"/>
            <w:hideMark/>
          </w:tcPr>
          <w:p w14:paraId="7414258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Ghana</w:t>
            </w:r>
          </w:p>
        </w:tc>
      </w:tr>
      <w:tr w:rsidR="000361F8" w:rsidRPr="009A1D83" w14:paraId="6781A667" w14:textId="77777777" w:rsidTr="00A56045">
        <w:trPr>
          <w:trHeight w:val="300"/>
        </w:trPr>
        <w:tc>
          <w:tcPr>
            <w:tcW w:w="1340" w:type="dxa"/>
            <w:tcBorders>
              <w:top w:val="nil"/>
              <w:left w:val="nil"/>
              <w:bottom w:val="nil"/>
              <w:right w:val="nil"/>
            </w:tcBorders>
            <w:shd w:val="clear" w:color="4472C4" w:fill="4472C4"/>
            <w:noWrap/>
            <w:vAlign w:val="bottom"/>
            <w:hideMark/>
          </w:tcPr>
          <w:p w14:paraId="7517BF4F" w14:textId="586B0747"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GIN</w:t>
            </w:r>
          </w:p>
        </w:tc>
        <w:tc>
          <w:tcPr>
            <w:tcW w:w="1480" w:type="dxa"/>
            <w:tcBorders>
              <w:top w:val="nil"/>
              <w:left w:val="nil"/>
              <w:bottom w:val="nil"/>
              <w:right w:val="nil"/>
            </w:tcBorders>
            <w:shd w:val="clear" w:color="4472C4" w:fill="4472C4"/>
            <w:noWrap/>
            <w:vAlign w:val="bottom"/>
            <w:hideMark/>
          </w:tcPr>
          <w:p w14:paraId="2B13273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4472C4" w:fill="4472C4"/>
            <w:noWrap/>
            <w:vAlign w:val="bottom"/>
            <w:hideMark/>
          </w:tcPr>
          <w:p w14:paraId="18D564F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Guinea</w:t>
            </w:r>
          </w:p>
        </w:tc>
        <w:tc>
          <w:tcPr>
            <w:tcW w:w="3740" w:type="dxa"/>
            <w:tcBorders>
              <w:top w:val="nil"/>
              <w:left w:val="nil"/>
              <w:bottom w:val="nil"/>
              <w:right w:val="nil"/>
            </w:tcBorders>
            <w:shd w:val="clear" w:color="4472C4" w:fill="4472C4"/>
            <w:noWrap/>
            <w:vAlign w:val="bottom"/>
            <w:hideMark/>
          </w:tcPr>
          <w:p w14:paraId="4D8E4F3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Guinea</w:t>
            </w:r>
          </w:p>
        </w:tc>
      </w:tr>
      <w:tr w:rsidR="000361F8" w:rsidRPr="009A1D83" w14:paraId="2A566248" w14:textId="77777777" w:rsidTr="00A56045">
        <w:trPr>
          <w:trHeight w:val="300"/>
        </w:trPr>
        <w:tc>
          <w:tcPr>
            <w:tcW w:w="1340" w:type="dxa"/>
            <w:tcBorders>
              <w:top w:val="nil"/>
              <w:left w:val="nil"/>
              <w:bottom w:val="nil"/>
              <w:right w:val="nil"/>
            </w:tcBorders>
            <w:shd w:val="clear" w:color="305496" w:fill="305496"/>
            <w:noWrap/>
            <w:vAlign w:val="bottom"/>
            <w:hideMark/>
          </w:tcPr>
          <w:p w14:paraId="73D9AACF" w14:textId="1CE42D2F"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GMB</w:t>
            </w:r>
          </w:p>
        </w:tc>
        <w:tc>
          <w:tcPr>
            <w:tcW w:w="1480" w:type="dxa"/>
            <w:tcBorders>
              <w:top w:val="nil"/>
              <w:left w:val="nil"/>
              <w:bottom w:val="nil"/>
              <w:right w:val="nil"/>
            </w:tcBorders>
            <w:shd w:val="clear" w:color="305496" w:fill="305496"/>
            <w:noWrap/>
            <w:vAlign w:val="bottom"/>
            <w:hideMark/>
          </w:tcPr>
          <w:p w14:paraId="007ACEE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305496" w:fill="305496"/>
            <w:noWrap/>
            <w:vAlign w:val="bottom"/>
            <w:hideMark/>
          </w:tcPr>
          <w:p w14:paraId="025FFF3C"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Gambia</w:t>
            </w:r>
          </w:p>
        </w:tc>
        <w:tc>
          <w:tcPr>
            <w:tcW w:w="3740" w:type="dxa"/>
            <w:tcBorders>
              <w:top w:val="nil"/>
              <w:left w:val="nil"/>
              <w:bottom w:val="nil"/>
              <w:right w:val="nil"/>
            </w:tcBorders>
            <w:shd w:val="clear" w:color="305496" w:fill="305496"/>
            <w:noWrap/>
            <w:vAlign w:val="bottom"/>
            <w:hideMark/>
          </w:tcPr>
          <w:p w14:paraId="37CF64A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Gambia</w:t>
            </w:r>
          </w:p>
        </w:tc>
      </w:tr>
      <w:tr w:rsidR="000361F8" w:rsidRPr="009A1D83" w14:paraId="6868C872" w14:textId="77777777" w:rsidTr="00A56045">
        <w:trPr>
          <w:trHeight w:val="300"/>
        </w:trPr>
        <w:tc>
          <w:tcPr>
            <w:tcW w:w="1340" w:type="dxa"/>
            <w:tcBorders>
              <w:top w:val="nil"/>
              <w:left w:val="nil"/>
              <w:bottom w:val="nil"/>
              <w:right w:val="nil"/>
            </w:tcBorders>
            <w:shd w:val="clear" w:color="4472C4" w:fill="4472C4"/>
            <w:noWrap/>
            <w:vAlign w:val="bottom"/>
            <w:hideMark/>
          </w:tcPr>
          <w:p w14:paraId="4F052113" w14:textId="18D95744"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GNB</w:t>
            </w:r>
          </w:p>
        </w:tc>
        <w:tc>
          <w:tcPr>
            <w:tcW w:w="1480" w:type="dxa"/>
            <w:tcBorders>
              <w:top w:val="nil"/>
              <w:left w:val="nil"/>
              <w:bottom w:val="nil"/>
              <w:right w:val="nil"/>
            </w:tcBorders>
            <w:shd w:val="clear" w:color="4472C4" w:fill="4472C4"/>
            <w:noWrap/>
            <w:vAlign w:val="bottom"/>
            <w:hideMark/>
          </w:tcPr>
          <w:p w14:paraId="12D2A33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4472C4" w:fill="4472C4"/>
            <w:noWrap/>
            <w:vAlign w:val="bottom"/>
            <w:hideMark/>
          </w:tcPr>
          <w:p w14:paraId="35CCD34B" w14:textId="3A368CB6"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Guinea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Bissau</w:t>
            </w:r>
          </w:p>
        </w:tc>
        <w:tc>
          <w:tcPr>
            <w:tcW w:w="3740" w:type="dxa"/>
            <w:tcBorders>
              <w:top w:val="nil"/>
              <w:left w:val="nil"/>
              <w:bottom w:val="nil"/>
              <w:right w:val="nil"/>
            </w:tcBorders>
            <w:shd w:val="clear" w:color="4472C4" w:fill="4472C4"/>
            <w:noWrap/>
            <w:vAlign w:val="bottom"/>
            <w:hideMark/>
          </w:tcPr>
          <w:p w14:paraId="0DD2BB51" w14:textId="58755B5E"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Guinea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Bissau</w:t>
            </w:r>
          </w:p>
        </w:tc>
      </w:tr>
      <w:tr w:rsidR="000361F8" w:rsidRPr="009A1D83" w14:paraId="3F4D726C" w14:textId="77777777" w:rsidTr="00A56045">
        <w:trPr>
          <w:trHeight w:val="300"/>
        </w:trPr>
        <w:tc>
          <w:tcPr>
            <w:tcW w:w="1340" w:type="dxa"/>
            <w:tcBorders>
              <w:top w:val="nil"/>
              <w:left w:val="nil"/>
              <w:bottom w:val="nil"/>
              <w:right w:val="nil"/>
            </w:tcBorders>
            <w:shd w:val="clear" w:color="305496" w:fill="305496"/>
            <w:noWrap/>
            <w:vAlign w:val="bottom"/>
            <w:hideMark/>
          </w:tcPr>
          <w:p w14:paraId="16DEBC32" w14:textId="7472176B"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GNQ</w:t>
            </w:r>
          </w:p>
        </w:tc>
        <w:tc>
          <w:tcPr>
            <w:tcW w:w="1480" w:type="dxa"/>
            <w:tcBorders>
              <w:top w:val="nil"/>
              <w:left w:val="nil"/>
              <w:bottom w:val="nil"/>
              <w:right w:val="nil"/>
            </w:tcBorders>
            <w:shd w:val="clear" w:color="305496" w:fill="305496"/>
            <w:noWrap/>
            <w:vAlign w:val="bottom"/>
            <w:hideMark/>
          </w:tcPr>
          <w:p w14:paraId="79E68A8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305496" w:fill="305496"/>
            <w:noWrap/>
            <w:vAlign w:val="bottom"/>
            <w:hideMark/>
          </w:tcPr>
          <w:p w14:paraId="1C5D380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Equatorial Guinea</w:t>
            </w:r>
          </w:p>
        </w:tc>
        <w:tc>
          <w:tcPr>
            <w:tcW w:w="3740" w:type="dxa"/>
            <w:tcBorders>
              <w:top w:val="nil"/>
              <w:left w:val="nil"/>
              <w:bottom w:val="nil"/>
              <w:right w:val="nil"/>
            </w:tcBorders>
            <w:shd w:val="clear" w:color="305496" w:fill="305496"/>
            <w:noWrap/>
            <w:vAlign w:val="bottom"/>
            <w:hideMark/>
          </w:tcPr>
          <w:p w14:paraId="3F3A6BFC"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Equatorial Guinea</w:t>
            </w:r>
          </w:p>
        </w:tc>
      </w:tr>
      <w:tr w:rsidR="000361F8" w:rsidRPr="009A1D83" w14:paraId="709A0E19" w14:textId="77777777" w:rsidTr="00A56045">
        <w:trPr>
          <w:trHeight w:val="300"/>
        </w:trPr>
        <w:tc>
          <w:tcPr>
            <w:tcW w:w="1340" w:type="dxa"/>
            <w:tcBorders>
              <w:top w:val="nil"/>
              <w:left w:val="nil"/>
              <w:bottom w:val="nil"/>
              <w:right w:val="nil"/>
            </w:tcBorders>
            <w:shd w:val="clear" w:color="4472C4" w:fill="4472C4"/>
            <w:noWrap/>
            <w:vAlign w:val="bottom"/>
            <w:hideMark/>
          </w:tcPr>
          <w:p w14:paraId="192B64D7" w14:textId="155300B9"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KEN</w:t>
            </w:r>
          </w:p>
        </w:tc>
        <w:tc>
          <w:tcPr>
            <w:tcW w:w="1480" w:type="dxa"/>
            <w:tcBorders>
              <w:top w:val="nil"/>
              <w:left w:val="nil"/>
              <w:bottom w:val="nil"/>
              <w:right w:val="nil"/>
            </w:tcBorders>
            <w:shd w:val="clear" w:color="4472C4" w:fill="4472C4"/>
            <w:noWrap/>
            <w:vAlign w:val="bottom"/>
            <w:hideMark/>
          </w:tcPr>
          <w:p w14:paraId="30C84A2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4472C4" w:fill="4472C4"/>
            <w:noWrap/>
            <w:vAlign w:val="bottom"/>
            <w:hideMark/>
          </w:tcPr>
          <w:p w14:paraId="0ED1569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Kenya</w:t>
            </w:r>
          </w:p>
        </w:tc>
        <w:tc>
          <w:tcPr>
            <w:tcW w:w="3740" w:type="dxa"/>
            <w:tcBorders>
              <w:top w:val="nil"/>
              <w:left w:val="nil"/>
              <w:bottom w:val="nil"/>
              <w:right w:val="nil"/>
            </w:tcBorders>
            <w:shd w:val="clear" w:color="4472C4" w:fill="4472C4"/>
            <w:noWrap/>
            <w:vAlign w:val="bottom"/>
            <w:hideMark/>
          </w:tcPr>
          <w:p w14:paraId="0FF2CC73"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Kenya</w:t>
            </w:r>
          </w:p>
        </w:tc>
      </w:tr>
      <w:tr w:rsidR="000361F8" w:rsidRPr="009A1D83" w14:paraId="229821A1" w14:textId="77777777" w:rsidTr="00A56045">
        <w:trPr>
          <w:trHeight w:val="300"/>
        </w:trPr>
        <w:tc>
          <w:tcPr>
            <w:tcW w:w="1340" w:type="dxa"/>
            <w:tcBorders>
              <w:top w:val="nil"/>
              <w:left w:val="nil"/>
              <w:bottom w:val="nil"/>
              <w:right w:val="nil"/>
            </w:tcBorders>
            <w:shd w:val="clear" w:color="305496" w:fill="305496"/>
            <w:noWrap/>
            <w:vAlign w:val="bottom"/>
            <w:hideMark/>
          </w:tcPr>
          <w:p w14:paraId="611BC95E" w14:textId="7D656E9D"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LBR</w:t>
            </w:r>
          </w:p>
        </w:tc>
        <w:tc>
          <w:tcPr>
            <w:tcW w:w="1480" w:type="dxa"/>
            <w:tcBorders>
              <w:top w:val="nil"/>
              <w:left w:val="nil"/>
              <w:bottom w:val="nil"/>
              <w:right w:val="nil"/>
            </w:tcBorders>
            <w:shd w:val="clear" w:color="305496" w:fill="305496"/>
            <w:noWrap/>
            <w:vAlign w:val="bottom"/>
            <w:hideMark/>
          </w:tcPr>
          <w:p w14:paraId="020917C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305496" w:fill="305496"/>
            <w:noWrap/>
            <w:vAlign w:val="bottom"/>
            <w:hideMark/>
          </w:tcPr>
          <w:p w14:paraId="31E12393"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Liberia</w:t>
            </w:r>
          </w:p>
        </w:tc>
        <w:tc>
          <w:tcPr>
            <w:tcW w:w="3740" w:type="dxa"/>
            <w:tcBorders>
              <w:top w:val="nil"/>
              <w:left w:val="nil"/>
              <w:bottom w:val="nil"/>
              <w:right w:val="nil"/>
            </w:tcBorders>
            <w:shd w:val="clear" w:color="305496" w:fill="305496"/>
            <w:noWrap/>
            <w:vAlign w:val="bottom"/>
            <w:hideMark/>
          </w:tcPr>
          <w:p w14:paraId="251E9DC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Liberia</w:t>
            </w:r>
          </w:p>
        </w:tc>
      </w:tr>
      <w:tr w:rsidR="000361F8" w:rsidRPr="009A1D83" w14:paraId="0E5A0E03" w14:textId="77777777" w:rsidTr="00A56045">
        <w:trPr>
          <w:trHeight w:val="300"/>
        </w:trPr>
        <w:tc>
          <w:tcPr>
            <w:tcW w:w="1340" w:type="dxa"/>
            <w:tcBorders>
              <w:top w:val="nil"/>
              <w:left w:val="nil"/>
              <w:bottom w:val="nil"/>
              <w:right w:val="nil"/>
            </w:tcBorders>
            <w:shd w:val="clear" w:color="4472C4" w:fill="4472C4"/>
            <w:noWrap/>
            <w:vAlign w:val="bottom"/>
            <w:hideMark/>
          </w:tcPr>
          <w:p w14:paraId="414EEFC3" w14:textId="4CE23776"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LBY</w:t>
            </w:r>
          </w:p>
        </w:tc>
        <w:tc>
          <w:tcPr>
            <w:tcW w:w="1480" w:type="dxa"/>
            <w:tcBorders>
              <w:top w:val="nil"/>
              <w:left w:val="nil"/>
              <w:bottom w:val="nil"/>
              <w:right w:val="nil"/>
            </w:tcBorders>
            <w:shd w:val="clear" w:color="4472C4" w:fill="4472C4"/>
            <w:noWrap/>
            <w:vAlign w:val="bottom"/>
            <w:hideMark/>
          </w:tcPr>
          <w:p w14:paraId="0C50D041"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4472C4" w:fill="4472C4"/>
            <w:noWrap/>
            <w:vAlign w:val="bottom"/>
            <w:hideMark/>
          </w:tcPr>
          <w:p w14:paraId="1351FAD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Libya</w:t>
            </w:r>
          </w:p>
        </w:tc>
        <w:tc>
          <w:tcPr>
            <w:tcW w:w="3740" w:type="dxa"/>
            <w:tcBorders>
              <w:top w:val="nil"/>
              <w:left w:val="nil"/>
              <w:bottom w:val="nil"/>
              <w:right w:val="nil"/>
            </w:tcBorders>
            <w:shd w:val="clear" w:color="4472C4" w:fill="4472C4"/>
            <w:noWrap/>
            <w:vAlign w:val="bottom"/>
            <w:hideMark/>
          </w:tcPr>
          <w:p w14:paraId="4B120BC3"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Libya</w:t>
            </w:r>
          </w:p>
        </w:tc>
      </w:tr>
      <w:tr w:rsidR="000361F8" w:rsidRPr="009A1D83" w14:paraId="226B4CAD" w14:textId="77777777" w:rsidTr="00A56045">
        <w:trPr>
          <w:trHeight w:val="300"/>
        </w:trPr>
        <w:tc>
          <w:tcPr>
            <w:tcW w:w="1340" w:type="dxa"/>
            <w:tcBorders>
              <w:top w:val="nil"/>
              <w:left w:val="nil"/>
              <w:bottom w:val="nil"/>
              <w:right w:val="nil"/>
            </w:tcBorders>
            <w:shd w:val="clear" w:color="305496" w:fill="305496"/>
            <w:noWrap/>
            <w:vAlign w:val="bottom"/>
            <w:hideMark/>
          </w:tcPr>
          <w:p w14:paraId="2FD83839" w14:textId="65E13159"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LSO</w:t>
            </w:r>
          </w:p>
        </w:tc>
        <w:tc>
          <w:tcPr>
            <w:tcW w:w="1480" w:type="dxa"/>
            <w:tcBorders>
              <w:top w:val="nil"/>
              <w:left w:val="nil"/>
              <w:bottom w:val="nil"/>
              <w:right w:val="nil"/>
            </w:tcBorders>
            <w:shd w:val="clear" w:color="305496" w:fill="305496"/>
            <w:noWrap/>
            <w:vAlign w:val="bottom"/>
            <w:hideMark/>
          </w:tcPr>
          <w:p w14:paraId="14F19FD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305496" w:fill="305496"/>
            <w:noWrap/>
            <w:vAlign w:val="bottom"/>
            <w:hideMark/>
          </w:tcPr>
          <w:p w14:paraId="148E2A11"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Lesotho</w:t>
            </w:r>
          </w:p>
        </w:tc>
        <w:tc>
          <w:tcPr>
            <w:tcW w:w="3740" w:type="dxa"/>
            <w:tcBorders>
              <w:top w:val="nil"/>
              <w:left w:val="nil"/>
              <w:bottom w:val="nil"/>
              <w:right w:val="nil"/>
            </w:tcBorders>
            <w:shd w:val="clear" w:color="305496" w:fill="305496"/>
            <w:noWrap/>
            <w:vAlign w:val="bottom"/>
            <w:hideMark/>
          </w:tcPr>
          <w:p w14:paraId="2CF086AC"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Lesotho</w:t>
            </w:r>
          </w:p>
        </w:tc>
      </w:tr>
      <w:tr w:rsidR="000361F8" w:rsidRPr="009A1D83" w14:paraId="1ED8ABE8" w14:textId="77777777" w:rsidTr="00A56045">
        <w:trPr>
          <w:trHeight w:val="300"/>
        </w:trPr>
        <w:tc>
          <w:tcPr>
            <w:tcW w:w="1340" w:type="dxa"/>
            <w:tcBorders>
              <w:top w:val="nil"/>
              <w:left w:val="nil"/>
              <w:bottom w:val="nil"/>
              <w:right w:val="nil"/>
            </w:tcBorders>
            <w:shd w:val="clear" w:color="4472C4" w:fill="4472C4"/>
            <w:noWrap/>
            <w:vAlign w:val="bottom"/>
            <w:hideMark/>
          </w:tcPr>
          <w:p w14:paraId="09695AAC" w14:textId="27009825"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MAR</w:t>
            </w:r>
          </w:p>
        </w:tc>
        <w:tc>
          <w:tcPr>
            <w:tcW w:w="1480" w:type="dxa"/>
            <w:tcBorders>
              <w:top w:val="nil"/>
              <w:left w:val="nil"/>
              <w:bottom w:val="nil"/>
              <w:right w:val="nil"/>
            </w:tcBorders>
            <w:shd w:val="clear" w:color="4472C4" w:fill="4472C4"/>
            <w:noWrap/>
            <w:vAlign w:val="bottom"/>
            <w:hideMark/>
          </w:tcPr>
          <w:p w14:paraId="29C83973"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4472C4" w:fill="4472C4"/>
            <w:noWrap/>
            <w:vAlign w:val="bottom"/>
            <w:hideMark/>
          </w:tcPr>
          <w:p w14:paraId="0150B6C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Morocco</w:t>
            </w:r>
          </w:p>
        </w:tc>
        <w:tc>
          <w:tcPr>
            <w:tcW w:w="3740" w:type="dxa"/>
            <w:tcBorders>
              <w:top w:val="nil"/>
              <w:left w:val="nil"/>
              <w:bottom w:val="nil"/>
              <w:right w:val="nil"/>
            </w:tcBorders>
            <w:shd w:val="clear" w:color="4472C4" w:fill="4472C4"/>
            <w:noWrap/>
            <w:vAlign w:val="bottom"/>
            <w:hideMark/>
          </w:tcPr>
          <w:p w14:paraId="10802358"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Morocco</w:t>
            </w:r>
          </w:p>
        </w:tc>
      </w:tr>
      <w:tr w:rsidR="000361F8" w:rsidRPr="009A1D83" w14:paraId="7E71E5FA" w14:textId="77777777" w:rsidTr="00A56045">
        <w:trPr>
          <w:trHeight w:val="300"/>
        </w:trPr>
        <w:tc>
          <w:tcPr>
            <w:tcW w:w="1340" w:type="dxa"/>
            <w:tcBorders>
              <w:top w:val="nil"/>
              <w:left w:val="nil"/>
              <w:bottom w:val="nil"/>
              <w:right w:val="nil"/>
            </w:tcBorders>
            <w:shd w:val="clear" w:color="305496" w:fill="305496"/>
            <w:noWrap/>
            <w:vAlign w:val="bottom"/>
            <w:hideMark/>
          </w:tcPr>
          <w:p w14:paraId="7947A674" w14:textId="2342C707"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MDG</w:t>
            </w:r>
          </w:p>
        </w:tc>
        <w:tc>
          <w:tcPr>
            <w:tcW w:w="1480" w:type="dxa"/>
            <w:tcBorders>
              <w:top w:val="nil"/>
              <w:left w:val="nil"/>
              <w:bottom w:val="nil"/>
              <w:right w:val="nil"/>
            </w:tcBorders>
            <w:shd w:val="clear" w:color="305496" w:fill="305496"/>
            <w:noWrap/>
            <w:vAlign w:val="bottom"/>
            <w:hideMark/>
          </w:tcPr>
          <w:p w14:paraId="4CC9970E"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305496" w:fill="305496"/>
            <w:noWrap/>
            <w:vAlign w:val="bottom"/>
            <w:hideMark/>
          </w:tcPr>
          <w:p w14:paraId="6CB4CD53"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Madagascar</w:t>
            </w:r>
          </w:p>
        </w:tc>
        <w:tc>
          <w:tcPr>
            <w:tcW w:w="3740" w:type="dxa"/>
            <w:tcBorders>
              <w:top w:val="nil"/>
              <w:left w:val="nil"/>
              <w:bottom w:val="nil"/>
              <w:right w:val="nil"/>
            </w:tcBorders>
            <w:shd w:val="clear" w:color="305496" w:fill="305496"/>
            <w:noWrap/>
            <w:vAlign w:val="bottom"/>
            <w:hideMark/>
          </w:tcPr>
          <w:p w14:paraId="6F35CFC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Madagascar</w:t>
            </w:r>
          </w:p>
        </w:tc>
      </w:tr>
      <w:tr w:rsidR="000361F8" w:rsidRPr="009A1D83" w14:paraId="2C53E4BD" w14:textId="77777777" w:rsidTr="00A56045">
        <w:trPr>
          <w:trHeight w:val="300"/>
        </w:trPr>
        <w:tc>
          <w:tcPr>
            <w:tcW w:w="1340" w:type="dxa"/>
            <w:tcBorders>
              <w:top w:val="nil"/>
              <w:left w:val="nil"/>
              <w:bottom w:val="nil"/>
              <w:right w:val="nil"/>
            </w:tcBorders>
            <w:shd w:val="clear" w:color="4472C4" w:fill="4472C4"/>
            <w:noWrap/>
            <w:vAlign w:val="bottom"/>
            <w:hideMark/>
          </w:tcPr>
          <w:p w14:paraId="7290A76C" w14:textId="73943A8E"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MLI</w:t>
            </w:r>
          </w:p>
        </w:tc>
        <w:tc>
          <w:tcPr>
            <w:tcW w:w="1480" w:type="dxa"/>
            <w:tcBorders>
              <w:top w:val="nil"/>
              <w:left w:val="nil"/>
              <w:bottom w:val="nil"/>
              <w:right w:val="nil"/>
            </w:tcBorders>
            <w:shd w:val="clear" w:color="4472C4" w:fill="4472C4"/>
            <w:noWrap/>
            <w:vAlign w:val="bottom"/>
            <w:hideMark/>
          </w:tcPr>
          <w:p w14:paraId="3273C0F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4472C4" w:fill="4472C4"/>
            <w:noWrap/>
            <w:vAlign w:val="bottom"/>
            <w:hideMark/>
          </w:tcPr>
          <w:p w14:paraId="1DBE7868"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Mali</w:t>
            </w:r>
          </w:p>
        </w:tc>
        <w:tc>
          <w:tcPr>
            <w:tcW w:w="3740" w:type="dxa"/>
            <w:tcBorders>
              <w:top w:val="nil"/>
              <w:left w:val="nil"/>
              <w:bottom w:val="nil"/>
              <w:right w:val="nil"/>
            </w:tcBorders>
            <w:shd w:val="clear" w:color="4472C4" w:fill="4472C4"/>
            <w:noWrap/>
            <w:vAlign w:val="bottom"/>
            <w:hideMark/>
          </w:tcPr>
          <w:p w14:paraId="2F1DFBDC"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Mali</w:t>
            </w:r>
          </w:p>
        </w:tc>
      </w:tr>
      <w:tr w:rsidR="000361F8" w:rsidRPr="009A1D83" w14:paraId="59D9DE43" w14:textId="77777777" w:rsidTr="00A56045">
        <w:trPr>
          <w:trHeight w:val="300"/>
        </w:trPr>
        <w:tc>
          <w:tcPr>
            <w:tcW w:w="1340" w:type="dxa"/>
            <w:tcBorders>
              <w:top w:val="nil"/>
              <w:left w:val="nil"/>
              <w:bottom w:val="nil"/>
              <w:right w:val="nil"/>
            </w:tcBorders>
            <w:shd w:val="clear" w:color="305496" w:fill="305496"/>
            <w:noWrap/>
            <w:vAlign w:val="bottom"/>
            <w:hideMark/>
          </w:tcPr>
          <w:p w14:paraId="297AFAE2" w14:textId="0278FF68"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MOZ</w:t>
            </w:r>
          </w:p>
        </w:tc>
        <w:tc>
          <w:tcPr>
            <w:tcW w:w="1480" w:type="dxa"/>
            <w:tcBorders>
              <w:top w:val="nil"/>
              <w:left w:val="nil"/>
              <w:bottom w:val="nil"/>
              <w:right w:val="nil"/>
            </w:tcBorders>
            <w:shd w:val="clear" w:color="305496" w:fill="305496"/>
            <w:noWrap/>
            <w:vAlign w:val="bottom"/>
            <w:hideMark/>
          </w:tcPr>
          <w:p w14:paraId="6DF769DE"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305496" w:fill="305496"/>
            <w:noWrap/>
            <w:vAlign w:val="bottom"/>
            <w:hideMark/>
          </w:tcPr>
          <w:p w14:paraId="47A56B93"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Mozambique</w:t>
            </w:r>
          </w:p>
        </w:tc>
        <w:tc>
          <w:tcPr>
            <w:tcW w:w="3740" w:type="dxa"/>
            <w:tcBorders>
              <w:top w:val="nil"/>
              <w:left w:val="nil"/>
              <w:bottom w:val="nil"/>
              <w:right w:val="nil"/>
            </w:tcBorders>
            <w:shd w:val="clear" w:color="305496" w:fill="305496"/>
            <w:noWrap/>
            <w:vAlign w:val="bottom"/>
            <w:hideMark/>
          </w:tcPr>
          <w:p w14:paraId="301CBF0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Mozambique</w:t>
            </w:r>
          </w:p>
        </w:tc>
      </w:tr>
      <w:tr w:rsidR="000361F8" w:rsidRPr="009A1D83" w14:paraId="51BE2BD4" w14:textId="77777777" w:rsidTr="00A56045">
        <w:trPr>
          <w:trHeight w:val="300"/>
        </w:trPr>
        <w:tc>
          <w:tcPr>
            <w:tcW w:w="1340" w:type="dxa"/>
            <w:tcBorders>
              <w:top w:val="nil"/>
              <w:left w:val="nil"/>
              <w:bottom w:val="nil"/>
              <w:right w:val="nil"/>
            </w:tcBorders>
            <w:shd w:val="clear" w:color="4472C4" w:fill="4472C4"/>
            <w:noWrap/>
            <w:vAlign w:val="bottom"/>
            <w:hideMark/>
          </w:tcPr>
          <w:p w14:paraId="1630A54E" w14:textId="2BD5A468"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MRT</w:t>
            </w:r>
          </w:p>
        </w:tc>
        <w:tc>
          <w:tcPr>
            <w:tcW w:w="1480" w:type="dxa"/>
            <w:tcBorders>
              <w:top w:val="nil"/>
              <w:left w:val="nil"/>
              <w:bottom w:val="nil"/>
              <w:right w:val="nil"/>
            </w:tcBorders>
            <w:shd w:val="clear" w:color="4472C4" w:fill="4472C4"/>
            <w:noWrap/>
            <w:vAlign w:val="bottom"/>
            <w:hideMark/>
          </w:tcPr>
          <w:p w14:paraId="63426991"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4472C4" w:fill="4472C4"/>
            <w:noWrap/>
            <w:vAlign w:val="bottom"/>
            <w:hideMark/>
          </w:tcPr>
          <w:p w14:paraId="05D8BD6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Mauritania</w:t>
            </w:r>
          </w:p>
        </w:tc>
        <w:tc>
          <w:tcPr>
            <w:tcW w:w="3740" w:type="dxa"/>
            <w:tcBorders>
              <w:top w:val="nil"/>
              <w:left w:val="nil"/>
              <w:bottom w:val="nil"/>
              <w:right w:val="nil"/>
            </w:tcBorders>
            <w:shd w:val="clear" w:color="4472C4" w:fill="4472C4"/>
            <w:noWrap/>
            <w:vAlign w:val="bottom"/>
            <w:hideMark/>
          </w:tcPr>
          <w:p w14:paraId="66E747E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Mauritania</w:t>
            </w:r>
          </w:p>
        </w:tc>
      </w:tr>
      <w:tr w:rsidR="000361F8" w:rsidRPr="009A1D83" w14:paraId="5B26413C" w14:textId="77777777" w:rsidTr="00A56045">
        <w:trPr>
          <w:trHeight w:val="300"/>
        </w:trPr>
        <w:tc>
          <w:tcPr>
            <w:tcW w:w="1340" w:type="dxa"/>
            <w:tcBorders>
              <w:top w:val="nil"/>
              <w:left w:val="nil"/>
              <w:bottom w:val="nil"/>
              <w:right w:val="nil"/>
            </w:tcBorders>
            <w:shd w:val="clear" w:color="305496" w:fill="305496"/>
            <w:noWrap/>
            <w:vAlign w:val="bottom"/>
            <w:hideMark/>
          </w:tcPr>
          <w:p w14:paraId="07A445BA" w14:textId="28F673C9"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MUS</w:t>
            </w:r>
          </w:p>
        </w:tc>
        <w:tc>
          <w:tcPr>
            <w:tcW w:w="1480" w:type="dxa"/>
            <w:tcBorders>
              <w:top w:val="nil"/>
              <w:left w:val="nil"/>
              <w:bottom w:val="nil"/>
              <w:right w:val="nil"/>
            </w:tcBorders>
            <w:shd w:val="clear" w:color="305496" w:fill="305496"/>
            <w:noWrap/>
            <w:vAlign w:val="bottom"/>
            <w:hideMark/>
          </w:tcPr>
          <w:p w14:paraId="44139EA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305496" w:fill="305496"/>
            <w:noWrap/>
            <w:vAlign w:val="bottom"/>
            <w:hideMark/>
          </w:tcPr>
          <w:p w14:paraId="3FBA3B58"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Mauritius</w:t>
            </w:r>
          </w:p>
        </w:tc>
        <w:tc>
          <w:tcPr>
            <w:tcW w:w="3740" w:type="dxa"/>
            <w:tcBorders>
              <w:top w:val="nil"/>
              <w:left w:val="nil"/>
              <w:bottom w:val="nil"/>
              <w:right w:val="nil"/>
            </w:tcBorders>
            <w:shd w:val="clear" w:color="305496" w:fill="305496"/>
            <w:noWrap/>
            <w:vAlign w:val="bottom"/>
            <w:hideMark/>
          </w:tcPr>
          <w:p w14:paraId="66836E2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Mauritius</w:t>
            </w:r>
          </w:p>
        </w:tc>
      </w:tr>
      <w:tr w:rsidR="000361F8" w:rsidRPr="009A1D83" w14:paraId="72DD4E78" w14:textId="77777777" w:rsidTr="00A56045">
        <w:trPr>
          <w:trHeight w:val="300"/>
        </w:trPr>
        <w:tc>
          <w:tcPr>
            <w:tcW w:w="1340" w:type="dxa"/>
            <w:tcBorders>
              <w:top w:val="nil"/>
              <w:left w:val="nil"/>
              <w:bottom w:val="nil"/>
              <w:right w:val="nil"/>
            </w:tcBorders>
            <w:shd w:val="clear" w:color="4472C4" w:fill="4472C4"/>
            <w:noWrap/>
            <w:vAlign w:val="bottom"/>
            <w:hideMark/>
          </w:tcPr>
          <w:p w14:paraId="65A17DED" w14:textId="43CD6EEC"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MWI</w:t>
            </w:r>
          </w:p>
        </w:tc>
        <w:tc>
          <w:tcPr>
            <w:tcW w:w="1480" w:type="dxa"/>
            <w:tcBorders>
              <w:top w:val="nil"/>
              <w:left w:val="nil"/>
              <w:bottom w:val="nil"/>
              <w:right w:val="nil"/>
            </w:tcBorders>
            <w:shd w:val="clear" w:color="4472C4" w:fill="4472C4"/>
            <w:noWrap/>
            <w:vAlign w:val="bottom"/>
            <w:hideMark/>
          </w:tcPr>
          <w:p w14:paraId="7F68D2D9"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4472C4" w:fill="4472C4"/>
            <w:noWrap/>
            <w:vAlign w:val="bottom"/>
            <w:hideMark/>
          </w:tcPr>
          <w:p w14:paraId="736DC24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Malawi</w:t>
            </w:r>
          </w:p>
        </w:tc>
        <w:tc>
          <w:tcPr>
            <w:tcW w:w="3740" w:type="dxa"/>
            <w:tcBorders>
              <w:top w:val="nil"/>
              <w:left w:val="nil"/>
              <w:bottom w:val="nil"/>
              <w:right w:val="nil"/>
            </w:tcBorders>
            <w:shd w:val="clear" w:color="4472C4" w:fill="4472C4"/>
            <w:noWrap/>
            <w:vAlign w:val="bottom"/>
            <w:hideMark/>
          </w:tcPr>
          <w:p w14:paraId="54C3B40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Malawi</w:t>
            </w:r>
          </w:p>
        </w:tc>
      </w:tr>
      <w:tr w:rsidR="000361F8" w:rsidRPr="009A1D83" w14:paraId="15681E48" w14:textId="77777777" w:rsidTr="00A56045">
        <w:trPr>
          <w:trHeight w:val="300"/>
        </w:trPr>
        <w:tc>
          <w:tcPr>
            <w:tcW w:w="1340" w:type="dxa"/>
            <w:tcBorders>
              <w:top w:val="nil"/>
              <w:left w:val="nil"/>
              <w:bottom w:val="nil"/>
              <w:right w:val="nil"/>
            </w:tcBorders>
            <w:shd w:val="clear" w:color="305496" w:fill="305496"/>
            <w:noWrap/>
            <w:vAlign w:val="bottom"/>
            <w:hideMark/>
          </w:tcPr>
          <w:p w14:paraId="2F185611" w14:textId="1BDF3740"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NAM</w:t>
            </w:r>
          </w:p>
        </w:tc>
        <w:tc>
          <w:tcPr>
            <w:tcW w:w="1480" w:type="dxa"/>
            <w:tcBorders>
              <w:top w:val="nil"/>
              <w:left w:val="nil"/>
              <w:bottom w:val="nil"/>
              <w:right w:val="nil"/>
            </w:tcBorders>
            <w:shd w:val="clear" w:color="305496" w:fill="305496"/>
            <w:noWrap/>
            <w:vAlign w:val="bottom"/>
            <w:hideMark/>
          </w:tcPr>
          <w:p w14:paraId="53AAA969"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305496" w:fill="305496"/>
            <w:noWrap/>
            <w:vAlign w:val="bottom"/>
            <w:hideMark/>
          </w:tcPr>
          <w:p w14:paraId="5531F5D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Namibia</w:t>
            </w:r>
          </w:p>
        </w:tc>
        <w:tc>
          <w:tcPr>
            <w:tcW w:w="3740" w:type="dxa"/>
            <w:tcBorders>
              <w:top w:val="nil"/>
              <w:left w:val="nil"/>
              <w:bottom w:val="nil"/>
              <w:right w:val="nil"/>
            </w:tcBorders>
            <w:shd w:val="clear" w:color="305496" w:fill="305496"/>
            <w:noWrap/>
            <w:vAlign w:val="bottom"/>
            <w:hideMark/>
          </w:tcPr>
          <w:p w14:paraId="78B0102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Namibia</w:t>
            </w:r>
          </w:p>
        </w:tc>
      </w:tr>
      <w:tr w:rsidR="000361F8" w:rsidRPr="009A1D83" w14:paraId="6246CC41" w14:textId="77777777" w:rsidTr="00A56045">
        <w:trPr>
          <w:trHeight w:val="300"/>
        </w:trPr>
        <w:tc>
          <w:tcPr>
            <w:tcW w:w="1340" w:type="dxa"/>
            <w:tcBorders>
              <w:top w:val="nil"/>
              <w:left w:val="nil"/>
              <w:bottom w:val="nil"/>
              <w:right w:val="nil"/>
            </w:tcBorders>
            <w:shd w:val="clear" w:color="4472C4" w:fill="4472C4"/>
            <w:noWrap/>
            <w:vAlign w:val="bottom"/>
            <w:hideMark/>
          </w:tcPr>
          <w:p w14:paraId="565E6488" w14:textId="79BE6F5B"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NER</w:t>
            </w:r>
          </w:p>
        </w:tc>
        <w:tc>
          <w:tcPr>
            <w:tcW w:w="1480" w:type="dxa"/>
            <w:tcBorders>
              <w:top w:val="nil"/>
              <w:left w:val="nil"/>
              <w:bottom w:val="nil"/>
              <w:right w:val="nil"/>
            </w:tcBorders>
            <w:shd w:val="clear" w:color="4472C4" w:fill="4472C4"/>
            <w:noWrap/>
            <w:vAlign w:val="bottom"/>
            <w:hideMark/>
          </w:tcPr>
          <w:p w14:paraId="7E438DF8"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4472C4" w:fill="4472C4"/>
            <w:noWrap/>
            <w:vAlign w:val="bottom"/>
            <w:hideMark/>
          </w:tcPr>
          <w:p w14:paraId="00AA57C3"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Niger</w:t>
            </w:r>
          </w:p>
        </w:tc>
        <w:tc>
          <w:tcPr>
            <w:tcW w:w="3740" w:type="dxa"/>
            <w:tcBorders>
              <w:top w:val="nil"/>
              <w:left w:val="nil"/>
              <w:bottom w:val="nil"/>
              <w:right w:val="nil"/>
            </w:tcBorders>
            <w:shd w:val="clear" w:color="4472C4" w:fill="4472C4"/>
            <w:noWrap/>
            <w:vAlign w:val="bottom"/>
            <w:hideMark/>
          </w:tcPr>
          <w:p w14:paraId="21F5804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Niger</w:t>
            </w:r>
          </w:p>
        </w:tc>
      </w:tr>
      <w:tr w:rsidR="000361F8" w:rsidRPr="009A1D83" w14:paraId="5D4FABD3" w14:textId="77777777" w:rsidTr="00A56045">
        <w:trPr>
          <w:trHeight w:val="300"/>
        </w:trPr>
        <w:tc>
          <w:tcPr>
            <w:tcW w:w="1340" w:type="dxa"/>
            <w:tcBorders>
              <w:top w:val="nil"/>
              <w:left w:val="nil"/>
              <w:bottom w:val="nil"/>
              <w:right w:val="nil"/>
            </w:tcBorders>
            <w:shd w:val="clear" w:color="305496" w:fill="305496"/>
            <w:noWrap/>
            <w:vAlign w:val="bottom"/>
            <w:hideMark/>
          </w:tcPr>
          <w:p w14:paraId="5116C240" w14:textId="692EA5E9"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NGA</w:t>
            </w:r>
          </w:p>
        </w:tc>
        <w:tc>
          <w:tcPr>
            <w:tcW w:w="1480" w:type="dxa"/>
            <w:tcBorders>
              <w:top w:val="nil"/>
              <w:left w:val="nil"/>
              <w:bottom w:val="nil"/>
              <w:right w:val="nil"/>
            </w:tcBorders>
            <w:shd w:val="clear" w:color="305496" w:fill="305496"/>
            <w:noWrap/>
            <w:vAlign w:val="bottom"/>
            <w:hideMark/>
          </w:tcPr>
          <w:p w14:paraId="7126F14E"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305496" w:fill="305496"/>
            <w:noWrap/>
            <w:vAlign w:val="bottom"/>
            <w:hideMark/>
          </w:tcPr>
          <w:p w14:paraId="7E04384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Nigeria</w:t>
            </w:r>
          </w:p>
        </w:tc>
        <w:tc>
          <w:tcPr>
            <w:tcW w:w="3740" w:type="dxa"/>
            <w:tcBorders>
              <w:top w:val="nil"/>
              <w:left w:val="nil"/>
              <w:bottom w:val="nil"/>
              <w:right w:val="nil"/>
            </w:tcBorders>
            <w:shd w:val="clear" w:color="305496" w:fill="305496"/>
            <w:noWrap/>
            <w:vAlign w:val="bottom"/>
            <w:hideMark/>
          </w:tcPr>
          <w:p w14:paraId="02F071F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Nigeria</w:t>
            </w:r>
          </w:p>
        </w:tc>
      </w:tr>
      <w:tr w:rsidR="000361F8" w:rsidRPr="009A1D83" w14:paraId="0FFCB86C" w14:textId="77777777" w:rsidTr="00A56045">
        <w:trPr>
          <w:trHeight w:val="300"/>
        </w:trPr>
        <w:tc>
          <w:tcPr>
            <w:tcW w:w="1340" w:type="dxa"/>
            <w:tcBorders>
              <w:top w:val="nil"/>
              <w:left w:val="nil"/>
              <w:bottom w:val="nil"/>
              <w:right w:val="nil"/>
            </w:tcBorders>
            <w:shd w:val="clear" w:color="4472C4" w:fill="4472C4"/>
            <w:noWrap/>
            <w:vAlign w:val="bottom"/>
            <w:hideMark/>
          </w:tcPr>
          <w:p w14:paraId="547F9ADD" w14:textId="3560AC6F"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RWA</w:t>
            </w:r>
          </w:p>
        </w:tc>
        <w:tc>
          <w:tcPr>
            <w:tcW w:w="1480" w:type="dxa"/>
            <w:tcBorders>
              <w:top w:val="nil"/>
              <w:left w:val="nil"/>
              <w:bottom w:val="nil"/>
              <w:right w:val="nil"/>
            </w:tcBorders>
            <w:shd w:val="clear" w:color="4472C4" w:fill="4472C4"/>
            <w:noWrap/>
            <w:vAlign w:val="bottom"/>
            <w:hideMark/>
          </w:tcPr>
          <w:p w14:paraId="3E64FFA1"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4472C4" w:fill="4472C4"/>
            <w:noWrap/>
            <w:vAlign w:val="bottom"/>
            <w:hideMark/>
          </w:tcPr>
          <w:p w14:paraId="43AF9A2E"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Rwanda</w:t>
            </w:r>
          </w:p>
        </w:tc>
        <w:tc>
          <w:tcPr>
            <w:tcW w:w="3740" w:type="dxa"/>
            <w:tcBorders>
              <w:top w:val="nil"/>
              <w:left w:val="nil"/>
              <w:bottom w:val="nil"/>
              <w:right w:val="nil"/>
            </w:tcBorders>
            <w:shd w:val="clear" w:color="4472C4" w:fill="4472C4"/>
            <w:noWrap/>
            <w:vAlign w:val="bottom"/>
            <w:hideMark/>
          </w:tcPr>
          <w:p w14:paraId="42BAB69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Rwanda</w:t>
            </w:r>
          </w:p>
        </w:tc>
      </w:tr>
      <w:tr w:rsidR="000361F8" w:rsidRPr="009A1D83" w14:paraId="54990C6A" w14:textId="77777777" w:rsidTr="00A56045">
        <w:trPr>
          <w:trHeight w:val="300"/>
        </w:trPr>
        <w:tc>
          <w:tcPr>
            <w:tcW w:w="1340" w:type="dxa"/>
            <w:tcBorders>
              <w:top w:val="nil"/>
              <w:left w:val="nil"/>
              <w:bottom w:val="nil"/>
              <w:right w:val="nil"/>
            </w:tcBorders>
            <w:shd w:val="clear" w:color="305496" w:fill="305496"/>
            <w:noWrap/>
            <w:vAlign w:val="bottom"/>
            <w:hideMark/>
          </w:tcPr>
          <w:p w14:paraId="6D3BC5B9" w14:textId="6D2EC1CE"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SDN</w:t>
            </w:r>
          </w:p>
        </w:tc>
        <w:tc>
          <w:tcPr>
            <w:tcW w:w="1480" w:type="dxa"/>
            <w:tcBorders>
              <w:top w:val="nil"/>
              <w:left w:val="nil"/>
              <w:bottom w:val="nil"/>
              <w:right w:val="nil"/>
            </w:tcBorders>
            <w:shd w:val="clear" w:color="305496" w:fill="305496"/>
            <w:noWrap/>
            <w:vAlign w:val="bottom"/>
            <w:hideMark/>
          </w:tcPr>
          <w:p w14:paraId="291D36C8"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305496" w:fill="305496"/>
            <w:noWrap/>
            <w:vAlign w:val="bottom"/>
            <w:hideMark/>
          </w:tcPr>
          <w:p w14:paraId="60CB51C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Sudan</w:t>
            </w:r>
          </w:p>
        </w:tc>
        <w:tc>
          <w:tcPr>
            <w:tcW w:w="3740" w:type="dxa"/>
            <w:tcBorders>
              <w:top w:val="nil"/>
              <w:left w:val="nil"/>
              <w:bottom w:val="nil"/>
              <w:right w:val="nil"/>
            </w:tcBorders>
            <w:shd w:val="clear" w:color="305496" w:fill="305496"/>
            <w:noWrap/>
            <w:vAlign w:val="bottom"/>
            <w:hideMark/>
          </w:tcPr>
          <w:p w14:paraId="730CFED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Sudan</w:t>
            </w:r>
          </w:p>
        </w:tc>
      </w:tr>
      <w:tr w:rsidR="000361F8" w:rsidRPr="009A1D83" w14:paraId="785D7DB8" w14:textId="77777777" w:rsidTr="00A56045">
        <w:trPr>
          <w:trHeight w:val="300"/>
        </w:trPr>
        <w:tc>
          <w:tcPr>
            <w:tcW w:w="1340" w:type="dxa"/>
            <w:tcBorders>
              <w:top w:val="nil"/>
              <w:left w:val="nil"/>
              <w:bottom w:val="nil"/>
              <w:right w:val="nil"/>
            </w:tcBorders>
            <w:shd w:val="clear" w:color="4472C4" w:fill="4472C4"/>
            <w:noWrap/>
            <w:vAlign w:val="bottom"/>
            <w:hideMark/>
          </w:tcPr>
          <w:p w14:paraId="0E7E3306" w14:textId="360F2E36"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SEN</w:t>
            </w:r>
          </w:p>
        </w:tc>
        <w:tc>
          <w:tcPr>
            <w:tcW w:w="1480" w:type="dxa"/>
            <w:tcBorders>
              <w:top w:val="nil"/>
              <w:left w:val="nil"/>
              <w:bottom w:val="nil"/>
              <w:right w:val="nil"/>
            </w:tcBorders>
            <w:shd w:val="clear" w:color="4472C4" w:fill="4472C4"/>
            <w:noWrap/>
            <w:vAlign w:val="bottom"/>
            <w:hideMark/>
          </w:tcPr>
          <w:p w14:paraId="1A7831F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4472C4" w:fill="4472C4"/>
            <w:noWrap/>
            <w:vAlign w:val="bottom"/>
            <w:hideMark/>
          </w:tcPr>
          <w:p w14:paraId="1021A0D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Senegal</w:t>
            </w:r>
          </w:p>
        </w:tc>
        <w:tc>
          <w:tcPr>
            <w:tcW w:w="3740" w:type="dxa"/>
            <w:tcBorders>
              <w:top w:val="nil"/>
              <w:left w:val="nil"/>
              <w:bottom w:val="nil"/>
              <w:right w:val="nil"/>
            </w:tcBorders>
            <w:shd w:val="clear" w:color="4472C4" w:fill="4472C4"/>
            <w:noWrap/>
            <w:vAlign w:val="bottom"/>
            <w:hideMark/>
          </w:tcPr>
          <w:p w14:paraId="7523C58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Senegal</w:t>
            </w:r>
          </w:p>
        </w:tc>
      </w:tr>
      <w:tr w:rsidR="000361F8" w:rsidRPr="009A1D83" w14:paraId="274D90F4" w14:textId="77777777" w:rsidTr="00A56045">
        <w:trPr>
          <w:trHeight w:val="300"/>
        </w:trPr>
        <w:tc>
          <w:tcPr>
            <w:tcW w:w="1340" w:type="dxa"/>
            <w:tcBorders>
              <w:top w:val="nil"/>
              <w:left w:val="nil"/>
              <w:bottom w:val="nil"/>
              <w:right w:val="nil"/>
            </w:tcBorders>
            <w:shd w:val="clear" w:color="305496" w:fill="305496"/>
            <w:noWrap/>
            <w:vAlign w:val="bottom"/>
            <w:hideMark/>
          </w:tcPr>
          <w:p w14:paraId="35ACE62B" w14:textId="0583AF23"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SLE</w:t>
            </w:r>
          </w:p>
        </w:tc>
        <w:tc>
          <w:tcPr>
            <w:tcW w:w="1480" w:type="dxa"/>
            <w:tcBorders>
              <w:top w:val="nil"/>
              <w:left w:val="nil"/>
              <w:bottom w:val="nil"/>
              <w:right w:val="nil"/>
            </w:tcBorders>
            <w:shd w:val="clear" w:color="305496" w:fill="305496"/>
            <w:noWrap/>
            <w:vAlign w:val="bottom"/>
            <w:hideMark/>
          </w:tcPr>
          <w:p w14:paraId="4506CFD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305496" w:fill="305496"/>
            <w:noWrap/>
            <w:vAlign w:val="bottom"/>
            <w:hideMark/>
          </w:tcPr>
          <w:p w14:paraId="31616618"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Sierra Leone</w:t>
            </w:r>
          </w:p>
        </w:tc>
        <w:tc>
          <w:tcPr>
            <w:tcW w:w="3740" w:type="dxa"/>
            <w:tcBorders>
              <w:top w:val="nil"/>
              <w:left w:val="nil"/>
              <w:bottom w:val="nil"/>
              <w:right w:val="nil"/>
            </w:tcBorders>
            <w:shd w:val="clear" w:color="305496" w:fill="305496"/>
            <w:noWrap/>
            <w:vAlign w:val="bottom"/>
            <w:hideMark/>
          </w:tcPr>
          <w:p w14:paraId="0096768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Sierra Leone</w:t>
            </w:r>
          </w:p>
        </w:tc>
      </w:tr>
      <w:tr w:rsidR="000361F8" w:rsidRPr="009A1D83" w14:paraId="578713C4" w14:textId="77777777" w:rsidTr="00A56045">
        <w:trPr>
          <w:trHeight w:val="300"/>
        </w:trPr>
        <w:tc>
          <w:tcPr>
            <w:tcW w:w="1340" w:type="dxa"/>
            <w:tcBorders>
              <w:top w:val="nil"/>
              <w:left w:val="nil"/>
              <w:bottom w:val="nil"/>
              <w:right w:val="nil"/>
            </w:tcBorders>
            <w:shd w:val="clear" w:color="4472C4" w:fill="4472C4"/>
            <w:noWrap/>
            <w:vAlign w:val="bottom"/>
            <w:hideMark/>
          </w:tcPr>
          <w:p w14:paraId="65BEA2CD" w14:textId="399DA925"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SWZ</w:t>
            </w:r>
          </w:p>
        </w:tc>
        <w:tc>
          <w:tcPr>
            <w:tcW w:w="1480" w:type="dxa"/>
            <w:tcBorders>
              <w:top w:val="nil"/>
              <w:left w:val="nil"/>
              <w:bottom w:val="nil"/>
              <w:right w:val="nil"/>
            </w:tcBorders>
            <w:shd w:val="clear" w:color="4472C4" w:fill="4472C4"/>
            <w:noWrap/>
            <w:vAlign w:val="bottom"/>
            <w:hideMark/>
          </w:tcPr>
          <w:p w14:paraId="5D7886B9"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4472C4" w:fill="4472C4"/>
            <w:noWrap/>
            <w:vAlign w:val="bottom"/>
            <w:hideMark/>
          </w:tcPr>
          <w:p w14:paraId="73D54D1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Swaziland</w:t>
            </w:r>
          </w:p>
        </w:tc>
        <w:tc>
          <w:tcPr>
            <w:tcW w:w="3740" w:type="dxa"/>
            <w:tcBorders>
              <w:top w:val="nil"/>
              <w:left w:val="nil"/>
              <w:bottom w:val="nil"/>
              <w:right w:val="nil"/>
            </w:tcBorders>
            <w:shd w:val="clear" w:color="4472C4" w:fill="4472C4"/>
            <w:noWrap/>
            <w:vAlign w:val="bottom"/>
            <w:hideMark/>
          </w:tcPr>
          <w:p w14:paraId="58FC063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Swaziland</w:t>
            </w:r>
          </w:p>
        </w:tc>
      </w:tr>
      <w:tr w:rsidR="000361F8" w:rsidRPr="009A1D83" w14:paraId="0709A4D0" w14:textId="77777777" w:rsidTr="00A56045">
        <w:trPr>
          <w:trHeight w:val="300"/>
        </w:trPr>
        <w:tc>
          <w:tcPr>
            <w:tcW w:w="1340" w:type="dxa"/>
            <w:tcBorders>
              <w:top w:val="nil"/>
              <w:left w:val="nil"/>
              <w:bottom w:val="nil"/>
              <w:right w:val="nil"/>
            </w:tcBorders>
            <w:shd w:val="clear" w:color="305496" w:fill="305496"/>
            <w:noWrap/>
            <w:vAlign w:val="bottom"/>
            <w:hideMark/>
          </w:tcPr>
          <w:p w14:paraId="740E3159" w14:textId="62FD18BA"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lastRenderedPageBreak/>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TGO</w:t>
            </w:r>
          </w:p>
        </w:tc>
        <w:tc>
          <w:tcPr>
            <w:tcW w:w="1480" w:type="dxa"/>
            <w:tcBorders>
              <w:top w:val="nil"/>
              <w:left w:val="nil"/>
              <w:bottom w:val="nil"/>
              <w:right w:val="nil"/>
            </w:tcBorders>
            <w:shd w:val="clear" w:color="305496" w:fill="305496"/>
            <w:noWrap/>
            <w:vAlign w:val="bottom"/>
            <w:hideMark/>
          </w:tcPr>
          <w:p w14:paraId="5F8819C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305496" w:fill="305496"/>
            <w:noWrap/>
            <w:vAlign w:val="bottom"/>
            <w:hideMark/>
          </w:tcPr>
          <w:p w14:paraId="0352615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Togo</w:t>
            </w:r>
          </w:p>
        </w:tc>
        <w:tc>
          <w:tcPr>
            <w:tcW w:w="3740" w:type="dxa"/>
            <w:tcBorders>
              <w:top w:val="nil"/>
              <w:left w:val="nil"/>
              <w:bottom w:val="nil"/>
              <w:right w:val="nil"/>
            </w:tcBorders>
            <w:shd w:val="clear" w:color="305496" w:fill="305496"/>
            <w:noWrap/>
            <w:vAlign w:val="bottom"/>
            <w:hideMark/>
          </w:tcPr>
          <w:p w14:paraId="0A6CB28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Togo</w:t>
            </w:r>
          </w:p>
        </w:tc>
      </w:tr>
      <w:tr w:rsidR="000361F8" w:rsidRPr="009A1D83" w14:paraId="5E056920" w14:textId="77777777" w:rsidTr="00A56045">
        <w:trPr>
          <w:trHeight w:val="300"/>
        </w:trPr>
        <w:tc>
          <w:tcPr>
            <w:tcW w:w="1340" w:type="dxa"/>
            <w:tcBorders>
              <w:top w:val="nil"/>
              <w:left w:val="nil"/>
              <w:bottom w:val="nil"/>
              <w:right w:val="nil"/>
            </w:tcBorders>
            <w:shd w:val="clear" w:color="4472C4" w:fill="4472C4"/>
            <w:noWrap/>
            <w:vAlign w:val="bottom"/>
            <w:hideMark/>
          </w:tcPr>
          <w:p w14:paraId="180479C6" w14:textId="01BC0494"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TUN</w:t>
            </w:r>
          </w:p>
        </w:tc>
        <w:tc>
          <w:tcPr>
            <w:tcW w:w="1480" w:type="dxa"/>
            <w:tcBorders>
              <w:top w:val="nil"/>
              <w:left w:val="nil"/>
              <w:bottom w:val="nil"/>
              <w:right w:val="nil"/>
            </w:tcBorders>
            <w:shd w:val="clear" w:color="4472C4" w:fill="4472C4"/>
            <w:noWrap/>
            <w:vAlign w:val="bottom"/>
            <w:hideMark/>
          </w:tcPr>
          <w:p w14:paraId="7EC070AE"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4472C4" w:fill="4472C4"/>
            <w:noWrap/>
            <w:vAlign w:val="bottom"/>
            <w:hideMark/>
          </w:tcPr>
          <w:p w14:paraId="37AFAEA9"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Tunisia</w:t>
            </w:r>
          </w:p>
        </w:tc>
        <w:tc>
          <w:tcPr>
            <w:tcW w:w="3740" w:type="dxa"/>
            <w:tcBorders>
              <w:top w:val="nil"/>
              <w:left w:val="nil"/>
              <w:bottom w:val="nil"/>
              <w:right w:val="nil"/>
            </w:tcBorders>
            <w:shd w:val="clear" w:color="4472C4" w:fill="4472C4"/>
            <w:noWrap/>
            <w:vAlign w:val="bottom"/>
            <w:hideMark/>
          </w:tcPr>
          <w:p w14:paraId="69CC4F2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Tunisia</w:t>
            </w:r>
          </w:p>
        </w:tc>
      </w:tr>
      <w:tr w:rsidR="000361F8" w:rsidRPr="009A1D83" w14:paraId="15DC4FDD" w14:textId="77777777" w:rsidTr="00A56045">
        <w:trPr>
          <w:trHeight w:val="300"/>
        </w:trPr>
        <w:tc>
          <w:tcPr>
            <w:tcW w:w="1340" w:type="dxa"/>
            <w:tcBorders>
              <w:top w:val="nil"/>
              <w:left w:val="nil"/>
              <w:bottom w:val="nil"/>
              <w:right w:val="nil"/>
            </w:tcBorders>
            <w:shd w:val="clear" w:color="305496" w:fill="305496"/>
            <w:noWrap/>
            <w:vAlign w:val="bottom"/>
            <w:hideMark/>
          </w:tcPr>
          <w:p w14:paraId="109EE84A" w14:textId="48EC5D87"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TZA</w:t>
            </w:r>
          </w:p>
        </w:tc>
        <w:tc>
          <w:tcPr>
            <w:tcW w:w="1480" w:type="dxa"/>
            <w:tcBorders>
              <w:top w:val="nil"/>
              <w:left w:val="nil"/>
              <w:bottom w:val="nil"/>
              <w:right w:val="nil"/>
            </w:tcBorders>
            <w:shd w:val="clear" w:color="305496" w:fill="305496"/>
            <w:noWrap/>
            <w:vAlign w:val="bottom"/>
            <w:hideMark/>
          </w:tcPr>
          <w:p w14:paraId="3B42156E"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305496" w:fill="305496"/>
            <w:noWrap/>
            <w:vAlign w:val="bottom"/>
            <w:hideMark/>
          </w:tcPr>
          <w:p w14:paraId="713CFFC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Tanzania</w:t>
            </w:r>
          </w:p>
        </w:tc>
        <w:tc>
          <w:tcPr>
            <w:tcW w:w="3740" w:type="dxa"/>
            <w:tcBorders>
              <w:top w:val="nil"/>
              <w:left w:val="nil"/>
              <w:bottom w:val="nil"/>
              <w:right w:val="nil"/>
            </w:tcBorders>
            <w:shd w:val="clear" w:color="305496" w:fill="305496"/>
            <w:noWrap/>
            <w:vAlign w:val="bottom"/>
            <w:hideMark/>
          </w:tcPr>
          <w:p w14:paraId="4C2DD8A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Tanzania</w:t>
            </w:r>
          </w:p>
        </w:tc>
      </w:tr>
      <w:tr w:rsidR="000361F8" w:rsidRPr="009A1D83" w14:paraId="6FBF43CE" w14:textId="77777777" w:rsidTr="00A56045">
        <w:trPr>
          <w:trHeight w:val="300"/>
        </w:trPr>
        <w:tc>
          <w:tcPr>
            <w:tcW w:w="1340" w:type="dxa"/>
            <w:tcBorders>
              <w:top w:val="nil"/>
              <w:left w:val="nil"/>
              <w:bottom w:val="nil"/>
              <w:right w:val="nil"/>
            </w:tcBorders>
            <w:shd w:val="clear" w:color="4472C4" w:fill="4472C4"/>
            <w:noWrap/>
            <w:vAlign w:val="bottom"/>
            <w:hideMark/>
          </w:tcPr>
          <w:p w14:paraId="3FF08DAD" w14:textId="06F57B6C"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UGA</w:t>
            </w:r>
          </w:p>
        </w:tc>
        <w:tc>
          <w:tcPr>
            <w:tcW w:w="1480" w:type="dxa"/>
            <w:tcBorders>
              <w:top w:val="nil"/>
              <w:left w:val="nil"/>
              <w:bottom w:val="nil"/>
              <w:right w:val="nil"/>
            </w:tcBorders>
            <w:shd w:val="clear" w:color="4472C4" w:fill="4472C4"/>
            <w:noWrap/>
            <w:vAlign w:val="bottom"/>
            <w:hideMark/>
          </w:tcPr>
          <w:p w14:paraId="0A780F2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4472C4" w:fill="4472C4"/>
            <w:noWrap/>
            <w:vAlign w:val="bottom"/>
            <w:hideMark/>
          </w:tcPr>
          <w:p w14:paraId="3AE8F9F8"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Uganda</w:t>
            </w:r>
          </w:p>
        </w:tc>
        <w:tc>
          <w:tcPr>
            <w:tcW w:w="3740" w:type="dxa"/>
            <w:tcBorders>
              <w:top w:val="nil"/>
              <w:left w:val="nil"/>
              <w:bottom w:val="nil"/>
              <w:right w:val="nil"/>
            </w:tcBorders>
            <w:shd w:val="clear" w:color="4472C4" w:fill="4472C4"/>
            <w:noWrap/>
            <w:vAlign w:val="bottom"/>
            <w:hideMark/>
          </w:tcPr>
          <w:p w14:paraId="16CA738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Uganda</w:t>
            </w:r>
          </w:p>
        </w:tc>
      </w:tr>
      <w:tr w:rsidR="000361F8" w:rsidRPr="009A1D83" w14:paraId="157C4CAC" w14:textId="77777777" w:rsidTr="00A56045">
        <w:trPr>
          <w:trHeight w:val="300"/>
        </w:trPr>
        <w:tc>
          <w:tcPr>
            <w:tcW w:w="1340" w:type="dxa"/>
            <w:tcBorders>
              <w:top w:val="nil"/>
              <w:left w:val="nil"/>
              <w:bottom w:val="nil"/>
              <w:right w:val="nil"/>
            </w:tcBorders>
            <w:shd w:val="clear" w:color="305496" w:fill="305496"/>
            <w:noWrap/>
            <w:vAlign w:val="bottom"/>
            <w:hideMark/>
          </w:tcPr>
          <w:p w14:paraId="17992B67" w14:textId="33773F0B"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ZAF</w:t>
            </w:r>
          </w:p>
        </w:tc>
        <w:tc>
          <w:tcPr>
            <w:tcW w:w="1480" w:type="dxa"/>
            <w:tcBorders>
              <w:top w:val="nil"/>
              <w:left w:val="nil"/>
              <w:bottom w:val="nil"/>
              <w:right w:val="nil"/>
            </w:tcBorders>
            <w:shd w:val="clear" w:color="305496" w:fill="305496"/>
            <w:noWrap/>
            <w:vAlign w:val="bottom"/>
            <w:hideMark/>
          </w:tcPr>
          <w:p w14:paraId="6A22C1BE"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305496" w:fill="305496"/>
            <w:noWrap/>
            <w:vAlign w:val="bottom"/>
            <w:hideMark/>
          </w:tcPr>
          <w:p w14:paraId="526F801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South Africa</w:t>
            </w:r>
          </w:p>
        </w:tc>
        <w:tc>
          <w:tcPr>
            <w:tcW w:w="3740" w:type="dxa"/>
            <w:tcBorders>
              <w:top w:val="nil"/>
              <w:left w:val="nil"/>
              <w:bottom w:val="nil"/>
              <w:right w:val="nil"/>
            </w:tcBorders>
            <w:shd w:val="clear" w:color="305496" w:fill="305496"/>
            <w:noWrap/>
            <w:vAlign w:val="bottom"/>
            <w:hideMark/>
          </w:tcPr>
          <w:p w14:paraId="1A9306E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South Africa</w:t>
            </w:r>
          </w:p>
        </w:tc>
      </w:tr>
      <w:tr w:rsidR="000361F8" w:rsidRPr="009A1D83" w14:paraId="746321D8" w14:textId="77777777" w:rsidTr="00A56045">
        <w:trPr>
          <w:trHeight w:val="300"/>
        </w:trPr>
        <w:tc>
          <w:tcPr>
            <w:tcW w:w="1340" w:type="dxa"/>
            <w:tcBorders>
              <w:top w:val="nil"/>
              <w:left w:val="nil"/>
              <w:bottom w:val="nil"/>
              <w:right w:val="nil"/>
            </w:tcBorders>
            <w:shd w:val="clear" w:color="4472C4" w:fill="4472C4"/>
            <w:noWrap/>
            <w:vAlign w:val="bottom"/>
            <w:hideMark/>
          </w:tcPr>
          <w:p w14:paraId="5C960EEA" w14:textId="0840AAFF"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ZMB</w:t>
            </w:r>
          </w:p>
        </w:tc>
        <w:tc>
          <w:tcPr>
            <w:tcW w:w="1480" w:type="dxa"/>
            <w:tcBorders>
              <w:top w:val="nil"/>
              <w:left w:val="nil"/>
              <w:bottom w:val="nil"/>
              <w:right w:val="nil"/>
            </w:tcBorders>
            <w:shd w:val="clear" w:color="4472C4" w:fill="4472C4"/>
            <w:noWrap/>
            <w:vAlign w:val="bottom"/>
            <w:hideMark/>
          </w:tcPr>
          <w:p w14:paraId="03C71C33"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4472C4" w:fill="4472C4"/>
            <w:noWrap/>
            <w:vAlign w:val="bottom"/>
            <w:hideMark/>
          </w:tcPr>
          <w:p w14:paraId="0891874E"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Zambia</w:t>
            </w:r>
          </w:p>
        </w:tc>
        <w:tc>
          <w:tcPr>
            <w:tcW w:w="3740" w:type="dxa"/>
            <w:tcBorders>
              <w:top w:val="nil"/>
              <w:left w:val="nil"/>
              <w:bottom w:val="nil"/>
              <w:right w:val="nil"/>
            </w:tcBorders>
            <w:shd w:val="clear" w:color="4472C4" w:fill="4472C4"/>
            <w:noWrap/>
            <w:vAlign w:val="bottom"/>
            <w:hideMark/>
          </w:tcPr>
          <w:p w14:paraId="52006658"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Zambia</w:t>
            </w:r>
          </w:p>
        </w:tc>
      </w:tr>
      <w:tr w:rsidR="000361F8" w:rsidRPr="009A1D83" w14:paraId="05CE091C" w14:textId="77777777" w:rsidTr="00A56045">
        <w:trPr>
          <w:trHeight w:val="300"/>
        </w:trPr>
        <w:tc>
          <w:tcPr>
            <w:tcW w:w="1340" w:type="dxa"/>
            <w:tcBorders>
              <w:top w:val="nil"/>
              <w:left w:val="nil"/>
              <w:bottom w:val="nil"/>
              <w:right w:val="nil"/>
            </w:tcBorders>
            <w:shd w:val="clear" w:color="305496" w:fill="305496"/>
            <w:noWrap/>
            <w:vAlign w:val="bottom"/>
            <w:hideMark/>
          </w:tcPr>
          <w:p w14:paraId="1A16608B" w14:textId="1B1D7FFE"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AF</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ZWE</w:t>
            </w:r>
          </w:p>
        </w:tc>
        <w:tc>
          <w:tcPr>
            <w:tcW w:w="1480" w:type="dxa"/>
            <w:tcBorders>
              <w:top w:val="nil"/>
              <w:left w:val="nil"/>
              <w:bottom w:val="nil"/>
              <w:right w:val="nil"/>
            </w:tcBorders>
            <w:shd w:val="clear" w:color="305496" w:fill="305496"/>
            <w:noWrap/>
            <w:vAlign w:val="bottom"/>
            <w:hideMark/>
          </w:tcPr>
          <w:p w14:paraId="67827EB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Africa</w:t>
            </w:r>
          </w:p>
        </w:tc>
        <w:tc>
          <w:tcPr>
            <w:tcW w:w="2380" w:type="dxa"/>
            <w:tcBorders>
              <w:top w:val="nil"/>
              <w:left w:val="nil"/>
              <w:bottom w:val="nil"/>
              <w:right w:val="nil"/>
            </w:tcBorders>
            <w:shd w:val="clear" w:color="305496" w:fill="305496"/>
            <w:noWrap/>
            <w:vAlign w:val="bottom"/>
            <w:hideMark/>
          </w:tcPr>
          <w:p w14:paraId="144565D1"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Zimbabwe</w:t>
            </w:r>
          </w:p>
        </w:tc>
        <w:tc>
          <w:tcPr>
            <w:tcW w:w="3740" w:type="dxa"/>
            <w:tcBorders>
              <w:top w:val="nil"/>
              <w:left w:val="nil"/>
              <w:bottom w:val="nil"/>
              <w:right w:val="nil"/>
            </w:tcBorders>
            <w:shd w:val="clear" w:color="305496" w:fill="305496"/>
            <w:noWrap/>
            <w:vAlign w:val="bottom"/>
            <w:hideMark/>
          </w:tcPr>
          <w:p w14:paraId="455FC32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Zimbabwe</w:t>
            </w:r>
          </w:p>
        </w:tc>
      </w:tr>
      <w:tr w:rsidR="000361F8" w:rsidRPr="009A1D83" w14:paraId="49AA2290" w14:textId="77777777" w:rsidTr="00A56045">
        <w:trPr>
          <w:trHeight w:val="300"/>
        </w:trPr>
        <w:tc>
          <w:tcPr>
            <w:tcW w:w="1340" w:type="dxa"/>
            <w:tcBorders>
              <w:top w:val="nil"/>
              <w:left w:val="nil"/>
              <w:bottom w:val="nil"/>
              <w:right w:val="nil"/>
            </w:tcBorders>
            <w:shd w:val="clear" w:color="4472C4" w:fill="4472C4"/>
            <w:noWrap/>
            <w:vAlign w:val="bottom"/>
            <w:hideMark/>
          </w:tcPr>
          <w:p w14:paraId="4C402028" w14:textId="5B39AA29"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AFG</w:t>
            </w:r>
          </w:p>
        </w:tc>
        <w:tc>
          <w:tcPr>
            <w:tcW w:w="1480" w:type="dxa"/>
            <w:tcBorders>
              <w:top w:val="nil"/>
              <w:left w:val="nil"/>
              <w:bottom w:val="nil"/>
              <w:right w:val="nil"/>
            </w:tcBorders>
            <w:shd w:val="clear" w:color="4472C4" w:fill="4472C4"/>
            <w:noWrap/>
            <w:vAlign w:val="bottom"/>
            <w:hideMark/>
          </w:tcPr>
          <w:p w14:paraId="531E861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550AAE8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Afghanistan</w:t>
            </w:r>
          </w:p>
        </w:tc>
        <w:tc>
          <w:tcPr>
            <w:tcW w:w="3740" w:type="dxa"/>
            <w:tcBorders>
              <w:top w:val="nil"/>
              <w:left w:val="nil"/>
              <w:bottom w:val="nil"/>
              <w:right w:val="nil"/>
            </w:tcBorders>
            <w:shd w:val="clear" w:color="4472C4" w:fill="4472C4"/>
            <w:noWrap/>
            <w:vAlign w:val="bottom"/>
            <w:hideMark/>
          </w:tcPr>
          <w:p w14:paraId="15D5E47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Afghanistan</w:t>
            </w:r>
          </w:p>
        </w:tc>
      </w:tr>
      <w:tr w:rsidR="000361F8" w:rsidRPr="009A1D83" w14:paraId="2E33E52D" w14:textId="77777777" w:rsidTr="00A56045">
        <w:trPr>
          <w:trHeight w:val="300"/>
        </w:trPr>
        <w:tc>
          <w:tcPr>
            <w:tcW w:w="1340" w:type="dxa"/>
            <w:tcBorders>
              <w:top w:val="nil"/>
              <w:left w:val="nil"/>
              <w:bottom w:val="nil"/>
              <w:right w:val="nil"/>
            </w:tcBorders>
            <w:shd w:val="clear" w:color="305496" w:fill="305496"/>
            <w:noWrap/>
            <w:vAlign w:val="bottom"/>
            <w:hideMark/>
          </w:tcPr>
          <w:p w14:paraId="1EFCC1C9" w14:textId="4EBEF91C"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ARE</w:t>
            </w:r>
          </w:p>
        </w:tc>
        <w:tc>
          <w:tcPr>
            <w:tcW w:w="1480" w:type="dxa"/>
            <w:tcBorders>
              <w:top w:val="nil"/>
              <w:left w:val="nil"/>
              <w:bottom w:val="nil"/>
              <w:right w:val="nil"/>
            </w:tcBorders>
            <w:shd w:val="clear" w:color="305496" w:fill="305496"/>
            <w:noWrap/>
            <w:vAlign w:val="bottom"/>
            <w:hideMark/>
          </w:tcPr>
          <w:p w14:paraId="61A2FCD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305496" w:fill="305496"/>
            <w:noWrap/>
            <w:vAlign w:val="bottom"/>
            <w:hideMark/>
          </w:tcPr>
          <w:p w14:paraId="44CA55C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United Arab Emirates</w:t>
            </w:r>
          </w:p>
        </w:tc>
        <w:tc>
          <w:tcPr>
            <w:tcW w:w="3740" w:type="dxa"/>
            <w:tcBorders>
              <w:top w:val="nil"/>
              <w:left w:val="nil"/>
              <w:bottom w:val="nil"/>
              <w:right w:val="nil"/>
            </w:tcBorders>
            <w:shd w:val="clear" w:color="305496" w:fill="305496"/>
            <w:noWrap/>
            <w:vAlign w:val="bottom"/>
            <w:hideMark/>
          </w:tcPr>
          <w:p w14:paraId="2149FB21"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United Arab Emirates</w:t>
            </w:r>
          </w:p>
        </w:tc>
      </w:tr>
      <w:tr w:rsidR="000361F8" w:rsidRPr="009A1D83" w14:paraId="6455534F" w14:textId="77777777" w:rsidTr="00A56045">
        <w:trPr>
          <w:trHeight w:val="300"/>
        </w:trPr>
        <w:tc>
          <w:tcPr>
            <w:tcW w:w="1340" w:type="dxa"/>
            <w:tcBorders>
              <w:top w:val="nil"/>
              <w:left w:val="nil"/>
              <w:bottom w:val="nil"/>
              <w:right w:val="nil"/>
            </w:tcBorders>
            <w:shd w:val="clear" w:color="4472C4" w:fill="4472C4"/>
            <w:noWrap/>
            <w:vAlign w:val="bottom"/>
            <w:hideMark/>
          </w:tcPr>
          <w:p w14:paraId="17EBAE11" w14:textId="12F22910"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BGD</w:t>
            </w:r>
          </w:p>
        </w:tc>
        <w:tc>
          <w:tcPr>
            <w:tcW w:w="1480" w:type="dxa"/>
            <w:tcBorders>
              <w:top w:val="nil"/>
              <w:left w:val="nil"/>
              <w:bottom w:val="nil"/>
              <w:right w:val="nil"/>
            </w:tcBorders>
            <w:shd w:val="clear" w:color="4472C4" w:fill="4472C4"/>
            <w:noWrap/>
            <w:vAlign w:val="bottom"/>
            <w:hideMark/>
          </w:tcPr>
          <w:p w14:paraId="478176E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4CBC372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Bangladesh</w:t>
            </w:r>
          </w:p>
        </w:tc>
        <w:tc>
          <w:tcPr>
            <w:tcW w:w="3740" w:type="dxa"/>
            <w:tcBorders>
              <w:top w:val="nil"/>
              <w:left w:val="nil"/>
              <w:bottom w:val="nil"/>
              <w:right w:val="nil"/>
            </w:tcBorders>
            <w:shd w:val="clear" w:color="4472C4" w:fill="4472C4"/>
            <w:noWrap/>
            <w:vAlign w:val="bottom"/>
            <w:hideMark/>
          </w:tcPr>
          <w:p w14:paraId="6B9C402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Bangladesh</w:t>
            </w:r>
          </w:p>
        </w:tc>
      </w:tr>
      <w:tr w:rsidR="000361F8" w:rsidRPr="009A1D83" w14:paraId="6695C462" w14:textId="77777777" w:rsidTr="00A56045">
        <w:trPr>
          <w:trHeight w:val="300"/>
        </w:trPr>
        <w:tc>
          <w:tcPr>
            <w:tcW w:w="1340" w:type="dxa"/>
            <w:tcBorders>
              <w:top w:val="nil"/>
              <w:left w:val="nil"/>
              <w:bottom w:val="nil"/>
              <w:right w:val="nil"/>
            </w:tcBorders>
            <w:shd w:val="clear" w:color="305496" w:fill="305496"/>
            <w:noWrap/>
            <w:vAlign w:val="bottom"/>
            <w:hideMark/>
          </w:tcPr>
          <w:p w14:paraId="3869DA63" w14:textId="6F65EF62"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BHR</w:t>
            </w:r>
          </w:p>
        </w:tc>
        <w:tc>
          <w:tcPr>
            <w:tcW w:w="1480" w:type="dxa"/>
            <w:tcBorders>
              <w:top w:val="nil"/>
              <w:left w:val="nil"/>
              <w:bottom w:val="nil"/>
              <w:right w:val="nil"/>
            </w:tcBorders>
            <w:shd w:val="clear" w:color="305496" w:fill="305496"/>
            <w:noWrap/>
            <w:vAlign w:val="bottom"/>
            <w:hideMark/>
          </w:tcPr>
          <w:p w14:paraId="4FEBD5E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305496" w:fill="305496"/>
            <w:noWrap/>
            <w:vAlign w:val="bottom"/>
            <w:hideMark/>
          </w:tcPr>
          <w:p w14:paraId="25796213"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Bahrain</w:t>
            </w:r>
          </w:p>
        </w:tc>
        <w:tc>
          <w:tcPr>
            <w:tcW w:w="3740" w:type="dxa"/>
            <w:tcBorders>
              <w:top w:val="nil"/>
              <w:left w:val="nil"/>
              <w:bottom w:val="nil"/>
              <w:right w:val="nil"/>
            </w:tcBorders>
            <w:shd w:val="clear" w:color="305496" w:fill="305496"/>
            <w:noWrap/>
            <w:vAlign w:val="bottom"/>
            <w:hideMark/>
          </w:tcPr>
          <w:p w14:paraId="3CB4290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Bahrain</w:t>
            </w:r>
          </w:p>
        </w:tc>
      </w:tr>
      <w:tr w:rsidR="000361F8" w:rsidRPr="009A1D83" w14:paraId="08D4DD21" w14:textId="77777777" w:rsidTr="00A56045">
        <w:trPr>
          <w:trHeight w:val="300"/>
        </w:trPr>
        <w:tc>
          <w:tcPr>
            <w:tcW w:w="1340" w:type="dxa"/>
            <w:tcBorders>
              <w:top w:val="nil"/>
              <w:left w:val="nil"/>
              <w:bottom w:val="nil"/>
              <w:right w:val="nil"/>
            </w:tcBorders>
            <w:shd w:val="clear" w:color="4472C4" w:fill="4472C4"/>
            <w:noWrap/>
            <w:vAlign w:val="bottom"/>
            <w:hideMark/>
          </w:tcPr>
          <w:p w14:paraId="1A9BC636" w14:textId="1A4563DC"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BRN</w:t>
            </w:r>
          </w:p>
        </w:tc>
        <w:tc>
          <w:tcPr>
            <w:tcW w:w="1480" w:type="dxa"/>
            <w:tcBorders>
              <w:top w:val="nil"/>
              <w:left w:val="nil"/>
              <w:bottom w:val="nil"/>
              <w:right w:val="nil"/>
            </w:tcBorders>
            <w:shd w:val="clear" w:color="4472C4" w:fill="4472C4"/>
            <w:noWrap/>
            <w:vAlign w:val="bottom"/>
            <w:hideMark/>
          </w:tcPr>
          <w:p w14:paraId="650FBA9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27761CCE"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Brunei</w:t>
            </w:r>
          </w:p>
        </w:tc>
        <w:tc>
          <w:tcPr>
            <w:tcW w:w="3740" w:type="dxa"/>
            <w:tcBorders>
              <w:top w:val="nil"/>
              <w:left w:val="nil"/>
              <w:bottom w:val="nil"/>
              <w:right w:val="nil"/>
            </w:tcBorders>
            <w:shd w:val="clear" w:color="4472C4" w:fill="4472C4"/>
            <w:noWrap/>
            <w:vAlign w:val="bottom"/>
            <w:hideMark/>
          </w:tcPr>
          <w:p w14:paraId="793BDE8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Brunei</w:t>
            </w:r>
          </w:p>
        </w:tc>
      </w:tr>
      <w:tr w:rsidR="000361F8" w:rsidRPr="009A1D83" w14:paraId="69B46079" w14:textId="77777777" w:rsidTr="00A56045">
        <w:trPr>
          <w:trHeight w:val="300"/>
        </w:trPr>
        <w:tc>
          <w:tcPr>
            <w:tcW w:w="1340" w:type="dxa"/>
            <w:tcBorders>
              <w:top w:val="nil"/>
              <w:left w:val="nil"/>
              <w:bottom w:val="nil"/>
              <w:right w:val="nil"/>
            </w:tcBorders>
            <w:shd w:val="clear" w:color="305496" w:fill="305496"/>
            <w:noWrap/>
            <w:vAlign w:val="bottom"/>
            <w:hideMark/>
          </w:tcPr>
          <w:p w14:paraId="6933E6AB" w14:textId="7D026E0E"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BTN</w:t>
            </w:r>
          </w:p>
        </w:tc>
        <w:tc>
          <w:tcPr>
            <w:tcW w:w="1480" w:type="dxa"/>
            <w:tcBorders>
              <w:top w:val="nil"/>
              <w:left w:val="nil"/>
              <w:bottom w:val="nil"/>
              <w:right w:val="nil"/>
            </w:tcBorders>
            <w:shd w:val="clear" w:color="305496" w:fill="305496"/>
            <w:noWrap/>
            <w:vAlign w:val="bottom"/>
            <w:hideMark/>
          </w:tcPr>
          <w:p w14:paraId="07252A5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305496" w:fill="305496"/>
            <w:noWrap/>
            <w:vAlign w:val="bottom"/>
            <w:hideMark/>
          </w:tcPr>
          <w:p w14:paraId="37D69EAE"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Bhutan</w:t>
            </w:r>
          </w:p>
        </w:tc>
        <w:tc>
          <w:tcPr>
            <w:tcW w:w="3740" w:type="dxa"/>
            <w:tcBorders>
              <w:top w:val="nil"/>
              <w:left w:val="nil"/>
              <w:bottom w:val="nil"/>
              <w:right w:val="nil"/>
            </w:tcBorders>
            <w:shd w:val="clear" w:color="305496" w:fill="305496"/>
            <w:noWrap/>
            <w:vAlign w:val="bottom"/>
            <w:hideMark/>
          </w:tcPr>
          <w:p w14:paraId="3F9246D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Bhutan</w:t>
            </w:r>
          </w:p>
        </w:tc>
      </w:tr>
      <w:tr w:rsidR="000361F8" w:rsidRPr="009A1D83" w14:paraId="68225B56" w14:textId="77777777" w:rsidTr="00A56045">
        <w:trPr>
          <w:trHeight w:val="300"/>
        </w:trPr>
        <w:tc>
          <w:tcPr>
            <w:tcW w:w="1340" w:type="dxa"/>
            <w:tcBorders>
              <w:top w:val="nil"/>
              <w:left w:val="nil"/>
              <w:bottom w:val="nil"/>
              <w:right w:val="nil"/>
            </w:tcBorders>
            <w:shd w:val="clear" w:color="4472C4" w:fill="4472C4"/>
            <w:noWrap/>
            <w:vAlign w:val="bottom"/>
            <w:hideMark/>
          </w:tcPr>
          <w:p w14:paraId="47E5EEE7" w14:textId="5710148D"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CHN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AN</w:t>
            </w:r>
          </w:p>
        </w:tc>
        <w:tc>
          <w:tcPr>
            <w:tcW w:w="1480" w:type="dxa"/>
            <w:tcBorders>
              <w:top w:val="nil"/>
              <w:left w:val="nil"/>
              <w:bottom w:val="nil"/>
              <w:right w:val="nil"/>
            </w:tcBorders>
            <w:shd w:val="clear" w:color="4472C4" w:fill="4472C4"/>
            <w:noWrap/>
            <w:vAlign w:val="bottom"/>
            <w:hideMark/>
          </w:tcPr>
          <w:p w14:paraId="5B0AF1C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4DEB362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China</w:t>
            </w:r>
          </w:p>
        </w:tc>
        <w:tc>
          <w:tcPr>
            <w:tcW w:w="3740" w:type="dxa"/>
            <w:tcBorders>
              <w:top w:val="nil"/>
              <w:left w:val="nil"/>
              <w:bottom w:val="nil"/>
              <w:right w:val="nil"/>
            </w:tcBorders>
            <w:shd w:val="clear" w:color="4472C4" w:fill="4472C4"/>
            <w:noWrap/>
            <w:vAlign w:val="bottom"/>
            <w:hideMark/>
          </w:tcPr>
          <w:p w14:paraId="5389CA4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Anhui</w:t>
            </w:r>
          </w:p>
        </w:tc>
      </w:tr>
      <w:tr w:rsidR="000361F8" w:rsidRPr="009A1D83" w14:paraId="32907484" w14:textId="77777777" w:rsidTr="00A56045">
        <w:trPr>
          <w:trHeight w:val="300"/>
        </w:trPr>
        <w:tc>
          <w:tcPr>
            <w:tcW w:w="1340" w:type="dxa"/>
            <w:tcBorders>
              <w:top w:val="nil"/>
              <w:left w:val="nil"/>
              <w:bottom w:val="nil"/>
              <w:right w:val="nil"/>
            </w:tcBorders>
            <w:shd w:val="clear" w:color="305496" w:fill="305496"/>
            <w:noWrap/>
            <w:vAlign w:val="bottom"/>
            <w:hideMark/>
          </w:tcPr>
          <w:p w14:paraId="0916E603" w14:textId="445C6FB5"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CHN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BE</w:t>
            </w:r>
          </w:p>
        </w:tc>
        <w:tc>
          <w:tcPr>
            <w:tcW w:w="1480" w:type="dxa"/>
            <w:tcBorders>
              <w:top w:val="nil"/>
              <w:left w:val="nil"/>
              <w:bottom w:val="nil"/>
              <w:right w:val="nil"/>
            </w:tcBorders>
            <w:shd w:val="clear" w:color="305496" w:fill="305496"/>
            <w:noWrap/>
            <w:vAlign w:val="bottom"/>
            <w:hideMark/>
          </w:tcPr>
          <w:p w14:paraId="4E82A68E"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305496" w:fill="305496"/>
            <w:noWrap/>
            <w:vAlign w:val="bottom"/>
            <w:hideMark/>
          </w:tcPr>
          <w:p w14:paraId="053C6889"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China</w:t>
            </w:r>
          </w:p>
        </w:tc>
        <w:tc>
          <w:tcPr>
            <w:tcW w:w="3740" w:type="dxa"/>
            <w:tcBorders>
              <w:top w:val="nil"/>
              <w:left w:val="nil"/>
              <w:bottom w:val="nil"/>
              <w:right w:val="nil"/>
            </w:tcBorders>
            <w:shd w:val="clear" w:color="305496" w:fill="305496"/>
            <w:noWrap/>
            <w:vAlign w:val="bottom"/>
            <w:hideMark/>
          </w:tcPr>
          <w:p w14:paraId="7983062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Beijing</w:t>
            </w:r>
          </w:p>
        </w:tc>
      </w:tr>
      <w:tr w:rsidR="000361F8" w:rsidRPr="009A1D83" w14:paraId="26C6A6CB" w14:textId="77777777" w:rsidTr="00A56045">
        <w:trPr>
          <w:trHeight w:val="300"/>
        </w:trPr>
        <w:tc>
          <w:tcPr>
            <w:tcW w:w="1340" w:type="dxa"/>
            <w:tcBorders>
              <w:top w:val="nil"/>
              <w:left w:val="nil"/>
              <w:bottom w:val="nil"/>
              <w:right w:val="nil"/>
            </w:tcBorders>
            <w:shd w:val="clear" w:color="4472C4" w:fill="4472C4"/>
            <w:noWrap/>
            <w:vAlign w:val="bottom"/>
            <w:hideMark/>
          </w:tcPr>
          <w:p w14:paraId="6AD2BE26" w14:textId="312BC91D"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CHN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CH</w:t>
            </w:r>
          </w:p>
        </w:tc>
        <w:tc>
          <w:tcPr>
            <w:tcW w:w="1480" w:type="dxa"/>
            <w:tcBorders>
              <w:top w:val="nil"/>
              <w:left w:val="nil"/>
              <w:bottom w:val="nil"/>
              <w:right w:val="nil"/>
            </w:tcBorders>
            <w:shd w:val="clear" w:color="4472C4" w:fill="4472C4"/>
            <w:noWrap/>
            <w:vAlign w:val="bottom"/>
            <w:hideMark/>
          </w:tcPr>
          <w:p w14:paraId="31D59B9C"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6ABF8769"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China</w:t>
            </w:r>
          </w:p>
        </w:tc>
        <w:tc>
          <w:tcPr>
            <w:tcW w:w="3740" w:type="dxa"/>
            <w:tcBorders>
              <w:top w:val="nil"/>
              <w:left w:val="nil"/>
              <w:bottom w:val="nil"/>
              <w:right w:val="nil"/>
            </w:tcBorders>
            <w:shd w:val="clear" w:color="4472C4" w:fill="4472C4"/>
            <w:noWrap/>
            <w:vAlign w:val="bottom"/>
            <w:hideMark/>
          </w:tcPr>
          <w:p w14:paraId="50BABBE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Chongqing</w:t>
            </w:r>
          </w:p>
        </w:tc>
      </w:tr>
      <w:tr w:rsidR="000361F8" w:rsidRPr="009A1D83" w14:paraId="3DDEF84E" w14:textId="77777777" w:rsidTr="00A56045">
        <w:trPr>
          <w:trHeight w:val="300"/>
        </w:trPr>
        <w:tc>
          <w:tcPr>
            <w:tcW w:w="1340" w:type="dxa"/>
            <w:tcBorders>
              <w:top w:val="nil"/>
              <w:left w:val="nil"/>
              <w:bottom w:val="nil"/>
              <w:right w:val="nil"/>
            </w:tcBorders>
            <w:shd w:val="clear" w:color="305496" w:fill="305496"/>
            <w:noWrap/>
            <w:vAlign w:val="bottom"/>
            <w:hideMark/>
          </w:tcPr>
          <w:p w14:paraId="2DF97D7C" w14:textId="3FEFC96F"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CHN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EM</w:t>
            </w:r>
          </w:p>
        </w:tc>
        <w:tc>
          <w:tcPr>
            <w:tcW w:w="1480" w:type="dxa"/>
            <w:tcBorders>
              <w:top w:val="nil"/>
              <w:left w:val="nil"/>
              <w:bottom w:val="nil"/>
              <w:right w:val="nil"/>
            </w:tcBorders>
            <w:shd w:val="clear" w:color="305496" w:fill="305496"/>
            <w:noWrap/>
            <w:vAlign w:val="bottom"/>
            <w:hideMark/>
          </w:tcPr>
          <w:p w14:paraId="574FB95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305496" w:fill="305496"/>
            <w:noWrap/>
            <w:vAlign w:val="bottom"/>
            <w:hideMark/>
          </w:tcPr>
          <w:p w14:paraId="288525E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China</w:t>
            </w:r>
          </w:p>
        </w:tc>
        <w:tc>
          <w:tcPr>
            <w:tcW w:w="3740" w:type="dxa"/>
            <w:tcBorders>
              <w:top w:val="nil"/>
              <w:left w:val="nil"/>
              <w:bottom w:val="nil"/>
              <w:right w:val="nil"/>
            </w:tcBorders>
            <w:shd w:val="clear" w:color="305496" w:fill="305496"/>
            <w:noWrap/>
            <w:vAlign w:val="bottom"/>
            <w:hideMark/>
          </w:tcPr>
          <w:p w14:paraId="170BE1B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Inner Mongolia (East)</w:t>
            </w:r>
          </w:p>
        </w:tc>
      </w:tr>
      <w:tr w:rsidR="000361F8" w:rsidRPr="009A1D83" w14:paraId="6C45D4AB" w14:textId="77777777" w:rsidTr="00A56045">
        <w:trPr>
          <w:trHeight w:val="300"/>
        </w:trPr>
        <w:tc>
          <w:tcPr>
            <w:tcW w:w="1340" w:type="dxa"/>
            <w:tcBorders>
              <w:top w:val="nil"/>
              <w:left w:val="nil"/>
              <w:bottom w:val="nil"/>
              <w:right w:val="nil"/>
            </w:tcBorders>
            <w:shd w:val="clear" w:color="4472C4" w:fill="4472C4"/>
            <w:noWrap/>
            <w:vAlign w:val="bottom"/>
            <w:hideMark/>
          </w:tcPr>
          <w:p w14:paraId="2DE8A579" w14:textId="5687069E"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CHN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FU</w:t>
            </w:r>
          </w:p>
        </w:tc>
        <w:tc>
          <w:tcPr>
            <w:tcW w:w="1480" w:type="dxa"/>
            <w:tcBorders>
              <w:top w:val="nil"/>
              <w:left w:val="nil"/>
              <w:bottom w:val="nil"/>
              <w:right w:val="nil"/>
            </w:tcBorders>
            <w:shd w:val="clear" w:color="4472C4" w:fill="4472C4"/>
            <w:noWrap/>
            <w:vAlign w:val="bottom"/>
            <w:hideMark/>
          </w:tcPr>
          <w:p w14:paraId="5120E45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75E44E6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China</w:t>
            </w:r>
          </w:p>
        </w:tc>
        <w:tc>
          <w:tcPr>
            <w:tcW w:w="3740" w:type="dxa"/>
            <w:tcBorders>
              <w:top w:val="nil"/>
              <w:left w:val="nil"/>
              <w:bottom w:val="nil"/>
              <w:right w:val="nil"/>
            </w:tcBorders>
            <w:shd w:val="clear" w:color="4472C4" w:fill="4472C4"/>
            <w:noWrap/>
            <w:vAlign w:val="bottom"/>
            <w:hideMark/>
          </w:tcPr>
          <w:p w14:paraId="52A0576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Fujian</w:t>
            </w:r>
          </w:p>
        </w:tc>
      </w:tr>
      <w:tr w:rsidR="000361F8" w:rsidRPr="009A1D83" w14:paraId="0814C1B8" w14:textId="77777777" w:rsidTr="00A56045">
        <w:trPr>
          <w:trHeight w:val="300"/>
        </w:trPr>
        <w:tc>
          <w:tcPr>
            <w:tcW w:w="1340" w:type="dxa"/>
            <w:tcBorders>
              <w:top w:val="nil"/>
              <w:left w:val="nil"/>
              <w:bottom w:val="nil"/>
              <w:right w:val="nil"/>
            </w:tcBorders>
            <w:shd w:val="clear" w:color="305496" w:fill="305496"/>
            <w:noWrap/>
            <w:vAlign w:val="bottom"/>
            <w:hideMark/>
          </w:tcPr>
          <w:p w14:paraId="4DFCA48C" w14:textId="35AF21BD"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CHN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GA</w:t>
            </w:r>
          </w:p>
        </w:tc>
        <w:tc>
          <w:tcPr>
            <w:tcW w:w="1480" w:type="dxa"/>
            <w:tcBorders>
              <w:top w:val="nil"/>
              <w:left w:val="nil"/>
              <w:bottom w:val="nil"/>
              <w:right w:val="nil"/>
            </w:tcBorders>
            <w:shd w:val="clear" w:color="305496" w:fill="305496"/>
            <w:noWrap/>
            <w:vAlign w:val="bottom"/>
            <w:hideMark/>
          </w:tcPr>
          <w:p w14:paraId="7041759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305496" w:fill="305496"/>
            <w:noWrap/>
            <w:vAlign w:val="bottom"/>
            <w:hideMark/>
          </w:tcPr>
          <w:p w14:paraId="1A48D67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China</w:t>
            </w:r>
          </w:p>
        </w:tc>
        <w:tc>
          <w:tcPr>
            <w:tcW w:w="3740" w:type="dxa"/>
            <w:tcBorders>
              <w:top w:val="nil"/>
              <w:left w:val="nil"/>
              <w:bottom w:val="nil"/>
              <w:right w:val="nil"/>
            </w:tcBorders>
            <w:shd w:val="clear" w:color="305496" w:fill="305496"/>
            <w:noWrap/>
            <w:vAlign w:val="bottom"/>
            <w:hideMark/>
          </w:tcPr>
          <w:p w14:paraId="77580DC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Gansu</w:t>
            </w:r>
          </w:p>
        </w:tc>
      </w:tr>
      <w:tr w:rsidR="000361F8" w:rsidRPr="009A1D83" w14:paraId="2C953946" w14:textId="77777777" w:rsidTr="00A56045">
        <w:trPr>
          <w:trHeight w:val="300"/>
        </w:trPr>
        <w:tc>
          <w:tcPr>
            <w:tcW w:w="1340" w:type="dxa"/>
            <w:tcBorders>
              <w:top w:val="nil"/>
              <w:left w:val="nil"/>
              <w:bottom w:val="nil"/>
              <w:right w:val="nil"/>
            </w:tcBorders>
            <w:shd w:val="clear" w:color="4472C4" w:fill="4472C4"/>
            <w:noWrap/>
            <w:vAlign w:val="bottom"/>
            <w:hideMark/>
          </w:tcPr>
          <w:p w14:paraId="1F58553C" w14:textId="6DC6E83E"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CHN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GD</w:t>
            </w:r>
          </w:p>
        </w:tc>
        <w:tc>
          <w:tcPr>
            <w:tcW w:w="1480" w:type="dxa"/>
            <w:tcBorders>
              <w:top w:val="nil"/>
              <w:left w:val="nil"/>
              <w:bottom w:val="nil"/>
              <w:right w:val="nil"/>
            </w:tcBorders>
            <w:shd w:val="clear" w:color="4472C4" w:fill="4472C4"/>
            <w:noWrap/>
            <w:vAlign w:val="bottom"/>
            <w:hideMark/>
          </w:tcPr>
          <w:p w14:paraId="1ACAAAC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6C064EC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China</w:t>
            </w:r>
          </w:p>
        </w:tc>
        <w:tc>
          <w:tcPr>
            <w:tcW w:w="3740" w:type="dxa"/>
            <w:tcBorders>
              <w:top w:val="nil"/>
              <w:left w:val="nil"/>
              <w:bottom w:val="nil"/>
              <w:right w:val="nil"/>
            </w:tcBorders>
            <w:shd w:val="clear" w:color="4472C4" w:fill="4472C4"/>
            <w:noWrap/>
            <w:vAlign w:val="bottom"/>
            <w:hideMark/>
          </w:tcPr>
          <w:p w14:paraId="490A561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Guangdong</w:t>
            </w:r>
          </w:p>
        </w:tc>
      </w:tr>
      <w:tr w:rsidR="000361F8" w:rsidRPr="009A1D83" w14:paraId="1421C43B" w14:textId="77777777" w:rsidTr="00A56045">
        <w:trPr>
          <w:trHeight w:val="300"/>
        </w:trPr>
        <w:tc>
          <w:tcPr>
            <w:tcW w:w="1340" w:type="dxa"/>
            <w:tcBorders>
              <w:top w:val="nil"/>
              <w:left w:val="nil"/>
              <w:bottom w:val="nil"/>
              <w:right w:val="nil"/>
            </w:tcBorders>
            <w:shd w:val="clear" w:color="305496" w:fill="305496"/>
            <w:noWrap/>
            <w:vAlign w:val="bottom"/>
            <w:hideMark/>
          </w:tcPr>
          <w:p w14:paraId="73C2FD81" w14:textId="20E32DD8"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CHN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GU</w:t>
            </w:r>
          </w:p>
        </w:tc>
        <w:tc>
          <w:tcPr>
            <w:tcW w:w="1480" w:type="dxa"/>
            <w:tcBorders>
              <w:top w:val="nil"/>
              <w:left w:val="nil"/>
              <w:bottom w:val="nil"/>
              <w:right w:val="nil"/>
            </w:tcBorders>
            <w:shd w:val="clear" w:color="305496" w:fill="305496"/>
            <w:noWrap/>
            <w:vAlign w:val="bottom"/>
            <w:hideMark/>
          </w:tcPr>
          <w:p w14:paraId="1A843E38"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305496" w:fill="305496"/>
            <w:noWrap/>
            <w:vAlign w:val="bottom"/>
            <w:hideMark/>
          </w:tcPr>
          <w:p w14:paraId="5E53A3A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China</w:t>
            </w:r>
          </w:p>
        </w:tc>
        <w:tc>
          <w:tcPr>
            <w:tcW w:w="3740" w:type="dxa"/>
            <w:tcBorders>
              <w:top w:val="nil"/>
              <w:left w:val="nil"/>
              <w:bottom w:val="nil"/>
              <w:right w:val="nil"/>
            </w:tcBorders>
            <w:shd w:val="clear" w:color="305496" w:fill="305496"/>
            <w:noWrap/>
            <w:vAlign w:val="bottom"/>
            <w:hideMark/>
          </w:tcPr>
          <w:p w14:paraId="49BA88E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Guizhou</w:t>
            </w:r>
          </w:p>
        </w:tc>
      </w:tr>
      <w:tr w:rsidR="000361F8" w:rsidRPr="009A1D83" w14:paraId="3C8D0787" w14:textId="77777777" w:rsidTr="00A56045">
        <w:trPr>
          <w:trHeight w:val="300"/>
        </w:trPr>
        <w:tc>
          <w:tcPr>
            <w:tcW w:w="1340" w:type="dxa"/>
            <w:tcBorders>
              <w:top w:val="nil"/>
              <w:left w:val="nil"/>
              <w:bottom w:val="nil"/>
              <w:right w:val="nil"/>
            </w:tcBorders>
            <w:shd w:val="clear" w:color="4472C4" w:fill="4472C4"/>
            <w:noWrap/>
            <w:vAlign w:val="bottom"/>
            <w:hideMark/>
          </w:tcPr>
          <w:p w14:paraId="6E71D084" w14:textId="6CB14EEF"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CHN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GX</w:t>
            </w:r>
          </w:p>
        </w:tc>
        <w:tc>
          <w:tcPr>
            <w:tcW w:w="1480" w:type="dxa"/>
            <w:tcBorders>
              <w:top w:val="nil"/>
              <w:left w:val="nil"/>
              <w:bottom w:val="nil"/>
              <w:right w:val="nil"/>
            </w:tcBorders>
            <w:shd w:val="clear" w:color="4472C4" w:fill="4472C4"/>
            <w:noWrap/>
            <w:vAlign w:val="bottom"/>
            <w:hideMark/>
          </w:tcPr>
          <w:p w14:paraId="1F5943E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3E8FAB3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China</w:t>
            </w:r>
          </w:p>
        </w:tc>
        <w:tc>
          <w:tcPr>
            <w:tcW w:w="3740" w:type="dxa"/>
            <w:tcBorders>
              <w:top w:val="nil"/>
              <w:left w:val="nil"/>
              <w:bottom w:val="nil"/>
              <w:right w:val="nil"/>
            </w:tcBorders>
            <w:shd w:val="clear" w:color="4472C4" w:fill="4472C4"/>
            <w:noWrap/>
            <w:vAlign w:val="bottom"/>
            <w:hideMark/>
          </w:tcPr>
          <w:p w14:paraId="28A77DAC"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Guangxi</w:t>
            </w:r>
          </w:p>
        </w:tc>
      </w:tr>
      <w:tr w:rsidR="000361F8" w:rsidRPr="009A1D83" w14:paraId="1E9A452B" w14:textId="77777777" w:rsidTr="00A56045">
        <w:trPr>
          <w:trHeight w:val="300"/>
        </w:trPr>
        <w:tc>
          <w:tcPr>
            <w:tcW w:w="1340" w:type="dxa"/>
            <w:tcBorders>
              <w:top w:val="nil"/>
              <w:left w:val="nil"/>
              <w:bottom w:val="nil"/>
              <w:right w:val="nil"/>
            </w:tcBorders>
            <w:shd w:val="clear" w:color="305496" w:fill="305496"/>
            <w:noWrap/>
            <w:vAlign w:val="bottom"/>
            <w:hideMark/>
          </w:tcPr>
          <w:p w14:paraId="096689EF" w14:textId="29C2A63C"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CHN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HA</w:t>
            </w:r>
          </w:p>
        </w:tc>
        <w:tc>
          <w:tcPr>
            <w:tcW w:w="1480" w:type="dxa"/>
            <w:tcBorders>
              <w:top w:val="nil"/>
              <w:left w:val="nil"/>
              <w:bottom w:val="nil"/>
              <w:right w:val="nil"/>
            </w:tcBorders>
            <w:shd w:val="clear" w:color="305496" w:fill="305496"/>
            <w:noWrap/>
            <w:vAlign w:val="bottom"/>
            <w:hideMark/>
          </w:tcPr>
          <w:p w14:paraId="3DC638A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305496" w:fill="305496"/>
            <w:noWrap/>
            <w:vAlign w:val="bottom"/>
            <w:hideMark/>
          </w:tcPr>
          <w:p w14:paraId="7878BD5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China</w:t>
            </w:r>
          </w:p>
        </w:tc>
        <w:tc>
          <w:tcPr>
            <w:tcW w:w="3740" w:type="dxa"/>
            <w:tcBorders>
              <w:top w:val="nil"/>
              <w:left w:val="nil"/>
              <w:bottom w:val="nil"/>
              <w:right w:val="nil"/>
            </w:tcBorders>
            <w:shd w:val="clear" w:color="305496" w:fill="305496"/>
            <w:noWrap/>
            <w:vAlign w:val="bottom"/>
            <w:hideMark/>
          </w:tcPr>
          <w:p w14:paraId="4B051F9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Hainan</w:t>
            </w:r>
          </w:p>
        </w:tc>
      </w:tr>
      <w:tr w:rsidR="000361F8" w:rsidRPr="009A1D83" w14:paraId="0C33D1A4" w14:textId="77777777" w:rsidTr="00A56045">
        <w:trPr>
          <w:trHeight w:val="300"/>
        </w:trPr>
        <w:tc>
          <w:tcPr>
            <w:tcW w:w="1340" w:type="dxa"/>
            <w:tcBorders>
              <w:top w:val="nil"/>
              <w:left w:val="nil"/>
              <w:bottom w:val="nil"/>
              <w:right w:val="nil"/>
            </w:tcBorders>
            <w:shd w:val="clear" w:color="4472C4" w:fill="4472C4"/>
            <w:noWrap/>
            <w:vAlign w:val="bottom"/>
            <w:hideMark/>
          </w:tcPr>
          <w:p w14:paraId="1F5C3D84" w14:textId="64B6C048"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CHN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HB</w:t>
            </w:r>
          </w:p>
        </w:tc>
        <w:tc>
          <w:tcPr>
            <w:tcW w:w="1480" w:type="dxa"/>
            <w:tcBorders>
              <w:top w:val="nil"/>
              <w:left w:val="nil"/>
              <w:bottom w:val="nil"/>
              <w:right w:val="nil"/>
            </w:tcBorders>
            <w:shd w:val="clear" w:color="4472C4" w:fill="4472C4"/>
            <w:noWrap/>
            <w:vAlign w:val="bottom"/>
            <w:hideMark/>
          </w:tcPr>
          <w:p w14:paraId="30B0C1F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080D6EA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China</w:t>
            </w:r>
          </w:p>
        </w:tc>
        <w:tc>
          <w:tcPr>
            <w:tcW w:w="3740" w:type="dxa"/>
            <w:tcBorders>
              <w:top w:val="nil"/>
              <w:left w:val="nil"/>
              <w:bottom w:val="nil"/>
              <w:right w:val="nil"/>
            </w:tcBorders>
            <w:shd w:val="clear" w:color="4472C4" w:fill="4472C4"/>
            <w:noWrap/>
            <w:vAlign w:val="bottom"/>
            <w:hideMark/>
          </w:tcPr>
          <w:p w14:paraId="065BD62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Hebei</w:t>
            </w:r>
          </w:p>
        </w:tc>
      </w:tr>
      <w:tr w:rsidR="000361F8" w:rsidRPr="009A1D83" w14:paraId="1316AA1A" w14:textId="77777777" w:rsidTr="00A56045">
        <w:trPr>
          <w:trHeight w:val="300"/>
        </w:trPr>
        <w:tc>
          <w:tcPr>
            <w:tcW w:w="1340" w:type="dxa"/>
            <w:tcBorders>
              <w:top w:val="nil"/>
              <w:left w:val="nil"/>
              <w:bottom w:val="nil"/>
              <w:right w:val="nil"/>
            </w:tcBorders>
            <w:shd w:val="clear" w:color="305496" w:fill="305496"/>
            <w:noWrap/>
            <w:vAlign w:val="bottom"/>
            <w:hideMark/>
          </w:tcPr>
          <w:p w14:paraId="3AFE45E3" w14:textId="4CED983E"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CHN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HE</w:t>
            </w:r>
          </w:p>
        </w:tc>
        <w:tc>
          <w:tcPr>
            <w:tcW w:w="1480" w:type="dxa"/>
            <w:tcBorders>
              <w:top w:val="nil"/>
              <w:left w:val="nil"/>
              <w:bottom w:val="nil"/>
              <w:right w:val="nil"/>
            </w:tcBorders>
            <w:shd w:val="clear" w:color="305496" w:fill="305496"/>
            <w:noWrap/>
            <w:vAlign w:val="bottom"/>
            <w:hideMark/>
          </w:tcPr>
          <w:p w14:paraId="47CBEFF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305496" w:fill="305496"/>
            <w:noWrap/>
            <w:vAlign w:val="bottom"/>
            <w:hideMark/>
          </w:tcPr>
          <w:p w14:paraId="75C233D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China</w:t>
            </w:r>
          </w:p>
        </w:tc>
        <w:tc>
          <w:tcPr>
            <w:tcW w:w="3740" w:type="dxa"/>
            <w:tcBorders>
              <w:top w:val="nil"/>
              <w:left w:val="nil"/>
              <w:bottom w:val="nil"/>
              <w:right w:val="nil"/>
            </w:tcBorders>
            <w:shd w:val="clear" w:color="305496" w:fill="305496"/>
            <w:noWrap/>
            <w:vAlign w:val="bottom"/>
            <w:hideMark/>
          </w:tcPr>
          <w:p w14:paraId="364BC02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Henan</w:t>
            </w:r>
          </w:p>
        </w:tc>
      </w:tr>
      <w:tr w:rsidR="000361F8" w:rsidRPr="009A1D83" w14:paraId="3764AE79" w14:textId="77777777" w:rsidTr="00A56045">
        <w:trPr>
          <w:trHeight w:val="300"/>
        </w:trPr>
        <w:tc>
          <w:tcPr>
            <w:tcW w:w="1340" w:type="dxa"/>
            <w:tcBorders>
              <w:top w:val="nil"/>
              <w:left w:val="nil"/>
              <w:bottom w:val="nil"/>
              <w:right w:val="nil"/>
            </w:tcBorders>
            <w:shd w:val="clear" w:color="4472C4" w:fill="4472C4"/>
            <w:noWrap/>
            <w:vAlign w:val="bottom"/>
            <w:hideMark/>
          </w:tcPr>
          <w:p w14:paraId="67886170" w14:textId="5C9D2FF1"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CHN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HJ</w:t>
            </w:r>
          </w:p>
        </w:tc>
        <w:tc>
          <w:tcPr>
            <w:tcW w:w="1480" w:type="dxa"/>
            <w:tcBorders>
              <w:top w:val="nil"/>
              <w:left w:val="nil"/>
              <w:bottom w:val="nil"/>
              <w:right w:val="nil"/>
            </w:tcBorders>
            <w:shd w:val="clear" w:color="4472C4" w:fill="4472C4"/>
            <w:noWrap/>
            <w:vAlign w:val="bottom"/>
            <w:hideMark/>
          </w:tcPr>
          <w:p w14:paraId="760EF62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370628A9"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China</w:t>
            </w:r>
          </w:p>
        </w:tc>
        <w:tc>
          <w:tcPr>
            <w:tcW w:w="3740" w:type="dxa"/>
            <w:tcBorders>
              <w:top w:val="nil"/>
              <w:left w:val="nil"/>
              <w:bottom w:val="nil"/>
              <w:right w:val="nil"/>
            </w:tcBorders>
            <w:shd w:val="clear" w:color="4472C4" w:fill="4472C4"/>
            <w:noWrap/>
            <w:vAlign w:val="bottom"/>
            <w:hideMark/>
          </w:tcPr>
          <w:p w14:paraId="0252A3D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Heilongjiang</w:t>
            </w:r>
          </w:p>
        </w:tc>
      </w:tr>
      <w:tr w:rsidR="000361F8" w:rsidRPr="009A1D83" w14:paraId="7B098584" w14:textId="77777777" w:rsidTr="00A56045">
        <w:trPr>
          <w:trHeight w:val="300"/>
        </w:trPr>
        <w:tc>
          <w:tcPr>
            <w:tcW w:w="1340" w:type="dxa"/>
            <w:tcBorders>
              <w:top w:val="nil"/>
              <w:left w:val="nil"/>
              <w:bottom w:val="nil"/>
              <w:right w:val="nil"/>
            </w:tcBorders>
            <w:shd w:val="clear" w:color="305496" w:fill="305496"/>
            <w:noWrap/>
            <w:vAlign w:val="bottom"/>
            <w:hideMark/>
          </w:tcPr>
          <w:p w14:paraId="2C862E5A" w14:textId="05EFA7ED"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CHN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HK</w:t>
            </w:r>
          </w:p>
        </w:tc>
        <w:tc>
          <w:tcPr>
            <w:tcW w:w="1480" w:type="dxa"/>
            <w:tcBorders>
              <w:top w:val="nil"/>
              <w:left w:val="nil"/>
              <w:bottom w:val="nil"/>
              <w:right w:val="nil"/>
            </w:tcBorders>
            <w:shd w:val="clear" w:color="305496" w:fill="305496"/>
            <w:noWrap/>
            <w:vAlign w:val="bottom"/>
            <w:hideMark/>
          </w:tcPr>
          <w:p w14:paraId="32AD0DBC"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305496" w:fill="305496"/>
            <w:noWrap/>
            <w:vAlign w:val="bottom"/>
            <w:hideMark/>
          </w:tcPr>
          <w:p w14:paraId="33F4B36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China</w:t>
            </w:r>
          </w:p>
        </w:tc>
        <w:tc>
          <w:tcPr>
            <w:tcW w:w="3740" w:type="dxa"/>
            <w:tcBorders>
              <w:top w:val="nil"/>
              <w:left w:val="nil"/>
              <w:bottom w:val="nil"/>
              <w:right w:val="nil"/>
            </w:tcBorders>
            <w:shd w:val="clear" w:color="305496" w:fill="305496"/>
            <w:noWrap/>
            <w:vAlign w:val="bottom"/>
            <w:hideMark/>
          </w:tcPr>
          <w:p w14:paraId="4D9227B1"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Hong Kong</w:t>
            </w:r>
          </w:p>
        </w:tc>
      </w:tr>
      <w:tr w:rsidR="000361F8" w:rsidRPr="009A1D83" w14:paraId="4B2EEB8D" w14:textId="77777777" w:rsidTr="00A56045">
        <w:trPr>
          <w:trHeight w:val="300"/>
        </w:trPr>
        <w:tc>
          <w:tcPr>
            <w:tcW w:w="1340" w:type="dxa"/>
            <w:tcBorders>
              <w:top w:val="nil"/>
              <w:left w:val="nil"/>
              <w:bottom w:val="nil"/>
              <w:right w:val="nil"/>
            </w:tcBorders>
            <w:shd w:val="clear" w:color="4472C4" w:fill="4472C4"/>
            <w:noWrap/>
            <w:vAlign w:val="bottom"/>
            <w:hideMark/>
          </w:tcPr>
          <w:p w14:paraId="37541F73" w14:textId="266D4CA4"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CHN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HN</w:t>
            </w:r>
          </w:p>
        </w:tc>
        <w:tc>
          <w:tcPr>
            <w:tcW w:w="1480" w:type="dxa"/>
            <w:tcBorders>
              <w:top w:val="nil"/>
              <w:left w:val="nil"/>
              <w:bottom w:val="nil"/>
              <w:right w:val="nil"/>
            </w:tcBorders>
            <w:shd w:val="clear" w:color="4472C4" w:fill="4472C4"/>
            <w:noWrap/>
            <w:vAlign w:val="bottom"/>
            <w:hideMark/>
          </w:tcPr>
          <w:p w14:paraId="31475A6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196473F8"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China</w:t>
            </w:r>
          </w:p>
        </w:tc>
        <w:tc>
          <w:tcPr>
            <w:tcW w:w="3740" w:type="dxa"/>
            <w:tcBorders>
              <w:top w:val="nil"/>
              <w:left w:val="nil"/>
              <w:bottom w:val="nil"/>
              <w:right w:val="nil"/>
            </w:tcBorders>
            <w:shd w:val="clear" w:color="4472C4" w:fill="4472C4"/>
            <w:noWrap/>
            <w:vAlign w:val="bottom"/>
            <w:hideMark/>
          </w:tcPr>
          <w:p w14:paraId="3DC1B44E"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Hunan</w:t>
            </w:r>
          </w:p>
        </w:tc>
      </w:tr>
      <w:tr w:rsidR="000361F8" w:rsidRPr="009A1D83" w14:paraId="58525AF0" w14:textId="77777777" w:rsidTr="00A56045">
        <w:trPr>
          <w:trHeight w:val="300"/>
        </w:trPr>
        <w:tc>
          <w:tcPr>
            <w:tcW w:w="1340" w:type="dxa"/>
            <w:tcBorders>
              <w:top w:val="nil"/>
              <w:left w:val="nil"/>
              <w:bottom w:val="nil"/>
              <w:right w:val="nil"/>
            </w:tcBorders>
            <w:shd w:val="clear" w:color="305496" w:fill="305496"/>
            <w:noWrap/>
            <w:vAlign w:val="bottom"/>
            <w:hideMark/>
          </w:tcPr>
          <w:p w14:paraId="620F6A8B" w14:textId="61D7A7D9"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CHN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HU</w:t>
            </w:r>
          </w:p>
        </w:tc>
        <w:tc>
          <w:tcPr>
            <w:tcW w:w="1480" w:type="dxa"/>
            <w:tcBorders>
              <w:top w:val="nil"/>
              <w:left w:val="nil"/>
              <w:bottom w:val="nil"/>
              <w:right w:val="nil"/>
            </w:tcBorders>
            <w:shd w:val="clear" w:color="305496" w:fill="305496"/>
            <w:noWrap/>
            <w:vAlign w:val="bottom"/>
            <w:hideMark/>
          </w:tcPr>
          <w:p w14:paraId="04774D09"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305496" w:fill="305496"/>
            <w:noWrap/>
            <w:vAlign w:val="bottom"/>
            <w:hideMark/>
          </w:tcPr>
          <w:p w14:paraId="6FD31361"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China</w:t>
            </w:r>
          </w:p>
        </w:tc>
        <w:tc>
          <w:tcPr>
            <w:tcW w:w="3740" w:type="dxa"/>
            <w:tcBorders>
              <w:top w:val="nil"/>
              <w:left w:val="nil"/>
              <w:bottom w:val="nil"/>
              <w:right w:val="nil"/>
            </w:tcBorders>
            <w:shd w:val="clear" w:color="305496" w:fill="305496"/>
            <w:noWrap/>
            <w:vAlign w:val="bottom"/>
            <w:hideMark/>
          </w:tcPr>
          <w:p w14:paraId="0F9B6A8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Hubei</w:t>
            </w:r>
          </w:p>
        </w:tc>
      </w:tr>
      <w:tr w:rsidR="000361F8" w:rsidRPr="009A1D83" w14:paraId="78AA8713" w14:textId="77777777" w:rsidTr="00A56045">
        <w:trPr>
          <w:trHeight w:val="300"/>
        </w:trPr>
        <w:tc>
          <w:tcPr>
            <w:tcW w:w="1340" w:type="dxa"/>
            <w:tcBorders>
              <w:top w:val="nil"/>
              <w:left w:val="nil"/>
              <w:bottom w:val="nil"/>
              <w:right w:val="nil"/>
            </w:tcBorders>
            <w:shd w:val="clear" w:color="4472C4" w:fill="4472C4"/>
            <w:noWrap/>
            <w:vAlign w:val="bottom"/>
            <w:hideMark/>
          </w:tcPr>
          <w:p w14:paraId="6A77953B" w14:textId="6CB45AA1"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CHN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JI</w:t>
            </w:r>
          </w:p>
        </w:tc>
        <w:tc>
          <w:tcPr>
            <w:tcW w:w="1480" w:type="dxa"/>
            <w:tcBorders>
              <w:top w:val="nil"/>
              <w:left w:val="nil"/>
              <w:bottom w:val="nil"/>
              <w:right w:val="nil"/>
            </w:tcBorders>
            <w:shd w:val="clear" w:color="4472C4" w:fill="4472C4"/>
            <w:noWrap/>
            <w:vAlign w:val="bottom"/>
            <w:hideMark/>
          </w:tcPr>
          <w:p w14:paraId="08A4F5C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3B761BC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China</w:t>
            </w:r>
          </w:p>
        </w:tc>
        <w:tc>
          <w:tcPr>
            <w:tcW w:w="3740" w:type="dxa"/>
            <w:tcBorders>
              <w:top w:val="nil"/>
              <w:left w:val="nil"/>
              <w:bottom w:val="nil"/>
              <w:right w:val="nil"/>
            </w:tcBorders>
            <w:shd w:val="clear" w:color="4472C4" w:fill="4472C4"/>
            <w:noWrap/>
            <w:vAlign w:val="bottom"/>
            <w:hideMark/>
          </w:tcPr>
          <w:p w14:paraId="3D15640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Jilin</w:t>
            </w:r>
          </w:p>
        </w:tc>
      </w:tr>
      <w:tr w:rsidR="000361F8" w:rsidRPr="009A1D83" w14:paraId="22C1DED3" w14:textId="77777777" w:rsidTr="00A56045">
        <w:trPr>
          <w:trHeight w:val="300"/>
        </w:trPr>
        <w:tc>
          <w:tcPr>
            <w:tcW w:w="1340" w:type="dxa"/>
            <w:tcBorders>
              <w:top w:val="nil"/>
              <w:left w:val="nil"/>
              <w:bottom w:val="nil"/>
              <w:right w:val="nil"/>
            </w:tcBorders>
            <w:shd w:val="clear" w:color="305496" w:fill="305496"/>
            <w:noWrap/>
            <w:vAlign w:val="bottom"/>
            <w:hideMark/>
          </w:tcPr>
          <w:p w14:paraId="410CE8C0" w14:textId="35708C92"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CHN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JS</w:t>
            </w:r>
          </w:p>
        </w:tc>
        <w:tc>
          <w:tcPr>
            <w:tcW w:w="1480" w:type="dxa"/>
            <w:tcBorders>
              <w:top w:val="nil"/>
              <w:left w:val="nil"/>
              <w:bottom w:val="nil"/>
              <w:right w:val="nil"/>
            </w:tcBorders>
            <w:shd w:val="clear" w:color="305496" w:fill="305496"/>
            <w:noWrap/>
            <w:vAlign w:val="bottom"/>
            <w:hideMark/>
          </w:tcPr>
          <w:p w14:paraId="2749E98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305496" w:fill="305496"/>
            <w:noWrap/>
            <w:vAlign w:val="bottom"/>
            <w:hideMark/>
          </w:tcPr>
          <w:p w14:paraId="59911A2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China</w:t>
            </w:r>
          </w:p>
        </w:tc>
        <w:tc>
          <w:tcPr>
            <w:tcW w:w="3740" w:type="dxa"/>
            <w:tcBorders>
              <w:top w:val="nil"/>
              <w:left w:val="nil"/>
              <w:bottom w:val="nil"/>
              <w:right w:val="nil"/>
            </w:tcBorders>
            <w:shd w:val="clear" w:color="305496" w:fill="305496"/>
            <w:noWrap/>
            <w:vAlign w:val="bottom"/>
            <w:hideMark/>
          </w:tcPr>
          <w:p w14:paraId="2EA59E9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Jiangsu</w:t>
            </w:r>
          </w:p>
        </w:tc>
      </w:tr>
      <w:tr w:rsidR="000361F8" w:rsidRPr="009A1D83" w14:paraId="484DA16E" w14:textId="77777777" w:rsidTr="00A56045">
        <w:trPr>
          <w:trHeight w:val="300"/>
        </w:trPr>
        <w:tc>
          <w:tcPr>
            <w:tcW w:w="1340" w:type="dxa"/>
            <w:tcBorders>
              <w:top w:val="nil"/>
              <w:left w:val="nil"/>
              <w:bottom w:val="nil"/>
              <w:right w:val="nil"/>
            </w:tcBorders>
            <w:shd w:val="clear" w:color="4472C4" w:fill="4472C4"/>
            <w:noWrap/>
            <w:vAlign w:val="bottom"/>
            <w:hideMark/>
          </w:tcPr>
          <w:p w14:paraId="028E0193" w14:textId="61813C77"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CHN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JX</w:t>
            </w:r>
          </w:p>
        </w:tc>
        <w:tc>
          <w:tcPr>
            <w:tcW w:w="1480" w:type="dxa"/>
            <w:tcBorders>
              <w:top w:val="nil"/>
              <w:left w:val="nil"/>
              <w:bottom w:val="nil"/>
              <w:right w:val="nil"/>
            </w:tcBorders>
            <w:shd w:val="clear" w:color="4472C4" w:fill="4472C4"/>
            <w:noWrap/>
            <w:vAlign w:val="bottom"/>
            <w:hideMark/>
          </w:tcPr>
          <w:p w14:paraId="1CDF0B5E"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33C3DA03"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China</w:t>
            </w:r>
          </w:p>
        </w:tc>
        <w:tc>
          <w:tcPr>
            <w:tcW w:w="3740" w:type="dxa"/>
            <w:tcBorders>
              <w:top w:val="nil"/>
              <w:left w:val="nil"/>
              <w:bottom w:val="nil"/>
              <w:right w:val="nil"/>
            </w:tcBorders>
            <w:shd w:val="clear" w:color="4472C4" w:fill="4472C4"/>
            <w:noWrap/>
            <w:vAlign w:val="bottom"/>
            <w:hideMark/>
          </w:tcPr>
          <w:p w14:paraId="7B8F6CC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Jiangxi</w:t>
            </w:r>
          </w:p>
        </w:tc>
      </w:tr>
      <w:tr w:rsidR="000361F8" w:rsidRPr="009A1D83" w14:paraId="14003F1D" w14:textId="77777777" w:rsidTr="00A56045">
        <w:trPr>
          <w:trHeight w:val="300"/>
        </w:trPr>
        <w:tc>
          <w:tcPr>
            <w:tcW w:w="1340" w:type="dxa"/>
            <w:tcBorders>
              <w:top w:val="nil"/>
              <w:left w:val="nil"/>
              <w:bottom w:val="nil"/>
              <w:right w:val="nil"/>
            </w:tcBorders>
            <w:shd w:val="clear" w:color="305496" w:fill="305496"/>
            <w:noWrap/>
            <w:vAlign w:val="bottom"/>
            <w:hideMark/>
          </w:tcPr>
          <w:p w14:paraId="6536D233" w14:textId="3AFC3D7A"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CHN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LI</w:t>
            </w:r>
          </w:p>
        </w:tc>
        <w:tc>
          <w:tcPr>
            <w:tcW w:w="1480" w:type="dxa"/>
            <w:tcBorders>
              <w:top w:val="nil"/>
              <w:left w:val="nil"/>
              <w:bottom w:val="nil"/>
              <w:right w:val="nil"/>
            </w:tcBorders>
            <w:shd w:val="clear" w:color="305496" w:fill="305496"/>
            <w:noWrap/>
            <w:vAlign w:val="bottom"/>
            <w:hideMark/>
          </w:tcPr>
          <w:p w14:paraId="032AD52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305496" w:fill="305496"/>
            <w:noWrap/>
            <w:vAlign w:val="bottom"/>
            <w:hideMark/>
          </w:tcPr>
          <w:p w14:paraId="1D4119B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China</w:t>
            </w:r>
          </w:p>
        </w:tc>
        <w:tc>
          <w:tcPr>
            <w:tcW w:w="3740" w:type="dxa"/>
            <w:tcBorders>
              <w:top w:val="nil"/>
              <w:left w:val="nil"/>
              <w:bottom w:val="nil"/>
              <w:right w:val="nil"/>
            </w:tcBorders>
            <w:shd w:val="clear" w:color="305496" w:fill="305496"/>
            <w:noWrap/>
            <w:vAlign w:val="bottom"/>
            <w:hideMark/>
          </w:tcPr>
          <w:p w14:paraId="6583FFF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Liaoning</w:t>
            </w:r>
          </w:p>
        </w:tc>
      </w:tr>
      <w:tr w:rsidR="000361F8" w:rsidRPr="009A1D83" w14:paraId="285FD340" w14:textId="77777777" w:rsidTr="00A56045">
        <w:trPr>
          <w:trHeight w:val="300"/>
        </w:trPr>
        <w:tc>
          <w:tcPr>
            <w:tcW w:w="1340" w:type="dxa"/>
            <w:tcBorders>
              <w:top w:val="nil"/>
              <w:left w:val="nil"/>
              <w:bottom w:val="nil"/>
              <w:right w:val="nil"/>
            </w:tcBorders>
            <w:shd w:val="clear" w:color="4472C4" w:fill="4472C4"/>
            <w:noWrap/>
            <w:vAlign w:val="bottom"/>
            <w:hideMark/>
          </w:tcPr>
          <w:p w14:paraId="688209D5" w14:textId="4806E729"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CHN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MA</w:t>
            </w:r>
          </w:p>
        </w:tc>
        <w:tc>
          <w:tcPr>
            <w:tcW w:w="1480" w:type="dxa"/>
            <w:tcBorders>
              <w:top w:val="nil"/>
              <w:left w:val="nil"/>
              <w:bottom w:val="nil"/>
              <w:right w:val="nil"/>
            </w:tcBorders>
            <w:shd w:val="clear" w:color="4472C4" w:fill="4472C4"/>
            <w:noWrap/>
            <w:vAlign w:val="bottom"/>
            <w:hideMark/>
          </w:tcPr>
          <w:p w14:paraId="5FC0297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6A03821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China</w:t>
            </w:r>
          </w:p>
        </w:tc>
        <w:tc>
          <w:tcPr>
            <w:tcW w:w="3740" w:type="dxa"/>
            <w:tcBorders>
              <w:top w:val="nil"/>
              <w:left w:val="nil"/>
              <w:bottom w:val="nil"/>
              <w:right w:val="nil"/>
            </w:tcBorders>
            <w:shd w:val="clear" w:color="4472C4" w:fill="4472C4"/>
            <w:noWrap/>
            <w:vAlign w:val="bottom"/>
            <w:hideMark/>
          </w:tcPr>
          <w:p w14:paraId="23A2674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Macau</w:t>
            </w:r>
          </w:p>
        </w:tc>
      </w:tr>
      <w:tr w:rsidR="000361F8" w:rsidRPr="009A1D83" w14:paraId="21812D61" w14:textId="77777777" w:rsidTr="00A56045">
        <w:trPr>
          <w:trHeight w:val="300"/>
        </w:trPr>
        <w:tc>
          <w:tcPr>
            <w:tcW w:w="1340" w:type="dxa"/>
            <w:tcBorders>
              <w:top w:val="nil"/>
              <w:left w:val="nil"/>
              <w:bottom w:val="nil"/>
              <w:right w:val="nil"/>
            </w:tcBorders>
            <w:shd w:val="clear" w:color="305496" w:fill="305496"/>
            <w:noWrap/>
            <w:vAlign w:val="bottom"/>
            <w:hideMark/>
          </w:tcPr>
          <w:p w14:paraId="7F37FF49" w14:textId="77302C4E"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CHN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NI</w:t>
            </w:r>
          </w:p>
        </w:tc>
        <w:tc>
          <w:tcPr>
            <w:tcW w:w="1480" w:type="dxa"/>
            <w:tcBorders>
              <w:top w:val="nil"/>
              <w:left w:val="nil"/>
              <w:bottom w:val="nil"/>
              <w:right w:val="nil"/>
            </w:tcBorders>
            <w:shd w:val="clear" w:color="305496" w:fill="305496"/>
            <w:noWrap/>
            <w:vAlign w:val="bottom"/>
            <w:hideMark/>
          </w:tcPr>
          <w:p w14:paraId="224986D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305496" w:fill="305496"/>
            <w:noWrap/>
            <w:vAlign w:val="bottom"/>
            <w:hideMark/>
          </w:tcPr>
          <w:p w14:paraId="79C6883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China</w:t>
            </w:r>
          </w:p>
        </w:tc>
        <w:tc>
          <w:tcPr>
            <w:tcW w:w="3740" w:type="dxa"/>
            <w:tcBorders>
              <w:top w:val="nil"/>
              <w:left w:val="nil"/>
              <w:bottom w:val="nil"/>
              <w:right w:val="nil"/>
            </w:tcBorders>
            <w:shd w:val="clear" w:color="305496" w:fill="305496"/>
            <w:noWrap/>
            <w:vAlign w:val="bottom"/>
            <w:hideMark/>
          </w:tcPr>
          <w:p w14:paraId="5063D8CE"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Ningxia</w:t>
            </w:r>
          </w:p>
        </w:tc>
      </w:tr>
      <w:tr w:rsidR="000361F8" w:rsidRPr="009A1D83" w14:paraId="40FDFB2C" w14:textId="77777777" w:rsidTr="00A56045">
        <w:trPr>
          <w:trHeight w:val="300"/>
        </w:trPr>
        <w:tc>
          <w:tcPr>
            <w:tcW w:w="1340" w:type="dxa"/>
            <w:tcBorders>
              <w:top w:val="nil"/>
              <w:left w:val="nil"/>
              <w:bottom w:val="nil"/>
              <w:right w:val="nil"/>
            </w:tcBorders>
            <w:shd w:val="clear" w:color="4472C4" w:fill="4472C4"/>
            <w:noWrap/>
            <w:vAlign w:val="bottom"/>
            <w:hideMark/>
          </w:tcPr>
          <w:p w14:paraId="73B6B435" w14:textId="194D8192"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CHN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QI</w:t>
            </w:r>
          </w:p>
        </w:tc>
        <w:tc>
          <w:tcPr>
            <w:tcW w:w="1480" w:type="dxa"/>
            <w:tcBorders>
              <w:top w:val="nil"/>
              <w:left w:val="nil"/>
              <w:bottom w:val="nil"/>
              <w:right w:val="nil"/>
            </w:tcBorders>
            <w:shd w:val="clear" w:color="4472C4" w:fill="4472C4"/>
            <w:noWrap/>
            <w:vAlign w:val="bottom"/>
            <w:hideMark/>
          </w:tcPr>
          <w:p w14:paraId="432C4A8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15338E23"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China</w:t>
            </w:r>
          </w:p>
        </w:tc>
        <w:tc>
          <w:tcPr>
            <w:tcW w:w="3740" w:type="dxa"/>
            <w:tcBorders>
              <w:top w:val="nil"/>
              <w:left w:val="nil"/>
              <w:bottom w:val="nil"/>
              <w:right w:val="nil"/>
            </w:tcBorders>
            <w:shd w:val="clear" w:color="4472C4" w:fill="4472C4"/>
            <w:noWrap/>
            <w:vAlign w:val="bottom"/>
            <w:hideMark/>
          </w:tcPr>
          <w:p w14:paraId="75E08291"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Qinghai</w:t>
            </w:r>
          </w:p>
        </w:tc>
      </w:tr>
      <w:tr w:rsidR="000361F8" w:rsidRPr="009A1D83" w14:paraId="6269B0D0" w14:textId="77777777" w:rsidTr="00A56045">
        <w:trPr>
          <w:trHeight w:val="300"/>
        </w:trPr>
        <w:tc>
          <w:tcPr>
            <w:tcW w:w="1340" w:type="dxa"/>
            <w:tcBorders>
              <w:top w:val="nil"/>
              <w:left w:val="nil"/>
              <w:bottom w:val="nil"/>
              <w:right w:val="nil"/>
            </w:tcBorders>
            <w:shd w:val="clear" w:color="305496" w:fill="305496"/>
            <w:noWrap/>
            <w:vAlign w:val="bottom"/>
            <w:hideMark/>
          </w:tcPr>
          <w:p w14:paraId="6A99A29F" w14:textId="4BFC3FCE"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CHN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SC</w:t>
            </w:r>
          </w:p>
        </w:tc>
        <w:tc>
          <w:tcPr>
            <w:tcW w:w="1480" w:type="dxa"/>
            <w:tcBorders>
              <w:top w:val="nil"/>
              <w:left w:val="nil"/>
              <w:bottom w:val="nil"/>
              <w:right w:val="nil"/>
            </w:tcBorders>
            <w:shd w:val="clear" w:color="305496" w:fill="305496"/>
            <w:noWrap/>
            <w:vAlign w:val="bottom"/>
            <w:hideMark/>
          </w:tcPr>
          <w:p w14:paraId="23008D39"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305496" w:fill="305496"/>
            <w:noWrap/>
            <w:vAlign w:val="bottom"/>
            <w:hideMark/>
          </w:tcPr>
          <w:p w14:paraId="673686E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China</w:t>
            </w:r>
          </w:p>
        </w:tc>
        <w:tc>
          <w:tcPr>
            <w:tcW w:w="3740" w:type="dxa"/>
            <w:tcBorders>
              <w:top w:val="nil"/>
              <w:left w:val="nil"/>
              <w:bottom w:val="nil"/>
              <w:right w:val="nil"/>
            </w:tcBorders>
            <w:shd w:val="clear" w:color="305496" w:fill="305496"/>
            <w:noWrap/>
            <w:vAlign w:val="bottom"/>
            <w:hideMark/>
          </w:tcPr>
          <w:p w14:paraId="31E2BC9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Sichuan</w:t>
            </w:r>
          </w:p>
        </w:tc>
      </w:tr>
      <w:tr w:rsidR="000361F8" w:rsidRPr="009A1D83" w14:paraId="518B4F1D" w14:textId="77777777" w:rsidTr="00A56045">
        <w:trPr>
          <w:trHeight w:val="300"/>
        </w:trPr>
        <w:tc>
          <w:tcPr>
            <w:tcW w:w="1340" w:type="dxa"/>
            <w:tcBorders>
              <w:top w:val="nil"/>
              <w:left w:val="nil"/>
              <w:bottom w:val="nil"/>
              <w:right w:val="nil"/>
            </w:tcBorders>
            <w:shd w:val="clear" w:color="4472C4" w:fill="4472C4"/>
            <w:noWrap/>
            <w:vAlign w:val="bottom"/>
            <w:hideMark/>
          </w:tcPr>
          <w:p w14:paraId="0BB1121A" w14:textId="7880313D"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CHN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SD</w:t>
            </w:r>
          </w:p>
        </w:tc>
        <w:tc>
          <w:tcPr>
            <w:tcW w:w="1480" w:type="dxa"/>
            <w:tcBorders>
              <w:top w:val="nil"/>
              <w:left w:val="nil"/>
              <w:bottom w:val="nil"/>
              <w:right w:val="nil"/>
            </w:tcBorders>
            <w:shd w:val="clear" w:color="4472C4" w:fill="4472C4"/>
            <w:noWrap/>
            <w:vAlign w:val="bottom"/>
            <w:hideMark/>
          </w:tcPr>
          <w:p w14:paraId="2310308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3F23B1D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China</w:t>
            </w:r>
          </w:p>
        </w:tc>
        <w:tc>
          <w:tcPr>
            <w:tcW w:w="3740" w:type="dxa"/>
            <w:tcBorders>
              <w:top w:val="nil"/>
              <w:left w:val="nil"/>
              <w:bottom w:val="nil"/>
              <w:right w:val="nil"/>
            </w:tcBorders>
            <w:shd w:val="clear" w:color="4472C4" w:fill="4472C4"/>
            <w:noWrap/>
            <w:vAlign w:val="bottom"/>
            <w:hideMark/>
          </w:tcPr>
          <w:p w14:paraId="576B7C4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Shandong</w:t>
            </w:r>
          </w:p>
        </w:tc>
      </w:tr>
      <w:tr w:rsidR="000361F8" w:rsidRPr="009A1D83" w14:paraId="22BF3A0E" w14:textId="77777777" w:rsidTr="00A56045">
        <w:trPr>
          <w:trHeight w:val="300"/>
        </w:trPr>
        <w:tc>
          <w:tcPr>
            <w:tcW w:w="1340" w:type="dxa"/>
            <w:tcBorders>
              <w:top w:val="nil"/>
              <w:left w:val="nil"/>
              <w:bottom w:val="nil"/>
              <w:right w:val="nil"/>
            </w:tcBorders>
            <w:shd w:val="clear" w:color="305496" w:fill="305496"/>
            <w:noWrap/>
            <w:vAlign w:val="bottom"/>
            <w:hideMark/>
          </w:tcPr>
          <w:p w14:paraId="6866E286" w14:textId="2B57E79E"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CHN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SH</w:t>
            </w:r>
          </w:p>
        </w:tc>
        <w:tc>
          <w:tcPr>
            <w:tcW w:w="1480" w:type="dxa"/>
            <w:tcBorders>
              <w:top w:val="nil"/>
              <w:left w:val="nil"/>
              <w:bottom w:val="nil"/>
              <w:right w:val="nil"/>
            </w:tcBorders>
            <w:shd w:val="clear" w:color="305496" w:fill="305496"/>
            <w:noWrap/>
            <w:vAlign w:val="bottom"/>
            <w:hideMark/>
          </w:tcPr>
          <w:p w14:paraId="4E0D2A7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305496" w:fill="305496"/>
            <w:noWrap/>
            <w:vAlign w:val="bottom"/>
            <w:hideMark/>
          </w:tcPr>
          <w:p w14:paraId="6A22CD6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China</w:t>
            </w:r>
          </w:p>
        </w:tc>
        <w:tc>
          <w:tcPr>
            <w:tcW w:w="3740" w:type="dxa"/>
            <w:tcBorders>
              <w:top w:val="nil"/>
              <w:left w:val="nil"/>
              <w:bottom w:val="nil"/>
              <w:right w:val="nil"/>
            </w:tcBorders>
            <w:shd w:val="clear" w:color="305496" w:fill="305496"/>
            <w:noWrap/>
            <w:vAlign w:val="bottom"/>
            <w:hideMark/>
          </w:tcPr>
          <w:p w14:paraId="542ECEC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Shanghai</w:t>
            </w:r>
          </w:p>
        </w:tc>
      </w:tr>
      <w:tr w:rsidR="000361F8" w:rsidRPr="009A1D83" w14:paraId="310CFA7D" w14:textId="77777777" w:rsidTr="00A56045">
        <w:trPr>
          <w:trHeight w:val="300"/>
        </w:trPr>
        <w:tc>
          <w:tcPr>
            <w:tcW w:w="1340" w:type="dxa"/>
            <w:tcBorders>
              <w:top w:val="nil"/>
              <w:left w:val="nil"/>
              <w:bottom w:val="nil"/>
              <w:right w:val="nil"/>
            </w:tcBorders>
            <w:shd w:val="clear" w:color="4472C4" w:fill="4472C4"/>
            <w:noWrap/>
            <w:vAlign w:val="bottom"/>
            <w:hideMark/>
          </w:tcPr>
          <w:p w14:paraId="1D22E070" w14:textId="59A67711"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CHN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SI</w:t>
            </w:r>
          </w:p>
        </w:tc>
        <w:tc>
          <w:tcPr>
            <w:tcW w:w="1480" w:type="dxa"/>
            <w:tcBorders>
              <w:top w:val="nil"/>
              <w:left w:val="nil"/>
              <w:bottom w:val="nil"/>
              <w:right w:val="nil"/>
            </w:tcBorders>
            <w:shd w:val="clear" w:color="4472C4" w:fill="4472C4"/>
            <w:noWrap/>
            <w:vAlign w:val="bottom"/>
            <w:hideMark/>
          </w:tcPr>
          <w:p w14:paraId="5E08E8C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16D5F33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China</w:t>
            </w:r>
          </w:p>
        </w:tc>
        <w:tc>
          <w:tcPr>
            <w:tcW w:w="3740" w:type="dxa"/>
            <w:tcBorders>
              <w:top w:val="nil"/>
              <w:left w:val="nil"/>
              <w:bottom w:val="nil"/>
              <w:right w:val="nil"/>
            </w:tcBorders>
            <w:shd w:val="clear" w:color="4472C4" w:fill="4472C4"/>
            <w:noWrap/>
            <w:vAlign w:val="bottom"/>
            <w:hideMark/>
          </w:tcPr>
          <w:p w14:paraId="28DFE97C"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Shaanxi</w:t>
            </w:r>
          </w:p>
        </w:tc>
      </w:tr>
      <w:tr w:rsidR="000361F8" w:rsidRPr="009A1D83" w14:paraId="28F178E0" w14:textId="77777777" w:rsidTr="00A56045">
        <w:trPr>
          <w:trHeight w:val="300"/>
        </w:trPr>
        <w:tc>
          <w:tcPr>
            <w:tcW w:w="1340" w:type="dxa"/>
            <w:tcBorders>
              <w:top w:val="nil"/>
              <w:left w:val="nil"/>
              <w:bottom w:val="nil"/>
              <w:right w:val="nil"/>
            </w:tcBorders>
            <w:shd w:val="clear" w:color="305496" w:fill="305496"/>
            <w:noWrap/>
            <w:vAlign w:val="bottom"/>
            <w:hideMark/>
          </w:tcPr>
          <w:p w14:paraId="59F248FA" w14:textId="2B315769"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CHN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SX</w:t>
            </w:r>
          </w:p>
        </w:tc>
        <w:tc>
          <w:tcPr>
            <w:tcW w:w="1480" w:type="dxa"/>
            <w:tcBorders>
              <w:top w:val="nil"/>
              <w:left w:val="nil"/>
              <w:bottom w:val="nil"/>
              <w:right w:val="nil"/>
            </w:tcBorders>
            <w:shd w:val="clear" w:color="305496" w:fill="305496"/>
            <w:noWrap/>
            <w:vAlign w:val="bottom"/>
            <w:hideMark/>
          </w:tcPr>
          <w:p w14:paraId="3EE6882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305496" w:fill="305496"/>
            <w:noWrap/>
            <w:vAlign w:val="bottom"/>
            <w:hideMark/>
          </w:tcPr>
          <w:p w14:paraId="2D02C24C"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China</w:t>
            </w:r>
          </w:p>
        </w:tc>
        <w:tc>
          <w:tcPr>
            <w:tcW w:w="3740" w:type="dxa"/>
            <w:tcBorders>
              <w:top w:val="nil"/>
              <w:left w:val="nil"/>
              <w:bottom w:val="nil"/>
              <w:right w:val="nil"/>
            </w:tcBorders>
            <w:shd w:val="clear" w:color="305496" w:fill="305496"/>
            <w:noWrap/>
            <w:vAlign w:val="bottom"/>
            <w:hideMark/>
          </w:tcPr>
          <w:p w14:paraId="5DE4ADEE"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Shanxi</w:t>
            </w:r>
          </w:p>
        </w:tc>
      </w:tr>
      <w:tr w:rsidR="000361F8" w:rsidRPr="009A1D83" w14:paraId="0FAA0EF0" w14:textId="77777777" w:rsidTr="00A56045">
        <w:trPr>
          <w:trHeight w:val="300"/>
        </w:trPr>
        <w:tc>
          <w:tcPr>
            <w:tcW w:w="1340" w:type="dxa"/>
            <w:tcBorders>
              <w:top w:val="nil"/>
              <w:left w:val="nil"/>
              <w:bottom w:val="nil"/>
              <w:right w:val="nil"/>
            </w:tcBorders>
            <w:shd w:val="clear" w:color="4472C4" w:fill="4472C4"/>
            <w:noWrap/>
            <w:vAlign w:val="bottom"/>
            <w:hideMark/>
          </w:tcPr>
          <w:p w14:paraId="52B6F50D" w14:textId="2E79A30C"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CHN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TI</w:t>
            </w:r>
          </w:p>
        </w:tc>
        <w:tc>
          <w:tcPr>
            <w:tcW w:w="1480" w:type="dxa"/>
            <w:tcBorders>
              <w:top w:val="nil"/>
              <w:left w:val="nil"/>
              <w:bottom w:val="nil"/>
              <w:right w:val="nil"/>
            </w:tcBorders>
            <w:shd w:val="clear" w:color="4472C4" w:fill="4472C4"/>
            <w:noWrap/>
            <w:vAlign w:val="bottom"/>
            <w:hideMark/>
          </w:tcPr>
          <w:p w14:paraId="4FE3DF18"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73F280B8"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China</w:t>
            </w:r>
          </w:p>
        </w:tc>
        <w:tc>
          <w:tcPr>
            <w:tcW w:w="3740" w:type="dxa"/>
            <w:tcBorders>
              <w:top w:val="nil"/>
              <w:left w:val="nil"/>
              <w:bottom w:val="nil"/>
              <w:right w:val="nil"/>
            </w:tcBorders>
            <w:shd w:val="clear" w:color="4472C4" w:fill="4472C4"/>
            <w:noWrap/>
            <w:vAlign w:val="bottom"/>
            <w:hideMark/>
          </w:tcPr>
          <w:p w14:paraId="39410D5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Tibet</w:t>
            </w:r>
          </w:p>
        </w:tc>
      </w:tr>
      <w:tr w:rsidR="000361F8" w:rsidRPr="009A1D83" w14:paraId="5620F296" w14:textId="77777777" w:rsidTr="00A56045">
        <w:trPr>
          <w:trHeight w:val="300"/>
        </w:trPr>
        <w:tc>
          <w:tcPr>
            <w:tcW w:w="1340" w:type="dxa"/>
            <w:tcBorders>
              <w:top w:val="nil"/>
              <w:left w:val="nil"/>
              <w:bottom w:val="nil"/>
              <w:right w:val="nil"/>
            </w:tcBorders>
            <w:shd w:val="clear" w:color="305496" w:fill="305496"/>
            <w:noWrap/>
            <w:vAlign w:val="bottom"/>
            <w:hideMark/>
          </w:tcPr>
          <w:p w14:paraId="0A0BCD7B" w14:textId="1EC69088"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CHN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TJ</w:t>
            </w:r>
          </w:p>
        </w:tc>
        <w:tc>
          <w:tcPr>
            <w:tcW w:w="1480" w:type="dxa"/>
            <w:tcBorders>
              <w:top w:val="nil"/>
              <w:left w:val="nil"/>
              <w:bottom w:val="nil"/>
              <w:right w:val="nil"/>
            </w:tcBorders>
            <w:shd w:val="clear" w:color="305496" w:fill="305496"/>
            <w:noWrap/>
            <w:vAlign w:val="bottom"/>
            <w:hideMark/>
          </w:tcPr>
          <w:p w14:paraId="01D6955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305496" w:fill="305496"/>
            <w:noWrap/>
            <w:vAlign w:val="bottom"/>
            <w:hideMark/>
          </w:tcPr>
          <w:p w14:paraId="202B0FA8"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China</w:t>
            </w:r>
          </w:p>
        </w:tc>
        <w:tc>
          <w:tcPr>
            <w:tcW w:w="3740" w:type="dxa"/>
            <w:tcBorders>
              <w:top w:val="nil"/>
              <w:left w:val="nil"/>
              <w:bottom w:val="nil"/>
              <w:right w:val="nil"/>
            </w:tcBorders>
            <w:shd w:val="clear" w:color="305496" w:fill="305496"/>
            <w:noWrap/>
            <w:vAlign w:val="bottom"/>
            <w:hideMark/>
          </w:tcPr>
          <w:p w14:paraId="2F046199"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Tianjin</w:t>
            </w:r>
          </w:p>
        </w:tc>
      </w:tr>
      <w:tr w:rsidR="000361F8" w:rsidRPr="009A1D83" w14:paraId="77822954" w14:textId="77777777" w:rsidTr="00A56045">
        <w:trPr>
          <w:trHeight w:val="300"/>
        </w:trPr>
        <w:tc>
          <w:tcPr>
            <w:tcW w:w="1340" w:type="dxa"/>
            <w:tcBorders>
              <w:top w:val="nil"/>
              <w:left w:val="nil"/>
              <w:bottom w:val="nil"/>
              <w:right w:val="nil"/>
            </w:tcBorders>
            <w:shd w:val="clear" w:color="4472C4" w:fill="4472C4"/>
            <w:noWrap/>
            <w:vAlign w:val="bottom"/>
            <w:hideMark/>
          </w:tcPr>
          <w:p w14:paraId="490753AF" w14:textId="0E6D2C84"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CHN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WM</w:t>
            </w:r>
          </w:p>
        </w:tc>
        <w:tc>
          <w:tcPr>
            <w:tcW w:w="1480" w:type="dxa"/>
            <w:tcBorders>
              <w:top w:val="nil"/>
              <w:left w:val="nil"/>
              <w:bottom w:val="nil"/>
              <w:right w:val="nil"/>
            </w:tcBorders>
            <w:shd w:val="clear" w:color="4472C4" w:fill="4472C4"/>
            <w:noWrap/>
            <w:vAlign w:val="bottom"/>
            <w:hideMark/>
          </w:tcPr>
          <w:p w14:paraId="39224FB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74582173"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China</w:t>
            </w:r>
          </w:p>
        </w:tc>
        <w:tc>
          <w:tcPr>
            <w:tcW w:w="3740" w:type="dxa"/>
            <w:tcBorders>
              <w:top w:val="nil"/>
              <w:left w:val="nil"/>
              <w:bottom w:val="nil"/>
              <w:right w:val="nil"/>
            </w:tcBorders>
            <w:shd w:val="clear" w:color="4472C4" w:fill="4472C4"/>
            <w:noWrap/>
            <w:vAlign w:val="bottom"/>
            <w:hideMark/>
          </w:tcPr>
          <w:p w14:paraId="7408250C"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Inner Mongolia (West)</w:t>
            </w:r>
          </w:p>
        </w:tc>
      </w:tr>
      <w:tr w:rsidR="000361F8" w:rsidRPr="009A1D83" w14:paraId="3C174A27" w14:textId="77777777" w:rsidTr="00A56045">
        <w:trPr>
          <w:trHeight w:val="300"/>
        </w:trPr>
        <w:tc>
          <w:tcPr>
            <w:tcW w:w="1340" w:type="dxa"/>
            <w:tcBorders>
              <w:top w:val="nil"/>
              <w:left w:val="nil"/>
              <w:bottom w:val="nil"/>
              <w:right w:val="nil"/>
            </w:tcBorders>
            <w:shd w:val="clear" w:color="305496" w:fill="305496"/>
            <w:noWrap/>
            <w:vAlign w:val="bottom"/>
            <w:hideMark/>
          </w:tcPr>
          <w:p w14:paraId="577871FA" w14:textId="073533CB"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CHN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XI</w:t>
            </w:r>
          </w:p>
        </w:tc>
        <w:tc>
          <w:tcPr>
            <w:tcW w:w="1480" w:type="dxa"/>
            <w:tcBorders>
              <w:top w:val="nil"/>
              <w:left w:val="nil"/>
              <w:bottom w:val="nil"/>
              <w:right w:val="nil"/>
            </w:tcBorders>
            <w:shd w:val="clear" w:color="305496" w:fill="305496"/>
            <w:noWrap/>
            <w:vAlign w:val="bottom"/>
            <w:hideMark/>
          </w:tcPr>
          <w:p w14:paraId="42B9646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305496" w:fill="305496"/>
            <w:noWrap/>
            <w:vAlign w:val="bottom"/>
            <w:hideMark/>
          </w:tcPr>
          <w:p w14:paraId="5D4DA26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China</w:t>
            </w:r>
          </w:p>
        </w:tc>
        <w:tc>
          <w:tcPr>
            <w:tcW w:w="3740" w:type="dxa"/>
            <w:tcBorders>
              <w:top w:val="nil"/>
              <w:left w:val="nil"/>
              <w:bottom w:val="nil"/>
              <w:right w:val="nil"/>
            </w:tcBorders>
            <w:shd w:val="clear" w:color="305496" w:fill="305496"/>
            <w:noWrap/>
            <w:vAlign w:val="bottom"/>
            <w:hideMark/>
          </w:tcPr>
          <w:p w14:paraId="065D15B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Xinjiang</w:t>
            </w:r>
          </w:p>
        </w:tc>
      </w:tr>
      <w:tr w:rsidR="000361F8" w:rsidRPr="009A1D83" w14:paraId="630F0D83" w14:textId="77777777" w:rsidTr="00A56045">
        <w:trPr>
          <w:trHeight w:val="300"/>
        </w:trPr>
        <w:tc>
          <w:tcPr>
            <w:tcW w:w="1340" w:type="dxa"/>
            <w:tcBorders>
              <w:top w:val="nil"/>
              <w:left w:val="nil"/>
              <w:bottom w:val="nil"/>
              <w:right w:val="nil"/>
            </w:tcBorders>
            <w:shd w:val="clear" w:color="4472C4" w:fill="4472C4"/>
            <w:noWrap/>
            <w:vAlign w:val="bottom"/>
            <w:hideMark/>
          </w:tcPr>
          <w:p w14:paraId="64847BE1" w14:textId="50650D46"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CHN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YU</w:t>
            </w:r>
          </w:p>
        </w:tc>
        <w:tc>
          <w:tcPr>
            <w:tcW w:w="1480" w:type="dxa"/>
            <w:tcBorders>
              <w:top w:val="nil"/>
              <w:left w:val="nil"/>
              <w:bottom w:val="nil"/>
              <w:right w:val="nil"/>
            </w:tcBorders>
            <w:shd w:val="clear" w:color="4472C4" w:fill="4472C4"/>
            <w:noWrap/>
            <w:vAlign w:val="bottom"/>
            <w:hideMark/>
          </w:tcPr>
          <w:p w14:paraId="49914C0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661F0BA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China</w:t>
            </w:r>
          </w:p>
        </w:tc>
        <w:tc>
          <w:tcPr>
            <w:tcW w:w="3740" w:type="dxa"/>
            <w:tcBorders>
              <w:top w:val="nil"/>
              <w:left w:val="nil"/>
              <w:bottom w:val="nil"/>
              <w:right w:val="nil"/>
            </w:tcBorders>
            <w:shd w:val="clear" w:color="4472C4" w:fill="4472C4"/>
            <w:noWrap/>
            <w:vAlign w:val="bottom"/>
            <w:hideMark/>
          </w:tcPr>
          <w:p w14:paraId="500ECE59"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Yunnan</w:t>
            </w:r>
          </w:p>
        </w:tc>
      </w:tr>
      <w:tr w:rsidR="000361F8" w:rsidRPr="009A1D83" w14:paraId="2FDA98A5" w14:textId="77777777" w:rsidTr="00A56045">
        <w:trPr>
          <w:trHeight w:val="300"/>
        </w:trPr>
        <w:tc>
          <w:tcPr>
            <w:tcW w:w="1340" w:type="dxa"/>
            <w:tcBorders>
              <w:top w:val="nil"/>
              <w:left w:val="nil"/>
              <w:bottom w:val="nil"/>
              <w:right w:val="nil"/>
            </w:tcBorders>
            <w:shd w:val="clear" w:color="305496" w:fill="305496"/>
            <w:noWrap/>
            <w:vAlign w:val="bottom"/>
            <w:hideMark/>
          </w:tcPr>
          <w:p w14:paraId="53864AFB" w14:textId="301EE402"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lastRenderedPageBreak/>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CHN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ZH</w:t>
            </w:r>
          </w:p>
        </w:tc>
        <w:tc>
          <w:tcPr>
            <w:tcW w:w="1480" w:type="dxa"/>
            <w:tcBorders>
              <w:top w:val="nil"/>
              <w:left w:val="nil"/>
              <w:bottom w:val="nil"/>
              <w:right w:val="nil"/>
            </w:tcBorders>
            <w:shd w:val="clear" w:color="305496" w:fill="305496"/>
            <w:noWrap/>
            <w:vAlign w:val="bottom"/>
            <w:hideMark/>
          </w:tcPr>
          <w:p w14:paraId="61F76AB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305496" w:fill="305496"/>
            <w:noWrap/>
            <w:vAlign w:val="bottom"/>
            <w:hideMark/>
          </w:tcPr>
          <w:p w14:paraId="6BC56E5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China</w:t>
            </w:r>
          </w:p>
        </w:tc>
        <w:tc>
          <w:tcPr>
            <w:tcW w:w="3740" w:type="dxa"/>
            <w:tcBorders>
              <w:top w:val="nil"/>
              <w:left w:val="nil"/>
              <w:bottom w:val="nil"/>
              <w:right w:val="nil"/>
            </w:tcBorders>
            <w:shd w:val="clear" w:color="305496" w:fill="305496"/>
            <w:noWrap/>
            <w:vAlign w:val="bottom"/>
            <w:hideMark/>
          </w:tcPr>
          <w:p w14:paraId="10267EC9"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Zhejiang</w:t>
            </w:r>
          </w:p>
        </w:tc>
      </w:tr>
      <w:tr w:rsidR="000361F8" w:rsidRPr="009A1D83" w14:paraId="171D5649" w14:textId="77777777" w:rsidTr="00A56045">
        <w:trPr>
          <w:trHeight w:val="300"/>
        </w:trPr>
        <w:tc>
          <w:tcPr>
            <w:tcW w:w="1340" w:type="dxa"/>
            <w:tcBorders>
              <w:top w:val="nil"/>
              <w:left w:val="nil"/>
              <w:bottom w:val="nil"/>
              <w:right w:val="nil"/>
            </w:tcBorders>
            <w:shd w:val="clear" w:color="4472C4" w:fill="4472C4"/>
            <w:noWrap/>
            <w:vAlign w:val="bottom"/>
            <w:hideMark/>
          </w:tcPr>
          <w:p w14:paraId="701ED18C" w14:textId="15A0D8A9"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IDN</w:t>
            </w:r>
          </w:p>
        </w:tc>
        <w:tc>
          <w:tcPr>
            <w:tcW w:w="1480" w:type="dxa"/>
            <w:tcBorders>
              <w:top w:val="nil"/>
              <w:left w:val="nil"/>
              <w:bottom w:val="nil"/>
              <w:right w:val="nil"/>
            </w:tcBorders>
            <w:shd w:val="clear" w:color="4472C4" w:fill="4472C4"/>
            <w:noWrap/>
            <w:vAlign w:val="bottom"/>
            <w:hideMark/>
          </w:tcPr>
          <w:p w14:paraId="6959DF5E"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37DB0E9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Indonesia</w:t>
            </w:r>
          </w:p>
        </w:tc>
        <w:tc>
          <w:tcPr>
            <w:tcW w:w="3740" w:type="dxa"/>
            <w:tcBorders>
              <w:top w:val="nil"/>
              <w:left w:val="nil"/>
              <w:bottom w:val="nil"/>
              <w:right w:val="nil"/>
            </w:tcBorders>
            <w:shd w:val="clear" w:color="4472C4" w:fill="4472C4"/>
            <w:noWrap/>
            <w:vAlign w:val="bottom"/>
            <w:hideMark/>
          </w:tcPr>
          <w:p w14:paraId="69CA75F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Indonesia</w:t>
            </w:r>
          </w:p>
        </w:tc>
      </w:tr>
      <w:tr w:rsidR="000361F8" w:rsidRPr="009A1D83" w14:paraId="69F0829A" w14:textId="77777777" w:rsidTr="00A56045">
        <w:trPr>
          <w:trHeight w:val="300"/>
        </w:trPr>
        <w:tc>
          <w:tcPr>
            <w:tcW w:w="1340" w:type="dxa"/>
            <w:tcBorders>
              <w:top w:val="nil"/>
              <w:left w:val="nil"/>
              <w:bottom w:val="nil"/>
              <w:right w:val="nil"/>
            </w:tcBorders>
            <w:shd w:val="clear" w:color="305496" w:fill="305496"/>
            <w:noWrap/>
            <w:vAlign w:val="bottom"/>
            <w:hideMark/>
          </w:tcPr>
          <w:p w14:paraId="5B83ED29" w14:textId="4A40E921"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IND</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EA</w:t>
            </w:r>
          </w:p>
        </w:tc>
        <w:tc>
          <w:tcPr>
            <w:tcW w:w="1480" w:type="dxa"/>
            <w:tcBorders>
              <w:top w:val="nil"/>
              <w:left w:val="nil"/>
              <w:bottom w:val="nil"/>
              <w:right w:val="nil"/>
            </w:tcBorders>
            <w:shd w:val="clear" w:color="305496" w:fill="305496"/>
            <w:noWrap/>
            <w:vAlign w:val="bottom"/>
            <w:hideMark/>
          </w:tcPr>
          <w:p w14:paraId="6F2E1209"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305496" w:fill="305496"/>
            <w:noWrap/>
            <w:vAlign w:val="bottom"/>
            <w:hideMark/>
          </w:tcPr>
          <w:p w14:paraId="5576E2CC"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India</w:t>
            </w:r>
          </w:p>
        </w:tc>
        <w:tc>
          <w:tcPr>
            <w:tcW w:w="3740" w:type="dxa"/>
            <w:tcBorders>
              <w:top w:val="nil"/>
              <w:left w:val="nil"/>
              <w:bottom w:val="nil"/>
              <w:right w:val="nil"/>
            </w:tcBorders>
            <w:shd w:val="clear" w:color="305496" w:fill="305496"/>
            <w:noWrap/>
            <w:vAlign w:val="bottom"/>
            <w:hideMark/>
          </w:tcPr>
          <w:p w14:paraId="4CE78BF1"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Eastern Region</w:t>
            </w:r>
          </w:p>
        </w:tc>
      </w:tr>
      <w:tr w:rsidR="000361F8" w:rsidRPr="009A1D83" w14:paraId="7CFF9954" w14:textId="77777777" w:rsidTr="00A56045">
        <w:trPr>
          <w:trHeight w:val="300"/>
        </w:trPr>
        <w:tc>
          <w:tcPr>
            <w:tcW w:w="1340" w:type="dxa"/>
            <w:tcBorders>
              <w:top w:val="nil"/>
              <w:left w:val="nil"/>
              <w:bottom w:val="nil"/>
              <w:right w:val="nil"/>
            </w:tcBorders>
            <w:shd w:val="clear" w:color="4472C4" w:fill="4472C4"/>
            <w:noWrap/>
            <w:vAlign w:val="bottom"/>
            <w:hideMark/>
          </w:tcPr>
          <w:p w14:paraId="4ACF36EB" w14:textId="1AAF3678"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IND</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NE</w:t>
            </w:r>
          </w:p>
        </w:tc>
        <w:tc>
          <w:tcPr>
            <w:tcW w:w="1480" w:type="dxa"/>
            <w:tcBorders>
              <w:top w:val="nil"/>
              <w:left w:val="nil"/>
              <w:bottom w:val="nil"/>
              <w:right w:val="nil"/>
            </w:tcBorders>
            <w:shd w:val="clear" w:color="4472C4" w:fill="4472C4"/>
            <w:noWrap/>
            <w:vAlign w:val="bottom"/>
            <w:hideMark/>
          </w:tcPr>
          <w:p w14:paraId="0A7AC19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2260BC9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India</w:t>
            </w:r>
          </w:p>
        </w:tc>
        <w:tc>
          <w:tcPr>
            <w:tcW w:w="3740" w:type="dxa"/>
            <w:tcBorders>
              <w:top w:val="nil"/>
              <w:left w:val="nil"/>
              <w:bottom w:val="nil"/>
              <w:right w:val="nil"/>
            </w:tcBorders>
            <w:shd w:val="clear" w:color="4472C4" w:fill="4472C4"/>
            <w:noWrap/>
            <w:vAlign w:val="bottom"/>
            <w:hideMark/>
          </w:tcPr>
          <w:p w14:paraId="7430537B" w14:textId="1B4E00D6"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Eastern Region</w:t>
            </w:r>
          </w:p>
        </w:tc>
      </w:tr>
      <w:tr w:rsidR="000361F8" w:rsidRPr="009A1D83" w14:paraId="45EA0351" w14:textId="77777777" w:rsidTr="00A56045">
        <w:trPr>
          <w:trHeight w:val="300"/>
        </w:trPr>
        <w:tc>
          <w:tcPr>
            <w:tcW w:w="1340" w:type="dxa"/>
            <w:tcBorders>
              <w:top w:val="nil"/>
              <w:left w:val="nil"/>
              <w:bottom w:val="nil"/>
              <w:right w:val="nil"/>
            </w:tcBorders>
            <w:shd w:val="clear" w:color="305496" w:fill="305496"/>
            <w:noWrap/>
            <w:vAlign w:val="bottom"/>
            <w:hideMark/>
          </w:tcPr>
          <w:p w14:paraId="74AA3142" w14:textId="2B5E354A"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IND</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NO</w:t>
            </w:r>
          </w:p>
        </w:tc>
        <w:tc>
          <w:tcPr>
            <w:tcW w:w="1480" w:type="dxa"/>
            <w:tcBorders>
              <w:top w:val="nil"/>
              <w:left w:val="nil"/>
              <w:bottom w:val="nil"/>
              <w:right w:val="nil"/>
            </w:tcBorders>
            <w:shd w:val="clear" w:color="305496" w:fill="305496"/>
            <w:noWrap/>
            <w:vAlign w:val="bottom"/>
            <w:hideMark/>
          </w:tcPr>
          <w:p w14:paraId="4030BA0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305496" w:fill="305496"/>
            <w:noWrap/>
            <w:vAlign w:val="bottom"/>
            <w:hideMark/>
          </w:tcPr>
          <w:p w14:paraId="285D3433"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India</w:t>
            </w:r>
          </w:p>
        </w:tc>
        <w:tc>
          <w:tcPr>
            <w:tcW w:w="3740" w:type="dxa"/>
            <w:tcBorders>
              <w:top w:val="nil"/>
              <w:left w:val="nil"/>
              <w:bottom w:val="nil"/>
              <w:right w:val="nil"/>
            </w:tcBorders>
            <w:shd w:val="clear" w:color="305496" w:fill="305496"/>
            <w:noWrap/>
            <w:vAlign w:val="bottom"/>
            <w:hideMark/>
          </w:tcPr>
          <w:p w14:paraId="1AA84EF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Northern Region</w:t>
            </w:r>
          </w:p>
        </w:tc>
      </w:tr>
      <w:tr w:rsidR="000361F8" w:rsidRPr="009A1D83" w14:paraId="13089B6D" w14:textId="77777777" w:rsidTr="00A56045">
        <w:trPr>
          <w:trHeight w:val="300"/>
        </w:trPr>
        <w:tc>
          <w:tcPr>
            <w:tcW w:w="1340" w:type="dxa"/>
            <w:tcBorders>
              <w:top w:val="nil"/>
              <w:left w:val="nil"/>
              <w:bottom w:val="nil"/>
              <w:right w:val="nil"/>
            </w:tcBorders>
            <w:shd w:val="clear" w:color="4472C4" w:fill="4472C4"/>
            <w:noWrap/>
            <w:vAlign w:val="bottom"/>
            <w:hideMark/>
          </w:tcPr>
          <w:p w14:paraId="3D8E0CFF" w14:textId="5F674927"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IND</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SO</w:t>
            </w:r>
          </w:p>
        </w:tc>
        <w:tc>
          <w:tcPr>
            <w:tcW w:w="1480" w:type="dxa"/>
            <w:tcBorders>
              <w:top w:val="nil"/>
              <w:left w:val="nil"/>
              <w:bottom w:val="nil"/>
              <w:right w:val="nil"/>
            </w:tcBorders>
            <w:shd w:val="clear" w:color="4472C4" w:fill="4472C4"/>
            <w:noWrap/>
            <w:vAlign w:val="bottom"/>
            <w:hideMark/>
          </w:tcPr>
          <w:p w14:paraId="0D9572EC"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39668AD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India</w:t>
            </w:r>
          </w:p>
        </w:tc>
        <w:tc>
          <w:tcPr>
            <w:tcW w:w="3740" w:type="dxa"/>
            <w:tcBorders>
              <w:top w:val="nil"/>
              <w:left w:val="nil"/>
              <w:bottom w:val="nil"/>
              <w:right w:val="nil"/>
            </w:tcBorders>
            <w:shd w:val="clear" w:color="4472C4" w:fill="4472C4"/>
            <w:noWrap/>
            <w:vAlign w:val="bottom"/>
            <w:hideMark/>
          </w:tcPr>
          <w:p w14:paraId="2DEA5D43"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Southern Region</w:t>
            </w:r>
          </w:p>
        </w:tc>
      </w:tr>
      <w:tr w:rsidR="000361F8" w:rsidRPr="009A1D83" w14:paraId="382A1FC4" w14:textId="77777777" w:rsidTr="00A56045">
        <w:trPr>
          <w:trHeight w:val="300"/>
        </w:trPr>
        <w:tc>
          <w:tcPr>
            <w:tcW w:w="1340" w:type="dxa"/>
            <w:tcBorders>
              <w:top w:val="nil"/>
              <w:left w:val="nil"/>
              <w:bottom w:val="nil"/>
              <w:right w:val="nil"/>
            </w:tcBorders>
            <w:shd w:val="clear" w:color="305496" w:fill="305496"/>
            <w:noWrap/>
            <w:vAlign w:val="bottom"/>
            <w:hideMark/>
          </w:tcPr>
          <w:p w14:paraId="4C3F4E08" w14:textId="13E5D9D0"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IND</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WE</w:t>
            </w:r>
          </w:p>
        </w:tc>
        <w:tc>
          <w:tcPr>
            <w:tcW w:w="1480" w:type="dxa"/>
            <w:tcBorders>
              <w:top w:val="nil"/>
              <w:left w:val="nil"/>
              <w:bottom w:val="nil"/>
              <w:right w:val="nil"/>
            </w:tcBorders>
            <w:shd w:val="clear" w:color="305496" w:fill="305496"/>
            <w:noWrap/>
            <w:vAlign w:val="bottom"/>
            <w:hideMark/>
          </w:tcPr>
          <w:p w14:paraId="33A173E8"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305496" w:fill="305496"/>
            <w:noWrap/>
            <w:vAlign w:val="bottom"/>
            <w:hideMark/>
          </w:tcPr>
          <w:p w14:paraId="53E84D71"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India</w:t>
            </w:r>
          </w:p>
        </w:tc>
        <w:tc>
          <w:tcPr>
            <w:tcW w:w="3740" w:type="dxa"/>
            <w:tcBorders>
              <w:top w:val="nil"/>
              <w:left w:val="nil"/>
              <w:bottom w:val="nil"/>
              <w:right w:val="nil"/>
            </w:tcBorders>
            <w:shd w:val="clear" w:color="305496" w:fill="305496"/>
            <w:noWrap/>
            <w:vAlign w:val="bottom"/>
            <w:hideMark/>
          </w:tcPr>
          <w:p w14:paraId="11EFD0CE"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Western Region</w:t>
            </w:r>
          </w:p>
        </w:tc>
      </w:tr>
      <w:tr w:rsidR="000361F8" w:rsidRPr="009A1D83" w14:paraId="525B9653" w14:textId="77777777" w:rsidTr="00A56045">
        <w:trPr>
          <w:trHeight w:val="300"/>
        </w:trPr>
        <w:tc>
          <w:tcPr>
            <w:tcW w:w="1340" w:type="dxa"/>
            <w:tcBorders>
              <w:top w:val="nil"/>
              <w:left w:val="nil"/>
              <w:bottom w:val="nil"/>
              <w:right w:val="nil"/>
            </w:tcBorders>
            <w:shd w:val="clear" w:color="4472C4" w:fill="4472C4"/>
            <w:noWrap/>
            <w:vAlign w:val="bottom"/>
            <w:hideMark/>
          </w:tcPr>
          <w:p w14:paraId="43116D22" w14:textId="36AD5F52"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IRN</w:t>
            </w:r>
          </w:p>
        </w:tc>
        <w:tc>
          <w:tcPr>
            <w:tcW w:w="1480" w:type="dxa"/>
            <w:tcBorders>
              <w:top w:val="nil"/>
              <w:left w:val="nil"/>
              <w:bottom w:val="nil"/>
              <w:right w:val="nil"/>
            </w:tcBorders>
            <w:shd w:val="clear" w:color="4472C4" w:fill="4472C4"/>
            <w:noWrap/>
            <w:vAlign w:val="bottom"/>
            <w:hideMark/>
          </w:tcPr>
          <w:p w14:paraId="0E947D68"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719BC04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Iran</w:t>
            </w:r>
          </w:p>
        </w:tc>
        <w:tc>
          <w:tcPr>
            <w:tcW w:w="3740" w:type="dxa"/>
            <w:tcBorders>
              <w:top w:val="nil"/>
              <w:left w:val="nil"/>
              <w:bottom w:val="nil"/>
              <w:right w:val="nil"/>
            </w:tcBorders>
            <w:shd w:val="clear" w:color="4472C4" w:fill="4472C4"/>
            <w:noWrap/>
            <w:vAlign w:val="bottom"/>
            <w:hideMark/>
          </w:tcPr>
          <w:p w14:paraId="7F2BE77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Iran</w:t>
            </w:r>
          </w:p>
        </w:tc>
      </w:tr>
      <w:tr w:rsidR="000361F8" w:rsidRPr="009A1D83" w14:paraId="0E3295B8" w14:textId="77777777" w:rsidTr="00A56045">
        <w:trPr>
          <w:trHeight w:val="300"/>
        </w:trPr>
        <w:tc>
          <w:tcPr>
            <w:tcW w:w="1340" w:type="dxa"/>
            <w:tcBorders>
              <w:top w:val="nil"/>
              <w:left w:val="nil"/>
              <w:bottom w:val="nil"/>
              <w:right w:val="nil"/>
            </w:tcBorders>
            <w:shd w:val="clear" w:color="305496" w:fill="305496"/>
            <w:noWrap/>
            <w:vAlign w:val="bottom"/>
            <w:hideMark/>
          </w:tcPr>
          <w:p w14:paraId="1EA2BCC1" w14:textId="7B28D243"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IRQ</w:t>
            </w:r>
          </w:p>
        </w:tc>
        <w:tc>
          <w:tcPr>
            <w:tcW w:w="1480" w:type="dxa"/>
            <w:tcBorders>
              <w:top w:val="nil"/>
              <w:left w:val="nil"/>
              <w:bottom w:val="nil"/>
              <w:right w:val="nil"/>
            </w:tcBorders>
            <w:shd w:val="clear" w:color="305496" w:fill="305496"/>
            <w:noWrap/>
            <w:vAlign w:val="bottom"/>
            <w:hideMark/>
          </w:tcPr>
          <w:p w14:paraId="64300058"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305496" w:fill="305496"/>
            <w:noWrap/>
            <w:vAlign w:val="bottom"/>
            <w:hideMark/>
          </w:tcPr>
          <w:p w14:paraId="208A0DB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Iraq</w:t>
            </w:r>
          </w:p>
        </w:tc>
        <w:tc>
          <w:tcPr>
            <w:tcW w:w="3740" w:type="dxa"/>
            <w:tcBorders>
              <w:top w:val="nil"/>
              <w:left w:val="nil"/>
              <w:bottom w:val="nil"/>
              <w:right w:val="nil"/>
            </w:tcBorders>
            <w:shd w:val="clear" w:color="305496" w:fill="305496"/>
            <w:noWrap/>
            <w:vAlign w:val="bottom"/>
            <w:hideMark/>
          </w:tcPr>
          <w:p w14:paraId="6B3C952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Iraq</w:t>
            </w:r>
          </w:p>
        </w:tc>
      </w:tr>
      <w:tr w:rsidR="000361F8" w:rsidRPr="009A1D83" w14:paraId="7299D3C1" w14:textId="77777777" w:rsidTr="00A56045">
        <w:trPr>
          <w:trHeight w:val="300"/>
        </w:trPr>
        <w:tc>
          <w:tcPr>
            <w:tcW w:w="1340" w:type="dxa"/>
            <w:tcBorders>
              <w:top w:val="nil"/>
              <w:left w:val="nil"/>
              <w:bottom w:val="nil"/>
              <w:right w:val="nil"/>
            </w:tcBorders>
            <w:shd w:val="clear" w:color="4472C4" w:fill="4472C4"/>
            <w:noWrap/>
            <w:vAlign w:val="bottom"/>
            <w:hideMark/>
          </w:tcPr>
          <w:p w14:paraId="45A66F43" w14:textId="623B686E"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ISR</w:t>
            </w:r>
          </w:p>
        </w:tc>
        <w:tc>
          <w:tcPr>
            <w:tcW w:w="1480" w:type="dxa"/>
            <w:tcBorders>
              <w:top w:val="nil"/>
              <w:left w:val="nil"/>
              <w:bottom w:val="nil"/>
              <w:right w:val="nil"/>
            </w:tcBorders>
            <w:shd w:val="clear" w:color="4472C4" w:fill="4472C4"/>
            <w:noWrap/>
            <w:vAlign w:val="bottom"/>
            <w:hideMark/>
          </w:tcPr>
          <w:p w14:paraId="1D0738C1"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39190EAB" w14:textId="6F52FBC1"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 xml:space="preserve">Israel </w:t>
            </w:r>
            <w:r w:rsidR="004953A6">
              <w:rPr>
                <w:rFonts w:asciiTheme="minorHAnsi" w:eastAsia="Times New Roman" w:hAnsiTheme="minorHAnsi" w:cstheme="minorHAnsi"/>
                <w:color w:val="FFFFFF"/>
                <w:kern w:val="0"/>
                <w:sz w:val="20"/>
                <w:szCs w:val="20"/>
                <w:lang w:val="en-IE" w:eastAsia="en-IE"/>
              </w:rPr>
              <w:t>&amp;​</w:t>
            </w:r>
            <w:r w:rsidR="00EA66A6">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 xml:space="preserve"> Palestina</w:t>
            </w:r>
          </w:p>
        </w:tc>
        <w:tc>
          <w:tcPr>
            <w:tcW w:w="3740" w:type="dxa"/>
            <w:tcBorders>
              <w:top w:val="nil"/>
              <w:left w:val="nil"/>
              <w:bottom w:val="nil"/>
              <w:right w:val="nil"/>
            </w:tcBorders>
            <w:shd w:val="clear" w:color="4472C4" w:fill="4472C4"/>
            <w:noWrap/>
            <w:vAlign w:val="bottom"/>
            <w:hideMark/>
          </w:tcPr>
          <w:p w14:paraId="115485B3" w14:textId="2048216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 xml:space="preserve">Israel </w:t>
            </w:r>
            <w:r w:rsidR="004953A6">
              <w:rPr>
                <w:rFonts w:asciiTheme="minorHAnsi" w:eastAsia="Times New Roman" w:hAnsiTheme="minorHAnsi" w:cstheme="minorHAnsi"/>
                <w:color w:val="FFFFFF"/>
                <w:kern w:val="0"/>
                <w:sz w:val="20"/>
                <w:szCs w:val="20"/>
                <w:lang w:val="en-IE" w:eastAsia="en-IE"/>
              </w:rPr>
              <w:t>&amp;​</w:t>
            </w:r>
            <w:r w:rsidR="00EA66A6">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 xml:space="preserve"> Palestina</w:t>
            </w:r>
          </w:p>
        </w:tc>
      </w:tr>
      <w:tr w:rsidR="000361F8" w:rsidRPr="009A1D83" w14:paraId="06C0221D" w14:textId="77777777" w:rsidTr="00A56045">
        <w:trPr>
          <w:trHeight w:val="300"/>
        </w:trPr>
        <w:tc>
          <w:tcPr>
            <w:tcW w:w="1340" w:type="dxa"/>
            <w:tcBorders>
              <w:top w:val="nil"/>
              <w:left w:val="nil"/>
              <w:bottom w:val="nil"/>
              <w:right w:val="nil"/>
            </w:tcBorders>
            <w:shd w:val="clear" w:color="305496" w:fill="305496"/>
            <w:noWrap/>
            <w:vAlign w:val="bottom"/>
            <w:hideMark/>
          </w:tcPr>
          <w:p w14:paraId="125D8801" w14:textId="67B2470B"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JOR</w:t>
            </w:r>
          </w:p>
        </w:tc>
        <w:tc>
          <w:tcPr>
            <w:tcW w:w="1480" w:type="dxa"/>
            <w:tcBorders>
              <w:top w:val="nil"/>
              <w:left w:val="nil"/>
              <w:bottom w:val="nil"/>
              <w:right w:val="nil"/>
            </w:tcBorders>
            <w:shd w:val="clear" w:color="305496" w:fill="305496"/>
            <w:noWrap/>
            <w:vAlign w:val="bottom"/>
            <w:hideMark/>
          </w:tcPr>
          <w:p w14:paraId="29374FA1"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305496" w:fill="305496"/>
            <w:noWrap/>
            <w:vAlign w:val="bottom"/>
            <w:hideMark/>
          </w:tcPr>
          <w:p w14:paraId="49F68EF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Jordan</w:t>
            </w:r>
          </w:p>
        </w:tc>
        <w:tc>
          <w:tcPr>
            <w:tcW w:w="3740" w:type="dxa"/>
            <w:tcBorders>
              <w:top w:val="nil"/>
              <w:left w:val="nil"/>
              <w:bottom w:val="nil"/>
              <w:right w:val="nil"/>
            </w:tcBorders>
            <w:shd w:val="clear" w:color="305496" w:fill="305496"/>
            <w:noWrap/>
            <w:vAlign w:val="bottom"/>
            <w:hideMark/>
          </w:tcPr>
          <w:p w14:paraId="12D81591"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Jordan</w:t>
            </w:r>
          </w:p>
        </w:tc>
      </w:tr>
      <w:tr w:rsidR="000361F8" w:rsidRPr="009A1D83" w14:paraId="68DF9F4F" w14:textId="77777777" w:rsidTr="00A56045">
        <w:trPr>
          <w:trHeight w:val="300"/>
        </w:trPr>
        <w:tc>
          <w:tcPr>
            <w:tcW w:w="1340" w:type="dxa"/>
            <w:tcBorders>
              <w:top w:val="nil"/>
              <w:left w:val="nil"/>
              <w:bottom w:val="nil"/>
              <w:right w:val="nil"/>
            </w:tcBorders>
            <w:shd w:val="clear" w:color="4472C4" w:fill="4472C4"/>
            <w:noWrap/>
            <w:vAlign w:val="bottom"/>
            <w:hideMark/>
          </w:tcPr>
          <w:p w14:paraId="13E95C20" w14:textId="356136E3"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JPN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CE</w:t>
            </w:r>
          </w:p>
        </w:tc>
        <w:tc>
          <w:tcPr>
            <w:tcW w:w="1480" w:type="dxa"/>
            <w:tcBorders>
              <w:top w:val="nil"/>
              <w:left w:val="nil"/>
              <w:bottom w:val="nil"/>
              <w:right w:val="nil"/>
            </w:tcBorders>
            <w:shd w:val="clear" w:color="4472C4" w:fill="4472C4"/>
            <w:noWrap/>
            <w:vAlign w:val="bottom"/>
            <w:hideMark/>
          </w:tcPr>
          <w:p w14:paraId="7A7FE3D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175442A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Japan</w:t>
            </w:r>
          </w:p>
        </w:tc>
        <w:tc>
          <w:tcPr>
            <w:tcW w:w="3740" w:type="dxa"/>
            <w:tcBorders>
              <w:top w:val="nil"/>
              <w:left w:val="nil"/>
              <w:bottom w:val="nil"/>
              <w:right w:val="nil"/>
            </w:tcBorders>
            <w:shd w:val="clear" w:color="4472C4" w:fill="4472C4"/>
            <w:noWrap/>
            <w:vAlign w:val="bottom"/>
            <w:hideMark/>
          </w:tcPr>
          <w:p w14:paraId="168E36F9"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Main 60Hz system (Central)</w:t>
            </w:r>
          </w:p>
        </w:tc>
      </w:tr>
      <w:tr w:rsidR="000361F8" w:rsidRPr="009A1D83" w14:paraId="08C73D8B" w14:textId="77777777" w:rsidTr="00A56045">
        <w:trPr>
          <w:trHeight w:val="300"/>
        </w:trPr>
        <w:tc>
          <w:tcPr>
            <w:tcW w:w="1340" w:type="dxa"/>
            <w:tcBorders>
              <w:top w:val="nil"/>
              <w:left w:val="nil"/>
              <w:bottom w:val="nil"/>
              <w:right w:val="nil"/>
            </w:tcBorders>
            <w:shd w:val="clear" w:color="305496" w:fill="305496"/>
            <w:noWrap/>
            <w:vAlign w:val="bottom"/>
            <w:hideMark/>
          </w:tcPr>
          <w:p w14:paraId="65EF8405" w14:textId="3A2107D5"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JPN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HO</w:t>
            </w:r>
          </w:p>
        </w:tc>
        <w:tc>
          <w:tcPr>
            <w:tcW w:w="1480" w:type="dxa"/>
            <w:tcBorders>
              <w:top w:val="nil"/>
              <w:left w:val="nil"/>
              <w:bottom w:val="nil"/>
              <w:right w:val="nil"/>
            </w:tcBorders>
            <w:shd w:val="clear" w:color="305496" w:fill="305496"/>
            <w:noWrap/>
            <w:vAlign w:val="bottom"/>
            <w:hideMark/>
          </w:tcPr>
          <w:p w14:paraId="30A8AA5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305496" w:fill="305496"/>
            <w:noWrap/>
            <w:vAlign w:val="bottom"/>
            <w:hideMark/>
          </w:tcPr>
          <w:p w14:paraId="519C262C"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Japan</w:t>
            </w:r>
          </w:p>
        </w:tc>
        <w:tc>
          <w:tcPr>
            <w:tcW w:w="3740" w:type="dxa"/>
            <w:tcBorders>
              <w:top w:val="nil"/>
              <w:left w:val="nil"/>
              <w:bottom w:val="nil"/>
              <w:right w:val="nil"/>
            </w:tcBorders>
            <w:shd w:val="clear" w:color="305496" w:fill="305496"/>
            <w:noWrap/>
            <w:vAlign w:val="bottom"/>
            <w:hideMark/>
          </w:tcPr>
          <w:p w14:paraId="6E7139E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Hokkaido</w:t>
            </w:r>
          </w:p>
        </w:tc>
      </w:tr>
      <w:tr w:rsidR="000361F8" w:rsidRPr="009A1D83" w14:paraId="50991EE3" w14:textId="77777777" w:rsidTr="00A56045">
        <w:trPr>
          <w:trHeight w:val="300"/>
        </w:trPr>
        <w:tc>
          <w:tcPr>
            <w:tcW w:w="1340" w:type="dxa"/>
            <w:tcBorders>
              <w:top w:val="nil"/>
              <w:left w:val="nil"/>
              <w:bottom w:val="nil"/>
              <w:right w:val="nil"/>
            </w:tcBorders>
            <w:shd w:val="clear" w:color="4472C4" w:fill="4472C4"/>
            <w:noWrap/>
            <w:vAlign w:val="bottom"/>
            <w:hideMark/>
          </w:tcPr>
          <w:p w14:paraId="5E90C341" w14:textId="0455DA7C"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JPN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KY</w:t>
            </w:r>
          </w:p>
        </w:tc>
        <w:tc>
          <w:tcPr>
            <w:tcW w:w="1480" w:type="dxa"/>
            <w:tcBorders>
              <w:top w:val="nil"/>
              <w:left w:val="nil"/>
              <w:bottom w:val="nil"/>
              <w:right w:val="nil"/>
            </w:tcBorders>
            <w:shd w:val="clear" w:color="4472C4" w:fill="4472C4"/>
            <w:noWrap/>
            <w:vAlign w:val="bottom"/>
            <w:hideMark/>
          </w:tcPr>
          <w:p w14:paraId="729F729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69FB42B3"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Japan</w:t>
            </w:r>
          </w:p>
        </w:tc>
        <w:tc>
          <w:tcPr>
            <w:tcW w:w="3740" w:type="dxa"/>
            <w:tcBorders>
              <w:top w:val="nil"/>
              <w:left w:val="nil"/>
              <w:bottom w:val="nil"/>
              <w:right w:val="nil"/>
            </w:tcBorders>
            <w:shd w:val="clear" w:color="4472C4" w:fill="4472C4"/>
            <w:noWrap/>
            <w:vAlign w:val="bottom"/>
            <w:hideMark/>
          </w:tcPr>
          <w:p w14:paraId="673AAA03"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Kyushu</w:t>
            </w:r>
          </w:p>
        </w:tc>
      </w:tr>
      <w:tr w:rsidR="000361F8" w:rsidRPr="009A1D83" w14:paraId="32DF3A6A" w14:textId="77777777" w:rsidTr="00A56045">
        <w:trPr>
          <w:trHeight w:val="300"/>
        </w:trPr>
        <w:tc>
          <w:tcPr>
            <w:tcW w:w="1340" w:type="dxa"/>
            <w:tcBorders>
              <w:top w:val="nil"/>
              <w:left w:val="nil"/>
              <w:bottom w:val="nil"/>
              <w:right w:val="nil"/>
            </w:tcBorders>
            <w:shd w:val="clear" w:color="305496" w:fill="305496"/>
            <w:noWrap/>
            <w:vAlign w:val="bottom"/>
            <w:hideMark/>
          </w:tcPr>
          <w:p w14:paraId="1D42D697" w14:textId="4555B883"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JPN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OK</w:t>
            </w:r>
          </w:p>
        </w:tc>
        <w:tc>
          <w:tcPr>
            <w:tcW w:w="1480" w:type="dxa"/>
            <w:tcBorders>
              <w:top w:val="nil"/>
              <w:left w:val="nil"/>
              <w:bottom w:val="nil"/>
              <w:right w:val="nil"/>
            </w:tcBorders>
            <w:shd w:val="clear" w:color="305496" w:fill="305496"/>
            <w:noWrap/>
            <w:vAlign w:val="bottom"/>
            <w:hideMark/>
          </w:tcPr>
          <w:p w14:paraId="282F167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305496" w:fill="305496"/>
            <w:noWrap/>
            <w:vAlign w:val="bottom"/>
            <w:hideMark/>
          </w:tcPr>
          <w:p w14:paraId="317D317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Japan</w:t>
            </w:r>
          </w:p>
        </w:tc>
        <w:tc>
          <w:tcPr>
            <w:tcW w:w="3740" w:type="dxa"/>
            <w:tcBorders>
              <w:top w:val="nil"/>
              <w:left w:val="nil"/>
              <w:bottom w:val="nil"/>
              <w:right w:val="nil"/>
            </w:tcBorders>
            <w:shd w:val="clear" w:color="305496" w:fill="305496"/>
            <w:noWrap/>
            <w:vAlign w:val="bottom"/>
            <w:hideMark/>
          </w:tcPr>
          <w:p w14:paraId="2ADE729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Okinawa</w:t>
            </w:r>
          </w:p>
        </w:tc>
      </w:tr>
      <w:tr w:rsidR="000361F8" w:rsidRPr="009A1D83" w14:paraId="519F62C3" w14:textId="77777777" w:rsidTr="00A56045">
        <w:trPr>
          <w:trHeight w:val="300"/>
        </w:trPr>
        <w:tc>
          <w:tcPr>
            <w:tcW w:w="1340" w:type="dxa"/>
            <w:tcBorders>
              <w:top w:val="nil"/>
              <w:left w:val="nil"/>
              <w:bottom w:val="nil"/>
              <w:right w:val="nil"/>
            </w:tcBorders>
            <w:shd w:val="clear" w:color="4472C4" w:fill="4472C4"/>
            <w:noWrap/>
            <w:vAlign w:val="bottom"/>
            <w:hideMark/>
          </w:tcPr>
          <w:p w14:paraId="38D0BE63" w14:textId="2374D33D"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JPN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SH</w:t>
            </w:r>
          </w:p>
        </w:tc>
        <w:tc>
          <w:tcPr>
            <w:tcW w:w="1480" w:type="dxa"/>
            <w:tcBorders>
              <w:top w:val="nil"/>
              <w:left w:val="nil"/>
              <w:bottom w:val="nil"/>
              <w:right w:val="nil"/>
            </w:tcBorders>
            <w:shd w:val="clear" w:color="4472C4" w:fill="4472C4"/>
            <w:noWrap/>
            <w:vAlign w:val="bottom"/>
            <w:hideMark/>
          </w:tcPr>
          <w:p w14:paraId="3B24B98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0AEF2B0C"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Japan</w:t>
            </w:r>
          </w:p>
        </w:tc>
        <w:tc>
          <w:tcPr>
            <w:tcW w:w="3740" w:type="dxa"/>
            <w:tcBorders>
              <w:top w:val="nil"/>
              <w:left w:val="nil"/>
              <w:bottom w:val="nil"/>
              <w:right w:val="nil"/>
            </w:tcBorders>
            <w:shd w:val="clear" w:color="4472C4" w:fill="4472C4"/>
            <w:noWrap/>
            <w:vAlign w:val="bottom"/>
            <w:hideMark/>
          </w:tcPr>
          <w:p w14:paraId="1453102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Shikoku</w:t>
            </w:r>
          </w:p>
        </w:tc>
      </w:tr>
      <w:tr w:rsidR="000361F8" w:rsidRPr="009A1D83" w14:paraId="0249CD06" w14:textId="77777777" w:rsidTr="00A56045">
        <w:trPr>
          <w:trHeight w:val="300"/>
        </w:trPr>
        <w:tc>
          <w:tcPr>
            <w:tcW w:w="1340" w:type="dxa"/>
            <w:tcBorders>
              <w:top w:val="nil"/>
              <w:left w:val="nil"/>
              <w:bottom w:val="nil"/>
              <w:right w:val="nil"/>
            </w:tcBorders>
            <w:shd w:val="clear" w:color="305496" w:fill="305496"/>
            <w:noWrap/>
            <w:vAlign w:val="bottom"/>
            <w:hideMark/>
          </w:tcPr>
          <w:p w14:paraId="6A9CAE53" w14:textId="36CF94F8"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JPN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TO</w:t>
            </w:r>
          </w:p>
        </w:tc>
        <w:tc>
          <w:tcPr>
            <w:tcW w:w="1480" w:type="dxa"/>
            <w:tcBorders>
              <w:top w:val="nil"/>
              <w:left w:val="nil"/>
              <w:bottom w:val="nil"/>
              <w:right w:val="nil"/>
            </w:tcBorders>
            <w:shd w:val="clear" w:color="305496" w:fill="305496"/>
            <w:noWrap/>
            <w:vAlign w:val="bottom"/>
            <w:hideMark/>
          </w:tcPr>
          <w:p w14:paraId="17D89E0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305496" w:fill="305496"/>
            <w:noWrap/>
            <w:vAlign w:val="bottom"/>
            <w:hideMark/>
          </w:tcPr>
          <w:p w14:paraId="6C33B11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Japan</w:t>
            </w:r>
          </w:p>
        </w:tc>
        <w:tc>
          <w:tcPr>
            <w:tcW w:w="3740" w:type="dxa"/>
            <w:tcBorders>
              <w:top w:val="nil"/>
              <w:left w:val="nil"/>
              <w:bottom w:val="nil"/>
              <w:right w:val="nil"/>
            </w:tcBorders>
            <w:shd w:val="clear" w:color="305496" w:fill="305496"/>
            <w:noWrap/>
            <w:vAlign w:val="bottom"/>
            <w:hideMark/>
          </w:tcPr>
          <w:p w14:paraId="161D6F76" w14:textId="5C04A83F"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 xml:space="preserve">Main 50Hz system (Tohoku </w:t>
            </w:r>
            <w:r w:rsidR="004953A6">
              <w:rPr>
                <w:rFonts w:asciiTheme="minorHAnsi" w:eastAsia="Times New Roman" w:hAnsiTheme="minorHAnsi" w:cstheme="minorHAnsi"/>
                <w:color w:val="FFFFFF"/>
                <w:kern w:val="0"/>
                <w:sz w:val="20"/>
                <w:szCs w:val="20"/>
                <w:lang w:val="en-IE" w:eastAsia="en-IE"/>
              </w:rPr>
              <w:t>&amp;​</w:t>
            </w:r>
            <w:r w:rsidR="00EA66A6">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 xml:space="preserve"> Tokyo)</w:t>
            </w:r>
          </w:p>
        </w:tc>
      </w:tr>
      <w:tr w:rsidR="000361F8" w:rsidRPr="009A1D83" w14:paraId="53410A57" w14:textId="77777777" w:rsidTr="00A56045">
        <w:trPr>
          <w:trHeight w:val="300"/>
        </w:trPr>
        <w:tc>
          <w:tcPr>
            <w:tcW w:w="1340" w:type="dxa"/>
            <w:tcBorders>
              <w:top w:val="nil"/>
              <w:left w:val="nil"/>
              <w:bottom w:val="nil"/>
              <w:right w:val="nil"/>
            </w:tcBorders>
            <w:shd w:val="clear" w:color="4472C4" w:fill="4472C4"/>
            <w:noWrap/>
            <w:vAlign w:val="bottom"/>
            <w:hideMark/>
          </w:tcPr>
          <w:p w14:paraId="644B19C6" w14:textId="1DC7F09A"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KAZ</w:t>
            </w:r>
          </w:p>
        </w:tc>
        <w:tc>
          <w:tcPr>
            <w:tcW w:w="1480" w:type="dxa"/>
            <w:tcBorders>
              <w:top w:val="nil"/>
              <w:left w:val="nil"/>
              <w:bottom w:val="nil"/>
              <w:right w:val="nil"/>
            </w:tcBorders>
            <w:shd w:val="clear" w:color="4472C4" w:fill="4472C4"/>
            <w:noWrap/>
            <w:vAlign w:val="bottom"/>
            <w:hideMark/>
          </w:tcPr>
          <w:p w14:paraId="30289C6C"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21059D6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Kazakhstan</w:t>
            </w:r>
          </w:p>
        </w:tc>
        <w:tc>
          <w:tcPr>
            <w:tcW w:w="3740" w:type="dxa"/>
            <w:tcBorders>
              <w:top w:val="nil"/>
              <w:left w:val="nil"/>
              <w:bottom w:val="nil"/>
              <w:right w:val="nil"/>
            </w:tcBorders>
            <w:shd w:val="clear" w:color="4472C4" w:fill="4472C4"/>
            <w:noWrap/>
            <w:vAlign w:val="bottom"/>
            <w:hideMark/>
          </w:tcPr>
          <w:p w14:paraId="6F74147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Kazakhstan</w:t>
            </w:r>
          </w:p>
        </w:tc>
      </w:tr>
      <w:tr w:rsidR="000361F8" w:rsidRPr="009A1D83" w14:paraId="47C984C8" w14:textId="77777777" w:rsidTr="00A56045">
        <w:trPr>
          <w:trHeight w:val="300"/>
        </w:trPr>
        <w:tc>
          <w:tcPr>
            <w:tcW w:w="1340" w:type="dxa"/>
            <w:tcBorders>
              <w:top w:val="nil"/>
              <w:left w:val="nil"/>
              <w:bottom w:val="nil"/>
              <w:right w:val="nil"/>
            </w:tcBorders>
            <w:shd w:val="clear" w:color="305496" w:fill="305496"/>
            <w:noWrap/>
            <w:vAlign w:val="bottom"/>
            <w:hideMark/>
          </w:tcPr>
          <w:p w14:paraId="01369CFA" w14:textId="58135667"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KGZ</w:t>
            </w:r>
          </w:p>
        </w:tc>
        <w:tc>
          <w:tcPr>
            <w:tcW w:w="1480" w:type="dxa"/>
            <w:tcBorders>
              <w:top w:val="nil"/>
              <w:left w:val="nil"/>
              <w:bottom w:val="nil"/>
              <w:right w:val="nil"/>
            </w:tcBorders>
            <w:shd w:val="clear" w:color="305496" w:fill="305496"/>
            <w:noWrap/>
            <w:vAlign w:val="bottom"/>
            <w:hideMark/>
          </w:tcPr>
          <w:p w14:paraId="2730CF7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305496" w:fill="305496"/>
            <w:noWrap/>
            <w:vAlign w:val="bottom"/>
            <w:hideMark/>
          </w:tcPr>
          <w:p w14:paraId="16945F0E"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Kyrgyzstan</w:t>
            </w:r>
          </w:p>
        </w:tc>
        <w:tc>
          <w:tcPr>
            <w:tcW w:w="3740" w:type="dxa"/>
            <w:tcBorders>
              <w:top w:val="nil"/>
              <w:left w:val="nil"/>
              <w:bottom w:val="nil"/>
              <w:right w:val="nil"/>
            </w:tcBorders>
            <w:shd w:val="clear" w:color="305496" w:fill="305496"/>
            <w:noWrap/>
            <w:vAlign w:val="bottom"/>
            <w:hideMark/>
          </w:tcPr>
          <w:p w14:paraId="550F51F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Kyrgyzstan</w:t>
            </w:r>
          </w:p>
        </w:tc>
      </w:tr>
      <w:tr w:rsidR="000361F8" w:rsidRPr="009A1D83" w14:paraId="24399E04" w14:textId="77777777" w:rsidTr="00A56045">
        <w:trPr>
          <w:trHeight w:val="300"/>
        </w:trPr>
        <w:tc>
          <w:tcPr>
            <w:tcW w:w="1340" w:type="dxa"/>
            <w:tcBorders>
              <w:top w:val="nil"/>
              <w:left w:val="nil"/>
              <w:bottom w:val="nil"/>
              <w:right w:val="nil"/>
            </w:tcBorders>
            <w:shd w:val="clear" w:color="4472C4" w:fill="4472C4"/>
            <w:noWrap/>
            <w:vAlign w:val="bottom"/>
            <w:hideMark/>
          </w:tcPr>
          <w:p w14:paraId="18F7C66C" w14:textId="3DEE4B83"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KHM</w:t>
            </w:r>
          </w:p>
        </w:tc>
        <w:tc>
          <w:tcPr>
            <w:tcW w:w="1480" w:type="dxa"/>
            <w:tcBorders>
              <w:top w:val="nil"/>
              <w:left w:val="nil"/>
              <w:bottom w:val="nil"/>
              <w:right w:val="nil"/>
            </w:tcBorders>
            <w:shd w:val="clear" w:color="4472C4" w:fill="4472C4"/>
            <w:noWrap/>
            <w:vAlign w:val="bottom"/>
            <w:hideMark/>
          </w:tcPr>
          <w:p w14:paraId="7483E7E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0365BFB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Cambodia</w:t>
            </w:r>
          </w:p>
        </w:tc>
        <w:tc>
          <w:tcPr>
            <w:tcW w:w="3740" w:type="dxa"/>
            <w:tcBorders>
              <w:top w:val="nil"/>
              <w:left w:val="nil"/>
              <w:bottom w:val="nil"/>
              <w:right w:val="nil"/>
            </w:tcBorders>
            <w:shd w:val="clear" w:color="4472C4" w:fill="4472C4"/>
            <w:noWrap/>
            <w:vAlign w:val="bottom"/>
            <w:hideMark/>
          </w:tcPr>
          <w:p w14:paraId="717803E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Cambodia</w:t>
            </w:r>
          </w:p>
        </w:tc>
      </w:tr>
      <w:tr w:rsidR="000361F8" w:rsidRPr="009A1D83" w14:paraId="14108AF4" w14:textId="77777777" w:rsidTr="00A56045">
        <w:trPr>
          <w:trHeight w:val="300"/>
        </w:trPr>
        <w:tc>
          <w:tcPr>
            <w:tcW w:w="1340" w:type="dxa"/>
            <w:tcBorders>
              <w:top w:val="nil"/>
              <w:left w:val="nil"/>
              <w:bottom w:val="nil"/>
              <w:right w:val="nil"/>
            </w:tcBorders>
            <w:shd w:val="clear" w:color="305496" w:fill="305496"/>
            <w:noWrap/>
            <w:vAlign w:val="bottom"/>
            <w:hideMark/>
          </w:tcPr>
          <w:p w14:paraId="516FB9D2" w14:textId="4ABADE99"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KOR</w:t>
            </w:r>
          </w:p>
        </w:tc>
        <w:tc>
          <w:tcPr>
            <w:tcW w:w="1480" w:type="dxa"/>
            <w:tcBorders>
              <w:top w:val="nil"/>
              <w:left w:val="nil"/>
              <w:bottom w:val="nil"/>
              <w:right w:val="nil"/>
            </w:tcBorders>
            <w:shd w:val="clear" w:color="305496" w:fill="305496"/>
            <w:noWrap/>
            <w:vAlign w:val="bottom"/>
            <w:hideMark/>
          </w:tcPr>
          <w:p w14:paraId="46389A3C"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305496" w:fill="305496"/>
            <w:noWrap/>
            <w:vAlign w:val="bottom"/>
            <w:hideMark/>
          </w:tcPr>
          <w:p w14:paraId="0481CDB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South Korea</w:t>
            </w:r>
          </w:p>
        </w:tc>
        <w:tc>
          <w:tcPr>
            <w:tcW w:w="3740" w:type="dxa"/>
            <w:tcBorders>
              <w:top w:val="nil"/>
              <w:left w:val="nil"/>
              <w:bottom w:val="nil"/>
              <w:right w:val="nil"/>
            </w:tcBorders>
            <w:shd w:val="clear" w:color="305496" w:fill="305496"/>
            <w:noWrap/>
            <w:vAlign w:val="bottom"/>
            <w:hideMark/>
          </w:tcPr>
          <w:p w14:paraId="02BC7CE8"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South Korea</w:t>
            </w:r>
          </w:p>
        </w:tc>
      </w:tr>
      <w:tr w:rsidR="000361F8" w:rsidRPr="009A1D83" w14:paraId="7C21ACDF" w14:textId="77777777" w:rsidTr="00A56045">
        <w:trPr>
          <w:trHeight w:val="300"/>
        </w:trPr>
        <w:tc>
          <w:tcPr>
            <w:tcW w:w="1340" w:type="dxa"/>
            <w:tcBorders>
              <w:top w:val="nil"/>
              <w:left w:val="nil"/>
              <w:bottom w:val="nil"/>
              <w:right w:val="nil"/>
            </w:tcBorders>
            <w:shd w:val="clear" w:color="4472C4" w:fill="4472C4"/>
            <w:noWrap/>
            <w:vAlign w:val="bottom"/>
            <w:hideMark/>
          </w:tcPr>
          <w:p w14:paraId="59AF6EBC" w14:textId="0C08111E"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KWT</w:t>
            </w:r>
          </w:p>
        </w:tc>
        <w:tc>
          <w:tcPr>
            <w:tcW w:w="1480" w:type="dxa"/>
            <w:tcBorders>
              <w:top w:val="nil"/>
              <w:left w:val="nil"/>
              <w:bottom w:val="nil"/>
              <w:right w:val="nil"/>
            </w:tcBorders>
            <w:shd w:val="clear" w:color="4472C4" w:fill="4472C4"/>
            <w:noWrap/>
            <w:vAlign w:val="bottom"/>
            <w:hideMark/>
          </w:tcPr>
          <w:p w14:paraId="3A3806B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1265EA28"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Kuwait</w:t>
            </w:r>
          </w:p>
        </w:tc>
        <w:tc>
          <w:tcPr>
            <w:tcW w:w="3740" w:type="dxa"/>
            <w:tcBorders>
              <w:top w:val="nil"/>
              <w:left w:val="nil"/>
              <w:bottom w:val="nil"/>
              <w:right w:val="nil"/>
            </w:tcBorders>
            <w:shd w:val="clear" w:color="4472C4" w:fill="4472C4"/>
            <w:noWrap/>
            <w:vAlign w:val="bottom"/>
            <w:hideMark/>
          </w:tcPr>
          <w:p w14:paraId="6AD4ADE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Kuwait</w:t>
            </w:r>
          </w:p>
        </w:tc>
      </w:tr>
      <w:tr w:rsidR="000361F8" w:rsidRPr="009A1D83" w14:paraId="22409794" w14:textId="77777777" w:rsidTr="00A56045">
        <w:trPr>
          <w:trHeight w:val="300"/>
        </w:trPr>
        <w:tc>
          <w:tcPr>
            <w:tcW w:w="1340" w:type="dxa"/>
            <w:tcBorders>
              <w:top w:val="nil"/>
              <w:left w:val="nil"/>
              <w:bottom w:val="nil"/>
              <w:right w:val="nil"/>
            </w:tcBorders>
            <w:shd w:val="clear" w:color="305496" w:fill="305496"/>
            <w:noWrap/>
            <w:vAlign w:val="bottom"/>
            <w:hideMark/>
          </w:tcPr>
          <w:p w14:paraId="32F1DB60" w14:textId="11DCCC3E"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LAO</w:t>
            </w:r>
          </w:p>
        </w:tc>
        <w:tc>
          <w:tcPr>
            <w:tcW w:w="1480" w:type="dxa"/>
            <w:tcBorders>
              <w:top w:val="nil"/>
              <w:left w:val="nil"/>
              <w:bottom w:val="nil"/>
              <w:right w:val="nil"/>
            </w:tcBorders>
            <w:shd w:val="clear" w:color="305496" w:fill="305496"/>
            <w:noWrap/>
            <w:vAlign w:val="bottom"/>
            <w:hideMark/>
          </w:tcPr>
          <w:p w14:paraId="0379CF2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305496" w:fill="305496"/>
            <w:noWrap/>
            <w:vAlign w:val="bottom"/>
            <w:hideMark/>
          </w:tcPr>
          <w:p w14:paraId="730D3733"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Laos</w:t>
            </w:r>
          </w:p>
        </w:tc>
        <w:tc>
          <w:tcPr>
            <w:tcW w:w="3740" w:type="dxa"/>
            <w:tcBorders>
              <w:top w:val="nil"/>
              <w:left w:val="nil"/>
              <w:bottom w:val="nil"/>
              <w:right w:val="nil"/>
            </w:tcBorders>
            <w:shd w:val="clear" w:color="305496" w:fill="305496"/>
            <w:noWrap/>
            <w:vAlign w:val="bottom"/>
            <w:hideMark/>
          </w:tcPr>
          <w:p w14:paraId="5D0BA18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Laos</w:t>
            </w:r>
          </w:p>
        </w:tc>
      </w:tr>
      <w:tr w:rsidR="000361F8" w:rsidRPr="009A1D83" w14:paraId="063CD820" w14:textId="77777777" w:rsidTr="00A56045">
        <w:trPr>
          <w:trHeight w:val="300"/>
        </w:trPr>
        <w:tc>
          <w:tcPr>
            <w:tcW w:w="1340" w:type="dxa"/>
            <w:tcBorders>
              <w:top w:val="nil"/>
              <w:left w:val="nil"/>
              <w:bottom w:val="nil"/>
              <w:right w:val="nil"/>
            </w:tcBorders>
            <w:shd w:val="clear" w:color="4472C4" w:fill="4472C4"/>
            <w:noWrap/>
            <w:vAlign w:val="bottom"/>
            <w:hideMark/>
          </w:tcPr>
          <w:p w14:paraId="2303D2F2" w14:textId="73B8F808"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LBN</w:t>
            </w:r>
          </w:p>
        </w:tc>
        <w:tc>
          <w:tcPr>
            <w:tcW w:w="1480" w:type="dxa"/>
            <w:tcBorders>
              <w:top w:val="nil"/>
              <w:left w:val="nil"/>
              <w:bottom w:val="nil"/>
              <w:right w:val="nil"/>
            </w:tcBorders>
            <w:shd w:val="clear" w:color="4472C4" w:fill="4472C4"/>
            <w:noWrap/>
            <w:vAlign w:val="bottom"/>
            <w:hideMark/>
          </w:tcPr>
          <w:p w14:paraId="64C0610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4356746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Lebanon</w:t>
            </w:r>
          </w:p>
        </w:tc>
        <w:tc>
          <w:tcPr>
            <w:tcW w:w="3740" w:type="dxa"/>
            <w:tcBorders>
              <w:top w:val="nil"/>
              <w:left w:val="nil"/>
              <w:bottom w:val="nil"/>
              <w:right w:val="nil"/>
            </w:tcBorders>
            <w:shd w:val="clear" w:color="4472C4" w:fill="4472C4"/>
            <w:noWrap/>
            <w:vAlign w:val="bottom"/>
            <w:hideMark/>
          </w:tcPr>
          <w:p w14:paraId="66BD463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Lebanon</w:t>
            </w:r>
          </w:p>
        </w:tc>
      </w:tr>
      <w:tr w:rsidR="000361F8" w:rsidRPr="009A1D83" w14:paraId="03072A01" w14:textId="77777777" w:rsidTr="00A56045">
        <w:trPr>
          <w:trHeight w:val="300"/>
        </w:trPr>
        <w:tc>
          <w:tcPr>
            <w:tcW w:w="1340" w:type="dxa"/>
            <w:tcBorders>
              <w:top w:val="nil"/>
              <w:left w:val="nil"/>
              <w:bottom w:val="nil"/>
              <w:right w:val="nil"/>
            </w:tcBorders>
            <w:shd w:val="clear" w:color="305496" w:fill="305496"/>
            <w:noWrap/>
            <w:vAlign w:val="bottom"/>
            <w:hideMark/>
          </w:tcPr>
          <w:p w14:paraId="673BF30D" w14:textId="7A35EFEC"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LKA</w:t>
            </w:r>
          </w:p>
        </w:tc>
        <w:tc>
          <w:tcPr>
            <w:tcW w:w="1480" w:type="dxa"/>
            <w:tcBorders>
              <w:top w:val="nil"/>
              <w:left w:val="nil"/>
              <w:bottom w:val="nil"/>
              <w:right w:val="nil"/>
            </w:tcBorders>
            <w:shd w:val="clear" w:color="305496" w:fill="305496"/>
            <w:noWrap/>
            <w:vAlign w:val="bottom"/>
            <w:hideMark/>
          </w:tcPr>
          <w:p w14:paraId="01E8391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305496" w:fill="305496"/>
            <w:noWrap/>
            <w:vAlign w:val="bottom"/>
            <w:hideMark/>
          </w:tcPr>
          <w:p w14:paraId="44E36C31"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Sri Lanka</w:t>
            </w:r>
          </w:p>
        </w:tc>
        <w:tc>
          <w:tcPr>
            <w:tcW w:w="3740" w:type="dxa"/>
            <w:tcBorders>
              <w:top w:val="nil"/>
              <w:left w:val="nil"/>
              <w:bottom w:val="nil"/>
              <w:right w:val="nil"/>
            </w:tcBorders>
            <w:shd w:val="clear" w:color="305496" w:fill="305496"/>
            <w:noWrap/>
            <w:vAlign w:val="bottom"/>
            <w:hideMark/>
          </w:tcPr>
          <w:p w14:paraId="63BA7429"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Sri Lanka</w:t>
            </w:r>
          </w:p>
        </w:tc>
      </w:tr>
      <w:tr w:rsidR="000361F8" w:rsidRPr="009A1D83" w14:paraId="6D718368" w14:textId="77777777" w:rsidTr="00A56045">
        <w:trPr>
          <w:trHeight w:val="300"/>
        </w:trPr>
        <w:tc>
          <w:tcPr>
            <w:tcW w:w="1340" w:type="dxa"/>
            <w:tcBorders>
              <w:top w:val="nil"/>
              <w:left w:val="nil"/>
              <w:bottom w:val="nil"/>
              <w:right w:val="nil"/>
            </w:tcBorders>
            <w:shd w:val="clear" w:color="4472C4" w:fill="4472C4"/>
            <w:noWrap/>
            <w:vAlign w:val="bottom"/>
            <w:hideMark/>
          </w:tcPr>
          <w:p w14:paraId="44E32B6D" w14:textId="3DC9F6A0"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MMR</w:t>
            </w:r>
          </w:p>
        </w:tc>
        <w:tc>
          <w:tcPr>
            <w:tcW w:w="1480" w:type="dxa"/>
            <w:tcBorders>
              <w:top w:val="nil"/>
              <w:left w:val="nil"/>
              <w:bottom w:val="nil"/>
              <w:right w:val="nil"/>
            </w:tcBorders>
            <w:shd w:val="clear" w:color="4472C4" w:fill="4472C4"/>
            <w:noWrap/>
            <w:vAlign w:val="bottom"/>
            <w:hideMark/>
          </w:tcPr>
          <w:p w14:paraId="5A05BDE1"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295243F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Myanmar</w:t>
            </w:r>
          </w:p>
        </w:tc>
        <w:tc>
          <w:tcPr>
            <w:tcW w:w="3740" w:type="dxa"/>
            <w:tcBorders>
              <w:top w:val="nil"/>
              <w:left w:val="nil"/>
              <w:bottom w:val="nil"/>
              <w:right w:val="nil"/>
            </w:tcBorders>
            <w:shd w:val="clear" w:color="4472C4" w:fill="4472C4"/>
            <w:noWrap/>
            <w:vAlign w:val="bottom"/>
            <w:hideMark/>
          </w:tcPr>
          <w:p w14:paraId="5405614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Myanmar</w:t>
            </w:r>
          </w:p>
        </w:tc>
      </w:tr>
      <w:tr w:rsidR="000361F8" w:rsidRPr="009A1D83" w14:paraId="45B66723" w14:textId="77777777" w:rsidTr="00A56045">
        <w:trPr>
          <w:trHeight w:val="300"/>
        </w:trPr>
        <w:tc>
          <w:tcPr>
            <w:tcW w:w="1340" w:type="dxa"/>
            <w:tcBorders>
              <w:top w:val="nil"/>
              <w:left w:val="nil"/>
              <w:bottom w:val="nil"/>
              <w:right w:val="nil"/>
            </w:tcBorders>
            <w:shd w:val="clear" w:color="305496" w:fill="305496"/>
            <w:noWrap/>
            <w:vAlign w:val="bottom"/>
            <w:hideMark/>
          </w:tcPr>
          <w:p w14:paraId="36CB29D6" w14:textId="16CCDCA4"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MNG</w:t>
            </w:r>
          </w:p>
        </w:tc>
        <w:tc>
          <w:tcPr>
            <w:tcW w:w="1480" w:type="dxa"/>
            <w:tcBorders>
              <w:top w:val="nil"/>
              <w:left w:val="nil"/>
              <w:bottom w:val="nil"/>
              <w:right w:val="nil"/>
            </w:tcBorders>
            <w:shd w:val="clear" w:color="305496" w:fill="305496"/>
            <w:noWrap/>
            <w:vAlign w:val="bottom"/>
            <w:hideMark/>
          </w:tcPr>
          <w:p w14:paraId="2B10D6B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305496" w:fill="305496"/>
            <w:noWrap/>
            <w:vAlign w:val="bottom"/>
            <w:hideMark/>
          </w:tcPr>
          <w:p w14:paraId="400A6B3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Mongolia</w:t>
            </w:r>
          </w:p>
        </w:tc>
        <w:tc>
          <w:tcPr>
            <w:tcW w:w="3740" w:type="dxa"/>
            <w:tcBorders>
              <w:top w:val="nil"/>
              <w:left w:val="nil"/>
              <w:bottom w:val="nil"/>
              <w:right w:val="nil"/>
            </w:tcBorders>
            <w:shd w:val="clear" w:color="305496" w:fill="305496"/>
            <w:noWrap/>
            <w:vAlign w:val="bottom"/>
            <w:hideMark/>
          </w:tcPr>
          <w:p w14:paraId="6ABF3DE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Mongolia</w:t>
            </w:r>
          </w:p>
        </w:tc>
      </w:tr>
      <w:tr w:rsidR="000361F8" w:rsidRPr="009A1D83" w14:paraId="11E211C5" w14:textId="77777777" w:rsidTr="00A56045">
        <w:trPr>
          <w:trHeight w:val="300"/>
        </w:trPr>
        <w:tc>
          <w:tcPr>
            <w:tcW w:w="1340" w:type="dxa"/>
            <w:tcBorders>
              <w:top w:val="nil"/>
              <w:left w:val="nil"/>
              <w:bottom w:val="nil"/>
              <w:right w:val="nil"/>
            </w:tcBorders>
            <w:shd w:val="clear" w:color="4472C4" w:fill="4472C4"/>
            <w:noWrap/>
            <w:vAlign w:val="bottom"/>
            <w:hideMark/>
          </w:tcPr>
          <w:p w14:paraId="019F879B" w14:textId="4BEC54CA"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MYS</w:t>
            </w:r>
          </w:p>
        </w:tc>
        <w:tc>
          <w:tcPr>
            <w:tcW w:w="1480" w:type="dxa"/>
            <w:tcBorders>
              <w:top w:val="nil"/>
              <w:left w:val="nil"/>
              <w:bottom w:val="nil"/>
              <w:right w:val="nil"/>
            </w:tcBorders>
            <w:shd w:val="clear" w:color="4472C4" w:fill="4472C4"/>
            <w:noWrap/>
            <w:vAlign w:val="bottom"/>
            <w:hideMark/>
          </w:tcPr>
          <w:p w14:paraId="6021E94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0FFF037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Malaysia</w:t>
            </w:r>
          </w:p>
        </w:tc>
        <w:tc>
          <w:tcPr>
            <w:tcW w:w="3740" w:type="dxa"/>
            <w:tcBorders>
              <w:top w:val="nil"/>
              <w:left w:val="nil"/>
              <w:bottom w:val="nil"/>
              <w:right w:val="nil"/>
            </w:tcBorders>
            <w:shd w:val="clear" w:color="4472C4" w:fill="4472C4"/>
            <w:noWrap/>
            <w:vAlign w:val="bottom"/>
            <w:hideMark/>
          </w:tcPr>
          <w:p w14:paraId="4534B3C9"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Malaysia</w:t>
            </w:r>
          </w:p>
        </w:tc>
      </w:tr>
      <w:tr w:rsidR="000361F8" w:rsidRPr="009A1D83" w14:paraId="3E7BDA51" w14:textId="77777777" w:rsidTr="00A56045">
        <w:trPr>
          <w:trHeight w:val="300"/>
        </w:trPr>
        <w:tc>
          <w:tcPr>
            <w:tcW w:w="1340" w:type="dxa"/>
            <w:tcBorders>
              <w:top w:val="nil"/>
              <w:left w:val="nil"/>
              <w:bottom w:val="nil"/>
              <w:right w:val="nil"/>
            </w:tcBorders>
            <w:shd w:val="clear" w:color="305496" w:fill="305496"/>
            <w:noWrap/>
            <w:vAlign w:val="bottom"/>
            <w:hideMark/>
          </w:tcPr>
          <w:p w14:paraId="28D06DB0" w14:textId="227E584C"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NPL</w:t>
            </w:r>
          </w:p>
        </w:tc>
        <w:tc>
          <w:tcPr>
            <w:tcW w:w="1480" w:type="dxa"/>
            <w:tcBorders>
              <w:top w:val="nil"/>
              <w:left w:val="nil"/>
              <w:bottom w:val="nil"/>
              <w:right w:val="nil"/>
            </w:tcBorders>
            <w:shd w:val="clear" w:color="305496" w:fill="305496"/>
            <w:noWrap/>
            <w:vAlign w:val="bottom"/>
            <w:hideMark/>
          </w:tcPr>
          <w:p w14:paraId="5F0CB87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305496" w:fill="305496"/>
            <w:noWrap/>
            <w:vAlign w:val="bottom"/>
            <w:hideMark/>
          </w:tcPr>
          <w:p w14:paraId="060DFB5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Nepal</w:t>
            </w:r>
          </w:p>
        </w:tc>
        <w:tc>
          <w:tcPr>
            <w:tcW w:w="3740" w:type="dxa"/>
            <w:tcBorders>
              <w:top w:val="nil"/>
              <w:left w:val="nil"/>
              <w:bottom w:val="nil"/>
              <w:right w:val="nil"/>
            </w:tcBorders>
            <w:shd w:val="clear" w:color="305496" w:fill="305496"/>
            <w:noWrap/>
            <w:vAlign w:val="bottom"/>
            <w:hideMark/>
          </w:tcPr>
          <w:p w14:paraId="6170C67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Nepal</w:t>
            </w:r>
          </w:p>
        </w:tc>
      </w:tr>
      <w:tr w:rsidR="000361F8" w:rsidRPr="009A1D83" w14:paraId="7FC32889" w14:textId="77777777" w:rsidTr="00A56045">
        <w:trPr>
          <w:trHeight w:val="300"/>
        </w:trPr>
        <w:tc>
          <w:tcPr>
            <w:tcW w:w="1340" w:type="dxa"/>
            <w:tcBorders>
              <w:top w:val="nil"/>
              <w:left w:val="nil"/>
              <w:bottom w:val="nil"/>
              <w:right w:val="nil"/>
            </w:tcBorders>
            <w:shd w:val="clear" w:color="4472C4" w:fill="4472C4"/>
            <w:noWrap/>
            <w:vAlign w:val="bottom"/>
            <w:hideMark/>
          </w:tcPr>
          <w:p w14:paraId="307329A5" w14:textId="0ACD0C03"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OMN</w:t>
            </w:r>
          </w:p>
        </w:tc>
        <w:tc>
          <w:tcPr>
            <w:tcW w:w="1480" w:type="dxa"/>
            <w:tcBorders>
              <w:top w:val="nil"/>
              <w:left w:val="nil"/>
              <w:bottom w:val="nil"/>
              <w:right w:val="nil"/>
            </w:tcBorders>
            <w:shd w:val="clear" w:color="4472C4" w:fill="4472C4"/>
            <w:noWrap/>
            <w:vAlign w:val="bottom"/>
            <w:hideMark/>
          </w:tcPr>
          <w:p w14:paraId="4D117F13"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3344D77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Oman</w:t>
            </w:r>
          </w:p>
        </w:tc>
        <w:tc>
          <w:tcPr>
            <w:tcW w:w="3740" w:type="dxa"/>
            <w:tcBorders>
              <w:top w:val="nil"/>
              <w:left w:val="nil"/>
              <w:bottom w:val="nil"/>
              <w:right w:val="nil"/>
            </w:tcBorders>
            <w:shd w:val="clear" w:color="4472C4" w:fill="4472C4"/>
            <w:noWrap/>
            <w:vAlign w:val="bottom"/>
            <w:hideMark/>
          </w:tcPr>
          <w:p w14:paraId="730AC8B8"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Oman</w:t>
            </w:r>
          </w:p>
        </w:tc>
      </w:tr>
      <w:tr w:rsidR="000361F8" w:rsidRPr="009A1D83" w14:paraId="49869B51" w14:textId="77777777" w:rsidTr="00A56045">
        <w:trPr>
          <w:trHeight w:val="300"/>
        </w:trPr>
        <w:tc>
          <w:tcPr>
            <w:tcW w:w="1340" w:type="dxa"/>
            <w:tcBorders>
              <w:top w:val="nil"/>
              <w:left w:val="nil"/>
              <w:bottom w:val="nil"/>
              <w:right w:val="nil"/>
            </w:tcBorders>
            <w:shd w:val="clear" w:color="305496" w:fill="305496"/>
            <w:noWrap/>
            <w:vAlign w:val="bottom"/>
            <w:hideMark/>
          </w:tcPr>
          <w:p w14:paraId="7CF70CF9" w14:textId="3419FE55"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PAK</w:t>
            </w:r>
          </w:p>
        </w:tc>
        <w:tc>
          <w:tcPr>
            <w:tcW w:w="1480" w:type="dxa"/>
            <w:tcBorders>
              <w:top w:val="nil"/>
              <w:left w:val="nil"/>
              <w:bottom w:val="nil"/>
              <w:right w:val="nil"/>
            </w:tcBorders>
            <w:shd w:val="clear" w:color="305496" w:fill="305496"/>
            <w:noWrap/>
            <w:vAlign w:val="bottom"/>
            <w:hideMark/>
          </w:tcPr>
          <w:p w14:paraId="2CB99A61"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305496" w:fill="305496"/>
            <w:noWrap/>
            <w:vAlign w:val="bottom"/>
            <w:hideMark/>
          </w:tcPr>
          <w:p w14:paraId="676440B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Pakistan</w:t>
            </w:r>
          </w:p>
        </w:tc>
        <w:tc>
          <w:tcPr>
            <w:tcW w:w="3740" w:type="dxa"/>
            <w:tcBorders>
              <w:top w:val="nil"/>
              <w:left w:val="nil"/>
              <w:bottom w:val="nil"/>
              <w:right w:val="nil"/>
            </w:tcBorders>
            <w:shd w:val="clear" w:color="305496" w:fill="305496"/>
            <w:noWrap/>
            <w:vAlign w:val="bottom"/>
            <w:hideMark/>
          </w:tcPr>
          <w:p w14:paraId="0C12D51E"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Pakistan</w:t>
            </w:r>
          </w:p>
        </w:tc>
      </w:tr>
      <w:tr w:rsidR="000361F8" w:rsidRPr="009A1D83" w14:paraId="48C498F6" w14:textId="77777777" w:rsidTr="00A56045">
        <w:trPr>
          <w:trHeight w:val="300"/>
        </w:trPr>
        <w:tc>
          <w:tcPr>
            <w:tcW w:w="1340" w:type="dxa"/>
            <w:tcBorders>
              <w:top w:val="nil"/>
              <w:left w:val="nil"/>
              <w:bottom w:val="nil"/>
              <w:right w:val="nil"/>
            </w:tcBorders>
            <w:shd w:val="clear" w:color="4472C4" w:fill="4472C4"/>
            <w:noWrap/>
            <w:vAlign w:val="bottom"/>
            <w:hideMark/>
          </w:tcPr>
          <w:p w14:paraId="4C014DD6" w14:textId="56C97D01"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PHL</w:t>
            </w:r>
          </w:p>
        </w:tc>
        <w:tc>
          <w:tcPr>
            <w:tcW w:w="1480" w:type="dxa"/>
            <w:tcBorders>
              <w:top w:val="nil"/>
              <w:left w:val="nil"/>
              <w:bottom w:val="nil"/>
              <w:right w:val="nil"/>
            </w:tcBorders>
            <w:shd w:val="clear" w:color="4472C4" w:fill="4472C4"/>
            <w:noWrap/>
            <w:vAlign w:val="bottom"/>
            <w:hideMark/>
          </w:tcPr>
          <w:p w14:paraId="6913FBA8"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3EAA51F8"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Philippines</w:t>
            </w:r>
          </w:p>
        </w:tc>
        <w:tc>
          <w:tcPr>
            <w:tcW w:w="3740" w:type="dxa"/>
            <w:tcBorders>
              <w:top w:val="nil"/>
              <w:left w:val="nil"/>
              <w:bottom w:val="nil"/>
              <w:right w:val="nil"/>
            </w:tcBorders>
            <w:shd w:val="clear" w:color="4472C4" w:fill="4472C4"/>
            <w:noWrap/>
            <w:vAlign w:val="bottom"/>
            <w:hideMark/>
          </w:tcPr>
          <w:p w14:paraId="27176D3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Philippines</w:t>
            </w:r>
          </w:p>
        </w:tc>
      </w:tr>
      <w:tr w:rsidR="000361F8" w:rsidRPr="009A1D83" w14:paraId="1EFCB7DD" w14:textId="77777777" w:rsidTr="00A56045">
        <w:trPr>
          <w:trHeight w:val="300"/>
        </w:trPr>
        <w:tc>
          <w:tcPr>
            <w:tcW w:w="1340" w:type="dxa"/>
            <w:tcBorders>
              <w:top w:val="nil"/>
              <w:left w:val="nil"/>
              <w:bottom w:val="nil"/>
              <w:right w:val="nil"/>
            </w:tcBorders>
            <w:shd w:val="clear" w:color="305496" w:fill="305496"/>
            <w:noWrap/>
            <w:vAlign w:val="bottom"/>
            <w:hideMark/>
          </w:tcPr>
          <w:p w14:paraId="392CFCFE" w14:textId="04F38572"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PRK</w:t>
            </w:r>
          </w:p>
        </w:tc>
        <w:tc>
          <w:tcPr>
            <w:tcW w:w="1480" w:type="dxa"/>
            <w:tcBorders>
              <w:top w:val="nil"/>
              <w:left w:val="nil"/>
              <w:bottom w:val="nil"/>
              <w:right w:val="nil"/>
            </w:tcBorders>
            <w:shd w:val="clear" w:color="305496" w:fill="305496"/>
            <w:noWrap/>
            <w:vAlign w:val="bottom"/>
            <w:hideMark/>
          </w:tcPr>
          <w:p w14:paraId="0DF27E2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305496" w:fill="305496"/>
            <w:noWrap/>
            <w:vAlign w:val="bottom"/>
            <w:hideMark/>
          </w:tcPr>
          <w:p w14:paraId="2ADD9A5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Korea</w:t>
            </w:r>
          </w:p>
        </w:tc>
        <w:tc>
          <w:tcPr>
            <w:tcW w:w="3740" w:type="dxa"/>
            <w:tcBorders>
              <w:top w:val="nil"/>
              <w:left w:val="nil"/>
              <w:bottom w:val="nil"/>
              <w:right w:val="nil"/>
            </w:tcBorders>
            <w:shd w:val="clear" w:color="305496" w:fill="305496"/>
            <w:noWrap/>
            <w:vAlign w:val="bottom"/>
            <w:hideMark/>
          </w:tcPr>
          <w:p w14:paraId="1277F4F3"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Korea</w:t>
            </w:r>
          </w:p>
        </w:tc>
      </w:tr>
      <w:tr w:rsidR="000361F8" w:rsidRPr="009A1D83" w14:paraId="0918911C" w14:textId="77777777" w:rsidTr="00A56045">
        <w:trPr>
          <w:trHeight w:val="300"/>
        </w:trPr>
        <w:tc>
          <w:tcPr>
            <w:tcW w:w="1340" w:type="dxa"/>
            <w:tcBorders>
              <w:top w:val="nil"/>
              <w:left w:val="nil"/>
              <w:bottom w:val="nil"/>
              <w:right w:val="nil"/>
            </w:tcBorders>
            <w:shd w:val="clear" w:color="4472C4" w:fill="4472C4"/>
            <w:noWrap/>
            <w:vAlign w:val="bottom"/>
            <w:hideMark/>
          </w:tcPr>
          <w:p w14:paraId="60266BDB" w14:textId="494B8388"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QAT</w:t>
            </w:r>
          </w:p>
        </w:tc>
        <w:tc>
          <w:tcPr>
            <w:tcW w:w="1480" w:type="dxa"/>
            <w:tcBorders>
              <w:top w:val="nil"/>
              <w:left w:val="nil"/>
              <w:bottom w:val="nil"/>
              <w:right w:val="nil"/>
            </w:tcBorders>
            <w:shd w:val="clear" w:color="4472C4" w:fill="4472C4"/>
            <w:noWrap/>
            <w:vAlign w:val="bottom"/>
            <w:hideMark/>
          </w:tcPr>
          <w:p w14:paraId="3D0490D8"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7335719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Qatar</w:t>
            </w:r>
          </w:p>
        </w:tc>
        <w:tc>
          <w:tcPr>
            <w:tcW w:w="3740" w:type="dxa"/>
            <w:tcBorders>
              <w:top w:val="nil"/>
              <w:left w:val="nil"/>
              <w:bottom w:val="nil"/>
              <w:right w:val="nil"/>
            </w:tcBorders>
            <w:shd w:val="clear" w:color="4472C4" w:fill="4472C4"/>
            <w:noWrap/>
            <w:vAlign w:val="bottom"/>
            <w:hideMark/>
          </w:tcPr>
          <w:p w14:paraId="6454178E"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Qatar</w:t>
            </w:r>
          </w:p>
        </w:tc>
      </w:tr>
      <w:tr w:rsidR="000361F8" w:rsidRPr="009A1D83" w14:paraId="11BD5418" w14:textId="77777777" w:rsidTr="00A56045">
        <w:trPr>
          <w:trHeight w:val="300"/>
        </w:trPr>
        <w:tc>
          <w:tcPr>
            <w:tcW w:w="1340" w:type="dxa"/>
            <w:tcBorders>
              <w:top w:val="nil"/>
              <w:left w:val="nil"/>
              <w:bottom w:val="nil"/>
              <w:right w:val="nil"/>
            </w:tcBorders>
            <w:shd w:val="clear" w:color="305496" w:fill="305496"/>
            <w:noWrap/>
            <w:vAlign w:val="bottom"/>
            <w:hideMark/>
          </w:tcPr>
          <w:p w14:paraId="0E838F94" w14:textId="426A970E"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RUS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CE</w:t>
            </w:r>
          </w:p>
        </w:tc>
        <w:tc>
          <w:tcPr>
            <w:tcW w:w="1480" w:type="dxa"/>
            <w:tcBorders>
              <w:top w:val="nil"/>
              <w:left w:val="nil"/>
              <w:bottom w:val="nil"/>
              <w:right w:val="nil"/>
            </w:tcBorders>
            <w:shd w:val="clear" w:color="305496" w:fill="305496"/>
            <w:noWrap/>
            <w:vAlign w:val="bottom"/>
            <w:hideMark/>
          </w:tcPr>
          <w:p w14:paraId="6827E14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305496" w:fill="305496"/>
            <w:noWrap/>
            <w:vAlign w:val="bottom"/>
            <w:hideMark/>
          </w:tcPr>
          <w:p w14:paraId="5CFA49B1"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Russia</w:t>
            </w:r>
          </w:p>
        </w:tc>
        <w:tc>
          <w:tcPr>
            <w:tcW w:w="3740" w:type="dxa"/>
            <w:tcBorders>
              <w:top w:val="nil"/>
              <w:left w:val="nil"/>
              <w:bottom w:val="nil"/>
              <w:right w:val="nil"/>
            </w:tcBorders>
            <w:shd w:val="clear" w:color="305496" w:fill="305496"/>
            <w:noWrap/>
            <w:vAlign w:val="bottom"/>
            <w:hideMark/>
          </w:tcPr>
          <w:p w14:paraId="08E9F088"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UES Center</w:t>
            </w:r>
          </w:p>
        </w:tc>
      </w:tr>
      <w:tr w:rsidR="000361F8" w:rsidRPr="009A1D83" w14:paraId="64DDC03D" w14:textId="77777777" w:rsidTr="00A56045">
        <w:trPr>
          <w:trHeight w:val="300"/>
        </w:trPr>
        <w:tc>
          <w:tcPr>
            <w:tcW w:w="1340" w:type="dxa"/>
            <w:tcBorders>
              <w:top w:val="nil"/>
              <w:left w:val="nil"/>
              <w:bottom w:val="nil"/>
              <w:right w:val="nil"/>
            </w:tcBorders>
            <w:shd w:val="clear" w:color="4472C4" w:fill="4472C4"/>
            <w:noWrap/>
            <w:vAlign w:val="bottom"/>
            <w:hideMark/>
          </w:tcPr>
          <w:p w14:paraId="274FE986" w14:textId="7A3873B7"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RUS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FE</w:t>
            </w:r>
          </w:p>
        </w:tc>
        <w:tc>
          <w:tcPr>
            <w:tcW w:w="1480" w:type="dxa"/>
            <w:tcBorders>
              <w:top w:val="nil"/>
              <w:left w:val="nil"/>
              <w:bottom w:val="nil"/>
              <w:right w:val="nil"/>
            </w:tcBorders>
            <w:shd w:val="clear" w:color="4472C4" w:fill="4472C4"/>
            <w:noWrap/>
            <w:vAlign w:val="bottom"/>
            <w:hideMark/>
          </w:tcPr>
          <w:p w14:paraId="3FBE742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0879BD2E"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Russia</w:t>
            </w:r>
          </w:p>
        </w:tc>
        <w:tc>
          <w:tcPr>
            <w:tcW w:w="3740" w:type="dxa"/>
            <w:tcBorders>
              <w:top w:val="nil"/>
              <w:left w:val="nil"/>
              <w:bottom w:val="nil"/>
              <w:right w:val="nil"/>
            </w:tcBorders>
            <w:shd w:val="clear" w:color="4472C4" w:fill="4472C4"/>
            <w:noWrap/>
            <w:vAlign w:val="bottom"/>
            <w:hideMark/>
          </w:tcPr>
          <w:p w14:paraId="415B411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UES Far East</w:t>
            </w:r>
          </w:p>
        </w:tc>
      </w:tr>
      <w:tr w:rsidR="000361F8" w:rsidRPr="009A1D83" w14:paraId="558EA5C7" w14:textId="77777777" w:rsidTr="00A56045">
        <w:trPr>
          <w:trHeight w:val="300"/>
        </w:trPr>
        <w:tc>
          <w:tcPr>
            <w:tcW w:w="1340" w:type="dxa"/>
            <w:tcBorders>
              <w:top w:val="nil"/>
              <w:left w:val="nil"/>
              <w:bottom w:val="nil"/>
              <w:right w:val="nil"/>
            </w:tcBorders>
            <w:shd w:val="clear" w:color="305496" w:fill="305496"/>
            <w:noWrap/>
            <w:vAlign w:val="bottom"/>
            <w:hideMark/>
          </w:tcPr>
          <w:p w14:paraId="2A24C1AC" w14:textId="6C4B11DA"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RUS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MV</w:t>
            </w:r>
          </w:p>
        </w:tc>
        <w:tc>
          <w:tcPr>
            <w:tcW w:w="1480" w:type="dxa"/>
            <w:tcBorders>
              <w:top w:val="nil"/>
              <w:left w:val="nil"/>
              <w:bottom w:val="nil"/>
              <w:right w:val="nil"/>
            </w:tcBorders>
            <w:shd w:val="clear" w:color="305496" w:fill="305496"/>
            <w:noWrap/>
            <w:vAlign w:val="bottom"/>
            <w:hideMark/>
          </w:tcPr>
          <w:p w14:paraId="5F26B15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305496" w:fill="305496"/>
            <w:noWrap/>
            <w:vAlign w:val="bottom"/>
            <w:hideMark/>
          </w:tcPr>
          <w:p w14:paraId="6A6DFF8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Russia</w:t>
            </w:r>
          </w:p>
        </w:tc>
        <w:tc>
          <w:tcPr>
            <w:tcW w:w="3740" w:type="dxa"/>
            <w:tcBorders>
              <w:top w:val="nil"/>
              <w:left w:val="nil"/>
              <w:bottom w:val="nil"/>
              <w:right w:val="nil"/>
            </w:tcBorders>
            <w:shd w:val="clear" w:color="305496" w:fill="305496"/>
            <w:noWrap/>
            <w:vAlign w:val="bottom"/>
            <w:hideMark/>
          </w:tcPr>
          <w:p w14:paraId="18F04B8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UES Middle Volga</w:t>
            </w:r>
          </w:p>
        </w:tc>
      </w:tr>
      <w:tr w:rsidR="000361F8" w:rsidRPr="009A1D83" w14:paraId="19F13DF9" w14:textId="77777777" w:rsidTr="00A56045">
        <w:trPr>
          <w:trHeight w:val="300"/>
        </w:trPr>
        <w:tc>
          <w:tcPr>
            <w:tcW w:w="1340" w:type="dxa"/>
            <w:tcBorders>
              <w:top w:val="nil"/>
              <w:left w:val="nil"/>
              <w:bottom w:val="nil"/>
              <w:right w:val="nil"/>
            </w:tcBorders>
            <w:shd w:val="clear" w:color="4472C4" w:fill="4472C4"/>
            <w:noWrap/>
            <w:vAlign w:val="bottom"/>
            <w:hideMark/>
          </w:tcPr>
          <w:p w14:paraId="5C7AA96B" w14:textId="0A7F9451"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RUS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NW</w:t>
            </w:r>
          </w:p>
        </w:tc>
        <w:tc>
          <w:tcPr>
            <w:tcW w:w="1480" w:type="dxa"/>
            <w:tcBorders>
              <w:top w:val="nil"/>
              <w:left w:val="nil"/>
              <w:bottom w:val="nil"/>
              <w:right w:val="nil"/>
            </w:tcBorders>
            <w:shd w:val="clear" w:color="4472C4" w:fill="4472C4"/>
            <w:noWrap/>
            <w:vAlign w:val="bottom"/>
            <w:hideMark/>
          </w:tcPr>
          <w:p w14:paraId="68C25DD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0395DCA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Russia</w:t>
            </w:r>
          </w:p>
        </w:tc>
        <w:tc>
          <w:tcPr>
            <w:tcW w:w="3740" w:type="dxa"/>
            <w:tcBorders>
              <w:top w:val="nil"/>
              <w:left w:val="nil"/>
              <w:bottom w:val="nil"/>
              <w:right w:val="nil"/>
            </w:tcBorders>
            <w:shd w:val="clear" w:color="4472C4" w:fill="4472C4"/>
            <w:noWrap/>
            <w:vAlign w:val="bottom"/>
            <w:hideMark/>
          </w:tcPr>
          <w:p w14:paraId="273E3E8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UES Northwest</w:t>
            </w:r>
          </w:p>
        </w:tc>
      </w:tr>
      <w:tr w:rsidR="000361F8" w:rsidRPr="009A1D83" w14:paraId="480E3C3F" w14:textId="77777777" w:rsidTr="00A56045">
        <w:trPr>
          <w:trHeight w:val="300"/>
        </w:trPr>
        <w:tc>
          <w:tcPr>
            <w:tcW w:w="1340" w:type="dxa"/>
            <w:tcBorders>
              <w:top w:val="nil"/>
              <w:left w:val="nil"/>
              <w:bottom w:val="nil"/>
              <w:right w:val="nil"/>
            </w:tcBorders>
            <w:shd w:val="clear" w:color="305496" w:fill="305496"/>
            <w:noWrap/>
            <w:vAlign w:val="bottom"/>
            <w:hideMark/>
          </w:tcPr>
          <w:p w14:paraId="56E34223" w14:textId="4101A43B"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RUS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SI</w:t>
            </w:r>
          </w:p>
        </w:tc>
        <w:tc>
          <w:tcPr>
            <w:tcW w:w="1480" w:type="dxa"/>
            <w:tcBorders>
              <w:top w:val="nil"/>
              <w:left w:val="nil"/>
              <w:bottom w:val="nil"/>
              <w:right w:val="nil"/>
            </w:tcBorders>
            <w:shd w:val="clear" w:color="305496" w:fill="305496"/>
            <w:noWrap/>
            <w:vAlign w:val="bottom"/>
            <w:hideMark/>
          </w:tcPr>
          <w:p w14:paraId="676D19E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305496" w:fill="305496"/>
            <w:noWrap/>
            <w:vAlign w:val="bottom"/>
            <w:hideMark/>
          </w:tcPr>
          <w:p w14:paraId="5F87569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Russia</w:t>
            </w:r>
          </w:p>
        </w:tc>
        <w:tc>
          <w:tcPr>
            <w:tcW w:w="3740" w:type="dxa"/>
            <w:tcBorders>
              <w:top w:val="nil"/>
              <w:left w:val="nil"/>
              <w:bottom w:val="nil"/>
              <w:right w:val="nil"/>
            </w:tcBorders>
            <w:shd w:val="clear" w:color="305496" w:fill="305496"/>
            <w:noWrap/>
            <w:vAlign w:val="bottom"/>
            <w:hideMark/>
          </w:tcPr>
          <w:p w14:paraId="66117DA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UES Siberia</w:t>
            </w:r>
          </w:p>
        </w:tc>
      </w:tr>
      <w:tr w:rsidR="000361F8" w:rsidRPr="009A1D83" w14:paraId="7A3937EA" w14:textId="77777777" w:rsidTr="00A56045">
        <w:trPr>
          <w:trHeight w:val="300"/>
        </w:trPr>
        <w:tc>
          <w:tcPr>
            <w:tcW w:w="1340" w:type="dxa"/>
            <w:tcBorders>
              <w:top w:val="nil"/>
              <w:left w:val="nil"/>
              <w:bottom w:val="nil"/>
              <w:right w:val="nil"/>
            </w:tcBorders>
            <w:shd w:val="clear" w:color="4472C4" w:fill="4472C4"/>
            <w:noWrap/>
            <w:vAlign w:val="bottom"/>
            <w:hideMark/>
          </w:tcPr>
          <w:p w14:paraId="652A08CA" w14:textId="62237474"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RUS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SO</w:t>
            </w:r>
          </w:p>
        </w:tc>
        <w:tc>
          <w:tcPr>
            <w:tcW w:w="1480" w:type="dxa"/>
            <w:tcBorders>
              <w:top w:val="nil"/>
              <w:left w:val="nil"/>
              <w:bottom w:val="nil"/>
              <w:right w:val="nil"/>
            </w:tcBorders>
            <w:shd w:val="clear" w:color="4472C4" w:fill="4472C4"/>
            <w:noWrap/>
            <w:vAlign w:val="bottom"/>
            <w:hideMark/>
          </w:tcPr>
          <w:p w14:paraId="18A0074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4E44C74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Russia</w:t>
            </w:r>
          </w:p>
        </w:tc>
        <w:tc>
          <w:tcPr>
            <w:tcW w:w="3740" w:type="dxa"/>
            <w:tcBorders>
              <w:top w:val="nil"/>
              <w:left w:val="nil"/>
              <w:bottom w:val="nil"/>
              <w:right w:val="nil"/>
            </w:tcBorders>
            <w:shd w:val="clear" w:color="4472C4" w:fill="4472C4"/>
            <w:noWrap/>
            <w:vAlign w:val="bottom"/>
            <w:hideMark/>
          </w:tcPr>
          <w:p w14:paraId="3F9CB78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UES South</w:t>
            </w:r>
          </w:p>
        </w:tc>
      </w:tr>
      <w:tr w:rsidR="000361F8" w:rsidRPr="009A1D83" w14:paraId="751D343C" w14:textId="77777777" w:rsidTr="00A56045">
        <w:trPr>
          <w:trHeight w:val="300"/>
        </w:trPr>
        <w:tc>
          <w:tcPr>
            <w:tcW w:w="1340" w:type="dxa"/>
            <w:tcBorders>
              <w:top w:val="nil"/>
              <w:left w:val="nil"/>
              <w:bottom w:val="nil"/>
              <w:right w:val="nil"/>
            </w:tcBorders>
            <w:shd w:val="clear" w:color="305496" w:fill="305496"/>
            <w:noWrap/>
            <w:vAlign w:val="bottom"/>
            <w:hideMark/>
          </w:tcPr>
          <w:p w14:paraId="0022FA9B" w14:textId="7479B871"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RUS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UR</w:t>
            </w:r>
          </w:p>
        </w:tc>
        <w:tc>
          <w:tcPr>
            <w:tcW w:w="1480" w:type="dxa"/>
            <w:tcBorders>
              <w:top w:val="nil"/>
              <w:left w:val="nil"/>
              <w:bottom w:val="nil"/>
              <w:right w:val="nil"/>
            </w:tcBorders>
            <w:shd w:val="clear" w:color="305496" w:fill="305496"/>
            <w:noWrap/>
            <w:vAlign w:val="bottom"/>
            <w:hideMark/>
          </w:tcPr>
          <w:p w14:paraId="58F4C3AE"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305496" w:fill="305496"/>
            <w:noWrap/>
            <w:vAlign w:val="bottom"/>
            <w:hideMark/>
          </w:tcPr>
          <w:p w14:paraId="4103CCF8"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Russia</w:t>
            </w:r>
          </w:p>
        </w:tc>
        <w:tc>
          <w:tcPr>
            <w:tcW w:w="3740" w:type="dxa"/>
            <w:tcBorders>
              <w:top w:val="nil"/>
              <w:left w:val="nil"/>
              <w:bottom w:val="nil"/>
              <w:right w:val="nil"/>
            </w:tcBorders>
            <w:shd w:val="clear" w:color="305496" w:fill="305496"/>
            <w:noWrap/>
            <w:vAlign w:val="bottom"/>
            <w:hideMark/>
          </w:tcPr>
          <w:p w14:paraId="49DB176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UES Ural</w:t>
            </w:r>
          </w:p>
        </w:tc>
      </w:tr>
      <w:tr w:rsidR="000361F8" w:rsidRPr="009A1D83" w14:paraId="19AB7F39" w14:textId="77777777" w:rsidTr="00A56045">
        <w:trPr>
          <w:trHeight w:val="300"/>
        </w:trPr>
        <w:tc>
          <w:tcPr>
            <w:tcW w:w="1340" w:type="dxa"/>
            <w:tcBorders>
              <w:top w:val="nil"/>
              <w:left w:val="nil"/>
              <w:bottom w:val="nil"/>
              <w:right w:val="nil"/>
            </w:tcBorders>
            <w:shd w:val="clear" w:color="4472C4" w:fill="4472C4"/>
            <w:noWrap/>
            <w:vAlign w:val="bottom"/>
            <w:hideMark/>
          </w:tcPr>
          <w:p w14:paraId="7C69EAFD" w14:textId="7B8700A3"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SAU</w:t>
            </w:r>
          </w:p>
        </w:tc>
        <w:tc>
          <w:tcPr>
            <w:tcW w:w="1480" w:type="dxa"/>
            <w:tcBorders>
              <w:top w:val="nil"/>
              <w:left w:val="nil"/>
              <w:bottom w:val="nil"/>
              <w:right w:val="nil"/>
            </w:tcBorders>
            <w:shd w:val="clear" w:color="4472C4" w:fill="4472C4"/>
            <w:noWrap/>
            <w:vAlign w:val="bottom"/>
            <w:hideMark/>
          </w:tcPr>
          <w:p w14:paraId="0668DC3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7FD581B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Saudi Arabia</w:t>
            </w:r>
          </w:p>
        </w:tc>
        <w:tc>
          <w:tcPr>
            <w:tcW w:w="3740" w:type="dxa"/>
            <w:tcBorders>
              <w:top w:val="nil"/>
              <w:left w:val="nil"/>
              <w:bottom w:val="nil"/>
              <w:right w:val="nil"/>
            </w:tcBorders>
            <w:shd w:val="clear" w:color="4472C4" w:fill="4472C4"/>
            <w:noWrap/>
            <w:vAlign w:val="bottom"/>
            <w:hideMark/>
          </w:tcPr>
          <w:p w14:paraId="3CDD87B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Saudi Arabia</w:t>
            </w:r>
          </w:p>
        </w:tc>
      </w:tr>
      <w:tr w:rsidR="000361F8" w:rsidRPr="009A1D83" w14:paraId="4542A042" w14:textId="77777777" w:rsidTr="00A56045">
        <w:trPr>
          <w:trHeight w:val="300"/>
        </w:trPr>
        <w:tc>
          <w:tcPr>
            <w:tcW w:w="1340" w:type="dxa"/>
            <w:tcBorders>
              <w:top w:val="nil"/>
              <w:left w:val="nil"/>
              <w:bottom w:val="nil"/>
              <w:right w:val="nil"/>
            </w:tcBorders>
            <w:shd w:val="clear" w:color="305496" w:fill="305496"/>
            <w:noWrap/>
            <w:vAlign w:val="bottom"/>
            <w:hideMark/>
          </w:tcPr>
          <w:p w14:paraId="633C7317" w14:textId="2DB475B0"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SGP</w:t>
            </w:r>
          </w:p>
        </w:tc>
        <w:tc>
          <w:tcPr>
            <w:tcW w:w="1480" w:type="dxa"/>
            <w:tcBorders>
              <w:top w:val="nil"/>
              <w:left w:val="nil"/>
              <w:bottom w:val="nil"/>
              <w:right w:val="nil"/>
            </w:tcBorders>
            <w:shd w:val="clear" w:color="305496" w:fill="305496"/>
            <w:noWrap/>
            <w:vAlign w:val="bottom"/>
            <w:hideMark/>
          </w:tcPr>
          <w:p w14:paraId="21181AD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305496" w:fill="305496"/>
            <w:noWrap/>
            <w:vAlign w:val="bottom"/>
            <w:hideMark/>
          </w:tcPr>
          <w:p w14:paraId="34CA69A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Singapore</w:t>
            </w:r>
          </w:p>
        </w:tc>
        <w:tc>
          <w:tcPr>
            <w:tcW w:w="3740" w:type="dxa"/>
            <w:tcBorders>
              <w:top w:val="nil"/>
              <w:left w:val="nil"/>
              <w:bottom w:val="nil"/>
              <w:right w:val="nil"/>
            </w:tcBorders>
            <w:shd w:val="clear" w:color="305496" w:fill="305496"/>
            <w:noWrap/>
            <w:vAlign w:val="bottom"/>
            <w:hideMark/>
          </w:tcPr>
          <w:p w14:paraId="5443B9F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Singapore</w:t>
            </w:r>
          </w:p>
        </w:tc>
      </w:tr>
      <w:tr w:rsidR="000361F8" w:rsidRPr="009A1D83" w14:paraId="7DC6963F" w14:textId="77777777" w:rsidTr="00A56045">
        <w:trPr>
          <w:trHeight w:val="300"/>
        </w:trPr>
        <w:tc>
          <w:tcPr>
            <w:tcW w:w="1340" w:type="dxa"/>
            <w:tcBorders>
              <w:top w:val="nil"/>
              <w:left w:val="nil"/>
              <w:bottom w:val="nil"/>
              <w:right w:val="nil"/>
            </w:tcBorders>
            <w:shd w:val="clear" w:color="4472C4" w:fill="4472C4"/>
            <w:noWrap/>
            <w:vAlign w:val="bottom"/>
            <w:hideMark/>
          </w:tcPr>
          <w:p w14:paraId="280AE828" w14:textId="324D5D56"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SYR</w:t>
            </w:r>
          </w:p>
        </w:tc>
        <w:tc>
          <w:tcPr>
            <w:tcW w:w="1480" w:type="dxa"/>
            <w:tcBorders>
              <w:top w:val="nil"/>
              <w:left w:val="nil"/>
              <w:bottom w:val="nil"/>
              <w:right w:val="nil"/>
            </w:tcBorders>
            <w:shd w:val="clear" w:color="4472C4" w:fill="4472C4"/>
            <w:noWrap/>
            <w:vAlign w:val="bottom"/>
            <w:hideMark/>
          </w:tcPr>
          <w:p w14:paraId="45791AC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520417E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Syria</w:t>
            </w:r>
          </w:p>
        </w:tc>
        <w:tc>
          <w:tcPr>
            <w:tcW w:w="3740" w:type="dxa"/>
            <w:tcBorders>
              <w:top w:val="nil"/>
              <w:left w:val="nil"/>
              <w:bottom w:val="nil"/>
              <w:right w:val="nil"/>
            </w:tcBorders>
            <w:shd w:val="clear" w:color="4472C4" w:fill="4472C4"/>
            <w:noWrap/>
            <w:vAlign w:val="bottom"/>
            <w:hideMark/>
          </w:tcPr>
          <w:p w14:paraId="021514A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Syria</w:t>
            </w:r>
          </w:p>
        </w:tc>
      </w:tr>
      <w:tr w:rsidR="000361F8" w:rsidRPr="009A1D83" w14:paraId="692873C8" w14:textId="77777777" w:rsidTr="00A56045">
        <w:trPr>
          <w:trHeight w:val="300"/>
        </w:trPr>
        <w:tc>
          <w:tcPr>
            <w:tcW w:w="1340" w:type="dxa"/>
            <w:tcBorders>
              <w:top w:val="nil"/>
              <w:left w:val="nil"/>
              <w:bottom w:val="nil"/>
              <w:right w:val="nil"/>
            </w:tcBorders>
            <w:shd w:val="clear" w:color="305496" w:fill="305496"/>
            <w:noWrap/>
            <w:vAlign w:val="bottom"/>
            <w:hideMark/>
          </w:tcPr>
          <w:p w14:paraId="467EDC96" w14:textId="45855DCD"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THA</w:t>
            </w:r>
          </w:p>
        </w:tc>
        <w:tc>
          <w:tcPr>
            <w:tcW w:w="1480" w:type="dxa"/>
            <w:tcBorders>
              <w:top w:val="nil"/>
              <w:left w:val="nil"/>
              <w:bottom w:val="nil"/>
              <w:right w:val="nil"/>
            </w:tcBorders>
            <w:shd w:val="clear" w:color="305496" w:fill="305496"/>
            <w:noWrap/>
            <w:vAlign w:val="bottom"/>
            <w:hideMark/>
          </w:tcPr>
          <w:p w14:paraId="0BE12E0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305496" w:fill="305496"/>
            <w:noWrap/>
            <w:vAlign w:val="bottom"/>
            <w:hideMark/>
          </w:tcPr>
          <w:p w14:paraId="58B06E1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Thailand</w:t>
            </w:r>
          </w:p>
        </w:tc>
        <w:tc>
          <w:tcPr>
            <w:tcW w:w="3740" w:type="dxa"/>
            <w:tcBorders>
              <w:top w:val="nil"/>
              <w:left w:val="nil"/>
              <w:bottom w:val="nil"/>
              <w:right w:val="nil"/>
            </w:tcBorders>
            <w:shd w:val="clear" w:color="305496" w:fill="305496"/>
            <w:noWrap/>
            <w:vAlign w:val="bottom"/>
            <w:hideMark/>
          </w:tcPr>
          <w:p w14:paraId="037CE34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Thailand</w:t>
            </w:r>
          </w:p>
        </w:tc>
      </w:tr>
      <w:tr w:rsidR="000361F8" w:rsidRPr="009A1D83" w14:paraId="64FDEB36" w14:textId="77777777" w:rsidTr="00A56045">
        <w:trPr>
          <w:trHeight w:val="300"/>
        </w:trPr>
        <w:tc>
          <w:tcPr>
            <w:tcW w:w="1340" w:type="dxa"/>
            <w:tcBorders>
              <w:top w:val="nil"/>
              <w:left w:val="nil"/>
              <w:bottom w:val="nil"/>
              <w:right w:val="nil"/>
            </w:tcBorders>
            <w:shd w:val="clear" w:color="4472C4" w:fill="4472C4"/>
            <w:noWrap/>
            <w:vAlign w:val="bottom"/>
            <w:hideMark/>
          </w:tcPr>
          <w:p w14:paraId="4FEEC10F" w14:textId="5E936DC5"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TJK</w:t>
            </w:r>
          </w:p>
        </w:tc>
        <w:tc>
          <w:tcPr>
            <w:tcW w:w="1480" w:type="dxa"/>
            <w:tcBorders>
              <w:top w:val="nil"/>
              <w:left w:val="nil"/>
              <w:bottom w:val="nil"/>
              <w:right w:val="nil"/>
            </w:tcBorders>
            <w:shd w:val="clear" w:color="4472C4" w:fill="4472C4"/>
            <w:noWrap/>
            <w:vAlign w:val="bottom"/>
            <w:hideMark/>
          </w:tcPr>
          <w:p w14:paraId="15712A8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31793ADC"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Tajikistan</w:t>
            </w:r>
          </w:p>
        </w:tc>
        <w:tc>
          <w:tcPr>
            <w:tcW w:w="3740" w:type="dxa"/>
            <w:tcBorders>
              <w:top w:val="nil"/>
              <w:left w:val="nil"/>
              <w:bottom w:val="nil"/>
              <w:right w:val="nil"/>
            </w:tcBorders>
            <w:shd w:val="clear" w:color="4472C4" w:fill="4472C4"/>
            <w:noWrap/>
            <w:vAlign w:val="bottom"/>
            <w:hideMark/>
          </w:tcPr>
          <w:p w14:paraId="12D3DE2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Tajikistan</w:t>
            </w:r>
          </w:p>
        </w:tc>
      </w:tr>
      <w:tr w:rsidR="000361F8" w:rsidRPr="009A1D83" w14:paraId="4313D498" w14:textId="77777777" w:rsidTr="00A56045">
        <w:trPr>
          <w:trHeight w:val="300"/>
        </w:trPr>
        <w:tc>
          <w:tcPr>
            <w:tcW w:w="1340" w:type="dxa"/>
            <w:tcBorders>
              <w:top w:val="nil"/>
              <w:left w:val="nil"/>
              <w:bottom w:val="nil"/>
              <w:right w:val="nil"/>
            </w:tcBorders>
            <w:shd w:val="clear" w:color="305496" w:fill="305496"/>
            <w:noWrap/>
            <w:vAlign w:val="bottom"/>
            <w:hideMark/>
          </w:tcPr>
          <w:p w14:paraId="7C35522D" w14:textId="319AAB05"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lastRenderedPageBreak/>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TKM</w:t>
            </w:r>
          </w:p>
        </w:tc>
        <w:tc>
          <w:tcPr>
            <w:tcW w:w="1480" w:type="dxa"/>
            <w:tcBorders>
              <w:top w:val="nil"/>
              <w:left w:val="nil"/>
              <w:bottom w:val="nil"/>
              <w:right w:val="nil"/>
            </w:tcBorders>
            <w:shd w:val="clear" w:color="305496" w:fill="305496"/>
            <w:noWrap/>
            <w:vAlign w:val="bottom"/>
            <w:hideMark/>
          </w:tcPr>
          <w:p w14:paraId="249E873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305496" w:fill="305496"/>
            <w:noWrap/>
            <w:vAlign w:val="bottom"/>
            <w:hideMark/>
          </w:tcPr>
          <w:p w14:paraId="70B59D4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Turkmenistan</w:t>
            </w:r>
          </w:p>
        </w:tc>
        <w:tc>
          <w:tcPr>
            <w:tcW w:w="3740" w:type="dxa"/>
            <w:tcBorders>
              <w:top w:val="nil"/>
              <w:left w:val="nil"/>
              <w:bottom w:val="nil"/>
              <w:right w:val="nil"/>
            </w:tcBorders>
            <w:shd w:val="clear" w:color="305496" w:fill="305496"/>
            <w:noWrap/>
            <w:vAlign w:val="bottom"/>
            <w:hideMark/>
          </w:tcPr>
          <w:p w14:paraId="02604A6C"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Turkmenistan</w:t>
            </w:r>
          </w:p>
        </w:tc>
      </w:tr>
      <w:tr w:rsidR="000361F8" w:rsidRPr="009A1D83" w14:paraId="4E065010" w14:textId="77777777" w:rsidTr="00A56045">
        <w:trPr>
          <w:trHeight w:val="300"/>
        </w:trPr>
        <w:tc>
          <w:tcPr>
            <w:tcW w:w="1340" w:type="dxa"/>
            <w:tcBorders>
              <w:top w:val="nil"/>
              <w:left w:val="nil"/>
              <w:bottom w:val="nil"/>
              <w:right w:val="nil"/>
            </w:tcBorders>
            <w:shd w:val="clear" w:color="4472C4" w:fill="4472C4"/>
            <w:noWrap/>
            <w:vAlign w:val="bottom"/>
            <w:hideMark/>
          </w:tcPr>
          <w:p w14:paraId="6ACFB05F" w14:textId="2B92D5AC"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TUR</w:t>
            </w:r>
          </w:p>
        </w:tc>
        <w:tc>
          <w:tcPr>
            <w:tcW w:w="1480" w:type="dxa"/>
            <w:tcBorders>
              <w:top w:val="nil"/>
              <w:left w:val="nil"/>
              <w:bottom w:val="nil"/>
              <w:right w:val="nil"/>
            </w:tcBorders>
            <w:shd w:val="clear" w:color="4472C4" w:fill="4472C4"/>
            <w:noWrap/>
            <w:vAlign w:val="bottom"/>
            <w:hideMark/>
          </w:tcPr>
          <w:p w14:paraId="3CAE2599"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7FE5266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Turkey</w:t>
            </w:r>
          </w:p>
        </w:tc>
        <w:tc>
          <w:tcPr>
            <w:tcW w:w="3740" w:type="dxa"/>
            <w:tcBorders>
              <w:top w:val="nil"/>
              <w:left w:val="nil"/>
              <w:bottom w:val="nil"/>
              <w:right w:val="nil"/>
            </w:tcBorders>
            <w:shd w:val="clear" w:color="4472C4" w:fill="4472C4"/>
            <w:noWrap/>
            <w:vAlign w:val="bottom"/>
            <w:hideMark/>
          </w:tcPr>
          <w:p w14:paraId="150077F3"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Turkey</w:t>
            </w:r>
          </w:p>
        </w:tc>
      </w:tr>
      <w:tr w:rsidR="000361F8" w:rsidRPr="009A1D83" w14:paraId="48418A88" w14:textId="77777777" w:rsidTr="00A56045">
        <w:trPr>
          <w:trHeight w:val="300"/>
        </w:trPr>
        <w:tc>
          <w:tcPr>
            <w:tcW w:w="1340" w:type="dxa"/>
            <w:tcBorders>
              <w:top w:val="nil"/>
              <w:left w:val="nil"/>
              <w:bottom w:val="nil"/>
              <w:right w:val="nil"/>
            </w:tcBorders>
            <w:shd w:val="clear" w:color="305496" w:fill="305496"/>
            <w:noWrap/>
            <w:vAlign w:val="bottom"/>
            <w:hideMark/>
          </w:tcPr>
          <w:p w14:paraId="633A44C9" w14:textId="37699881"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TWN</w:t>
            </w:r>
          </w:p>
        </w:tc>
        <w:tc>
          <w:tcPr>
            <w:tcW w:w="1480" w:type="dxa"/>
            <w:tcBorders>
              <w:top w:val="nil"/>
              <w:left w:val="nil"/>
              <w:bottom w:val="nil"/>
              <w:right w:val="nil"/>
            </w:tcBorders>
            <w:shd w:val="clear" w:color="305496" w:fill="305496"/>
            <w:noWrap/>
            <w:vAlign w:val="bottom"/>
            <w:hideMark/>
          </w:tcPr>
          <w:p w14:paraId="4D6DBE1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305496" w:fill="305496"/>
            <w:noWrap/>
            <w:vAlign w:val="bottom"/>
            <w:hideMark/>
          </w:tcPr>
          <w:p w14:paraId="062267D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Taiwan</w:t>
            </w:r>
          </w:p>
        </w:tc>
        <w:tc>
          <w:tcPr>
            <w:tcW w:w="3740" w:type="dxa"/>
            <w:tcBorders>
              <w:top w:val="nil"/>
              <w:left w:val="nil"/>
              <w:bottom w:val="nil"/>
              <w:right w:val="nil"/>
            </w:tcBorders>
            <w:shd w:val="clear" w:color="305496" w:fill="305496"/>
            <w:noWrap/>
            <w:vAlign w:val="bottom"/>
            <w:hideMark/>
          </w:tcPr>
          <w:p w14:paraId="70F6D47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Taiwan</w:t>
            </w:r>
          </w:p>
        </w:tc>
      </w:tr>
      <w:tr w:rsidR="000361F8" w:rsidRPr="009A1D83" w14:paraId="57151EE4" w14:textId="77777777" w:rsidTr="00A56045">
        <w:trPr>
          <w:trHeight w:val="300"/>
        </w:trPr>
        <w:tc>
          <w:tcPr>
            <w:tcW w:w="1340" w:type="dxa"/>
            <w:tcBorders>
              <w:top w:val="nil"/>
              <w:left w:val="nil"/>
              <w:bottom w:val="nil"/>
              <w:right w:val="nil"/>
            </w:tcBorders>
            <w:shd w:val="clear" w:color="4472C4" w:fill="4472C4"/>
            <w:noWrap/>
            <w:vAlign w:val="bottom"/>
            <w:hideMark/>
          </w:tcPr>
          <w:p w14:paraId="156C7154" w14:textId="1B375FCA"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UZB</w:t>
            </w:r>
          </w:p>
        </w:tc>
        <w:tc>
          <w:tcPr>
            <w:tcW w:w="1480" w:type="dxa"/>
            <w:tcBorders>
              <w:top w:val="nil"/>
              <w:left w:val="nil"/>
              <w:bottom w:val="nil"/>
              <w:right w:val="nil"/>
            </w:tcBorders>
            <w:shd w:val="clear" w:color="4472C4" w:fill="4472C4"/>
            <w:noWrap/>
            <w:vAlign w:val="bottom"/>
            <w:hideMark/>
          </w:tcPr>
          <w:p w14:paraId="7C4468E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67792109"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Uzbekistan</w:t>
            </w:r>
          </w:p>
        </w:tc>
        <w:tc>
          <w:tcPr>
            <w:tcW w:w="3740" w:type="dxa"/>
            <w:tcBorders>
              <w:top w:val="nil"/>
              <w:left w:val="nil"/>
              <w:bottom w:val="nil"/>
              <w:right w:val="nil"/>
            </w:tcBorders>
            <w:shd w:val="clear" w:color="4472C4" w:fill="4472C4"/>
            <w:noWrap/>
            <w:vAlign w:val="bottom"/>
            <w:hideMark/>
          </w:tcPr>
          <w:p w14:paraId="2CF53C4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Uzbekistan</w:t>
            </w:r>
          </w:p>
        </w:tc>
      </w:tr>
      <w:tr w:rsidR="000361F8" w:rsidRPr="009A1D83" w14:paraId="78891400" w14:textId="77777777" w:rsidTr="00A56045">
        <w:trPr>
          <w:trHeight w:val="300"/>
        </w:trPr>
        <w:tc>
          <w:tcPr>
            <w:tcW w:w="1340" w:type="dxa"/>
            <w:tcBorders>
              <w:top w:val="nil"/>
              <w:left w:val="nil"/>
              <w:bottom w:val="nil"/>
              <w:right w:val="nil"/>
            </w:tcBorders>
            <w:shd w:val="clear" w:color="305496" w:fill="305496"/>
            <w:noWrap/>
            <w:vAlign w:val="bottom"/>
            <w:hideMark/>
          </w:tcPr>
          <w:p w14:paraId="604F0125" w14:textId="7E839292"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VNM</w:t>
            </w:r>
          </w:p>
        </w:tc>
        <w:tc>
          <w:tcPr>
            <w:tcW w:w="1480" w:type="dxa"/>
            <w:tcBorders>
              <w:top w:val="nil"/>
              <w:left w:val="nil"/>
              <w:bottom w:val="nil"/>
              <w:right w:val="nil"/>
            </w:tcBorders>
            <w:shd w:val="clear" w:color="305496" w:fill="305496"/>
            <w:noWrap/>
            <w:vAlign w:val="bottom"/>
            <w:hideMark/>
          </w:tcPr>
          <w:p w14:paraId="51EBCCF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305496" w:fill="305496"/>
            <w:noWrap/>
            <w:vAlign w:val="bottom"/>
            <w:hideMark/>
          </w:tcPr>
          <w:p w14:paraId="5E24235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Vietnam</w:t>
            </w:r>
          </w:p>
        </w:tc>
        <w:tc>
          <w:tcPr>
            <w:tcW w:w="3740" w:type="dxa"/>
            <w:tcBorders>
              <w:top w:val="nil"/>
              <w:left w:val="nil"/>
              <w:bottom w:val="nil"/>
              <w:right w:val="nil"/>
            </w:tcBorders>
            <w:shd w:val="clear" w:color="305496" w:fill="305496"/>
            <w:noWrap/>
            <w:vAlign w:val="bottom"/>
            <w:hideMark/>
          </w:tcPr>
          <w:p w14:paraId="2B6C65C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Vietnam</w:t>
            </w:r>
          </w:p>
        </w:tc>
      </w:tr>
      <w:tr w:rsidR="000361F8" w:rsidRPr="009A1D83" w14:paraId="44C1B133" w14:textId="77777777" w:rsidTr="00A56045">
        <w:trPr>
          <w:trHeight w:val="300"/>
        </w:trPr>
        <w:tc>
          <w:tcPr>
            <w:tcW w:w="1340" w:type="dxa"/>
            <w:tcBorders>
              <w:top w:val="nil"/>
              <w:left w:val="nil"/>
              <w:bottom w:val="nil"/>
              <w:right w:val="nil"/>
            </w:tcBorders>
            <w:shd w:val="clear" w:color="4472C4" w:fill="4472C4"/>
            <w:noWrap/>
            <w:vAlign w:val="bottom"/>
            <w:hideMark/>
          </w:tcPr>
          <w:p w14:paraId="3DD1313F" w14:textId="06D5A297"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YEM</w:t>
            </w:r>
          </w:p>
        </w:tc>
        <w:tc>
          <w:tcPr>
            <w:tcW w:w="1480" w:type="dxa"/>
            <w:tcBorders>
              <w:top w:val="nil"/>
              <w:left w:val="nil"/>
              <w:bottom w:val="nil"/>
              <w:right w:val="nil"/>
            </w:tcBorders>
            <w:shd w:val="clear" w:color="4472C4" w:fill="4472C4"/>
            <w:noWrap/>
            <w:vAlign w:val="bottom"/>
            <w:hideMark/>
          </w:tcPr>
          <w:p w14:paraId="1D5B116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Asia</w:t>
            </w:r>
          </w:p>
        </w:tc>
        <w:tc>
          <w:tcPr>
            <w:tcW w:w="2380" w:type="dxa"/>
            <w:tcBorders>
              <w:top w:val="nil"/>
              <w:left w:val="nil"/>
              <w:bottom w:val="nil"/>
              <w:right w:val="nil"/>
            </w:tcBorders>
            <w:shd w:val="clear" w:color="4472C4" w:fill="4472C4"/>
            <w:noWrap/>
            <w:vAlign w:val="bottom"/>
            <w:hideMark/>
          </w:tcPr>
          <w:p w14:paraId="49B8971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Yemen</w:t>
            </w:r>
          </w:p>
        </w:tc>
        <w:tc>
          <w:tcPr>
            <w:tcW w:w="3740" w:type="dxa"/>
            <w:tcBorders>
              <w:top w:val="nil"/>
              <w:left w:val="nil"/>
              <w:bottom w:val="nil"/>
              <w:right w:val="nil"/>
            </w:tcBorders>
            <w:shd w:val="clear" w:color="4472C4" w:fill="4472C4"/>
            <w:noWrap/>
            <w:vAlign w:val="bottom"/>
            <w:hideMark/>
          </w:tcPr>
          <w:p w14:paraId="4989C119"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Yemen</w:t>
            </w:r>
          </w:p>
        </w:tc>
      </w:tr>
      <w:tr w:rsidR="000361F8" w:rsidRPr="009A1D83" w14:paraId="07883963" w14:textId="77777777" w:rsidTr="00A56045">
        <w:trPr>
          <w:trHeight w:val="300"/>
        </w:trPr>
        <w:tc>
          <w:tcPr>
            <w:tcW w:w="1340" w:type="dxa"/>
            <w:tcBorders>
              <w:top w:val="nil"/>
              <w:left w:val="nil"/>
              <w:bottom w:val="nil"/>
              <w:right w:val="nil"/>
            </w:tcBorders>
            <w:shd w:val="clear" w:color="305496" w:fill="305496"/>
            <w:noWrap/>
            <w:vAlign w:val="bottom"/>
            <w:hideMark/>
          </w:tcPr>
          <w:p w14:paraId="55B7D88E" w14:textId="28BD7010"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EU</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ALB</w:t>
            </w:r>
          </w:p>
        </w:tc>
        <w:tc>
          <w:tcPr>
            <w:tcW w:w="1480" w:type="dxa"/>
            <w:tcBorders>
              <w:top w:val="nil"/>
              <w:left w:val="nil"/>
              <w:bottom w:val="nil"/>
              <w:right w:val="nil"/>
            </w:tcBorders>
            <w:shd w:val="clear" w:color="305496" w:fill="305496"/>
            <w:noWrap/>
            <w:vAlign w:val="bottom"/>
            <w:hideMark/>
          </w:tcPr>
          <w:p w14:paraId="08FB901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Europe</w:t>
            </w:r>
          </w:p>
        </w:tc>
        <w:tc>
          <w:tcPr>
            <w:tcW w:w="2380" w:type="dxa"/>
            <w:tcBorders>
              <w:top w:val="nil"/>
              <w:left w:val="nil"/>
              <w:bottom w:val="nil"/>
              <w:right w:val="nil"/>
            </w:tcBorders>
            <w:shd w:val="clear" w:color="305496" w:fill="305496"/>
            <w:noWrap/>
            <w:vAlign w:val="bottom"/>
            <w:hideMark/>
          </w:tcPr>
          <w:p w14:paraId="35D26C7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Albania</w:t>
            </w:r>
          </w:p>
        </w:tc>
        <w:tc>
          <w:tcPr>
            <w:tcW w:w="3740" w:type="dxa"/>
            <w:tcBorders>
              <w:top w:val="nil"/>
              <w:left w:val="nil"/>
              <w:bottom w:val="nil"/>
              <w:right w:val="nil"/>
            </w:tcBorders>
            <w:shd w:val="clear" w:color="305496" w:fill="305496"/>
            <w:noWrap/>
            <w:vAlign w:val="bottom"/>
            <w:hideMark/>
          </w:tcPr>
          <w:p w14:paraId="6496C81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Albania</w:t>
            </w:r>
          </w:p>
        </w:tc>
      </w:tr>
      <w:tr w:rsidR="000361F8" w:rsidRPr="009A1D83" w14:paraId="02430553" w14:textId="77777777" w:rsidTr="00A56045">
        <w:trPr>
          <w:trHeight w:val="300"/>
        </w:trPr>
        <w:tc>
          <w:tcPr>
            <w:tcW w:w="1340" w:type="dxa"/>
            <w:tcBorders>
              <w:top w:val="nil"/>
              <w:left w:val="nil"/>
              <w:bottom w:val="nil"/>
              <w:right w:val="nil"/>
            </w:tcBorders>
            <w:shd w:val="clear" w:color="4472C4" w:fill="4472C4"/>
            <w:noWrap/>
            <w:vAlign w:val="bottom"/>
            <w:hideMark/>
          </w:tcPr>
          <w:p w14:paraId="100E4291" w14:textId="18DEA938"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EU</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ARM</w:t>
            </w:r>
          </w:p>
        </w:tc>
        <w:tc>
          <w:tcPr>
            <w:tcW w:w="1480" w:type="dxa"/>
            <w:tcBorders>
              <w:top w:val="nil"/>
              <w:left w:val="nil"/>
              <w:bottom w:val="nil"/>
              <w:right w:val="nil"/>
            </w:tcBorders>
            <w:shd w:val="clear" w:color="4472C4" w:fill="4472C4"/>
            <w:noWrap/>
            <w:vAlign w:val="bottom"/>
            <w:hideMark/>
          </w:tcPr>
          <w:p w14:paraId="0E1C5F9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Europe</w:t>
            </w:r>
          </w:p>
        </w:tc>
        <w:tc>
          <w:tcPr>
            <w:tcW w:w="2380" w:type="dxa"/>
            <w:tcBorders>
              <w:top w:val="nil"/>
              <w:left w:val="nil"/>
              <w:bottom w:val="nil"/>
              <w:right w:val="nil"/>
            </w:tcBorders>
            <w:shd w:val="clear" w:color="4472C4" w:fill="4472C4"/>
            <w:noWrap/>
            <w:vAlign w:val="bottom"/>
            <w:hideMark/>
          </w:tcPr>
          <w:p w14:paraId="718CC09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Armenia</w:t>
            </w:r>
          </w:p>
        </w:tc>
        <w:tc>
          <w:tcPr>
            <w:tcW w:w="3740" w:type="dxa"/>
            <w:tcBorders>
              <w:top w:val="nil"/>
              <w:left w:val="nil"/>
              <w:bottom w:val="nil"/>
              <w:right w:val="nil"/>
            </w:tcBorders>
            <w:shd w:val="clear" w:color="4472C4" w:fill="4472C4"/>
            <w:noWrap/>
            <w:vAlign w:val="bottom"/>
            <w:hideMark/>
          </w:tcPr>
          <w:p w14:paraId="3FC4F6F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Armenia</w:t>
            </w:r>
          </w:p>
        </w:tc>
      </w:tr>
      <w:tr w:rsidR="000361F8" w:rsidRPr="009A1D83" w14:paraId="61D11756" w14:textId="77777777" w:rsidTr="00A56045">
        <w:trPr>
          <w:trHeight w:val="300"/>
        </w:trPr>
        <w:tc>
          <w:tcPr>
            <w:tcW w:w="1340" w:type="dxa"/>
            <w:tcBorders>
              <w:top w:val="nil"/>
              <w:left w:val="nil"/>
              <w:bottom w:val="nil"/>
              <w:right w:val="nil"/>
            </w:tcBorders>
            <w:shd w:val="clear" w:color="305496" w:fill="305496"/>
            <w:noWrap/>
            <w:vAlign w:val="bottom"/>
            <w:hideMark/>
          </w:tcPr>
          <w:p w14:paraId="602FFF57" w14:textId="12B50307"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EU</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AUT</w:t>
            </w:r>
          </w:p>
        </w:tc>
        <w:tc>
          <w:tcPr>
            <w:tcW w:w="1480" w:type="dxa"/>
            <w:tcBorders>
              <w:top w:val="nil"/>
              <w:left w:val="nil"/>
              <w:bottom w:val="nil"/>
              <w:right w:val="nil"/>
            </w:tcBorders>
            <w:shd w:val="clear" w:color="305496" w:fill="305496"/>
            <w:noWrap/>
            <w:vAlign w:val="bottom"/>
            <w:hideMark/>
          </w:tcPr>
          <w:p w14:paraId="2C63A3AC"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Europe</w:t>
            </w:r>
          </w:p>
        </w:tc>
        <w:tc>
          <w:tcPr>
            <w:tcW w:w="2380" w:type="dxa"/>
            <w:tcBorders>
              <w:top w:val="nil"/>
              <w:left w:val="nil"/>
              <w:bottom w:val="nil"/>
              <w:right w:val="nil"/>
            </w:tcBorders>
            <w:shd w:val="clear" w:color="305496" w:fill="305496"/>
            <w:noWrap/>
            <w:vAlign w:val="bottom"/>
            <w:hideMark/>
          </w:tcPr>
          <w:p w14:paraId="058AB9A8"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Austria</w:t>
            </w:r>
          </w:p>
        </w:tc>
        <w:tc>
          <w:tcPr>
            <w:tcW w:w="3740" w:type="dxa"/>
            <w:tcBorders>
              <w:top w:val="nil"/>
              <w:left w:val="nil"/>
              <w:bottom w:val="nil"/>
              <w:right w:val="nil"/>
            </w:tcBorders>
            <w:shd w:val="clear" w:color="305496" w:fill="305496"/>
            <w:noWrap/>
            <w:vAlign w:val="bottom"/>
            <w:hideMark/>
          </w:tcPr>
          <w:p w14:paraId="3601100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Austria</w:t>
            </w:r>
          </w:p>
        </w:tc>
      </w:tr>
      <w:tr w:rsidR="000361F8" w:rsidRPr="009A1D83" w14:paraId="7F06F6A9" w14:textId="77777777" w:rsidTr="00A56045">
        <w:trPr>
          <w:trHeight w:val="300"/>
        </w:trPr>
        <w:tc>
          <w:tcPr>
            <w:tcW w:w="1340" w:type="dxa"/>
            <w:tcBorders>
              <w:top w:val="nil"/>
              <w:left w:val="nil"/>
              <w:bottom w:val="nil"/>
              <w:right w:val="nil"/>
            </w:tcBorders>
            <w:shd w:val="clear" w:color="4472C4" w:fill="4472C4"/>
            <w:noWrap/>
            <w:vAlign w:val="bottom"/>
            <w:hideMark/>
          </w:tcPr>
          <w:p w14:paraId="2D7937ED" w14:textId="08F4173A"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EU</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AZE</w:t>
            </w:r>
          </w:p>
        </w:tc>
        <w:tc>
          <w:tcPr>
            <w:tcW w:w="1480" w:type="dxa"/>
            <w:tcBorders>
              <w:top w:val="nil"/>
              <w:left w:val="nil"/>
              <w:bottom w:val="nil"/>
              <w:right w:val="nil"/>
            </w:tcBorders>
            <w:shd w:val="clear" w:color="4472C4" w:fill="4472C4"/>
            <w:noWrap/>
            <w:vAlign w:val="bottom"/>
            <w:hideMark/>
          </w:tcPr>
          <w:p w14:paraId="1E63585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Europe</w:t>
            </w:r>
          </w:p>
        </w:tc>
        <w:tc>
          <w:tcPr>
            <w:tcW w:w="2380" w:type="dxa"/>
            <w:tcBorders>
              <w:top w:val="nil"/>
              <w:left w:val="nil"/>
              <w:bottom w:val="nil"/>
              <w:right w:val="nil"/>
            </w:tcBorders>
            <w:shd w:val="clear" w:color="4472C4" w:fill="4472C4"/>
            <w:noWrap/>
            <w:vAlign w:val="bottom"/>
            <w:hideMark/>
          </w:tcPr>
          <w:p w14:paraId="6440C1E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Azerbaijan</w:t>
            </w:r>
          </w:p>
        </w:tc>
        <w:tc>
          <w:tcPr>
            <w:tcW w:w="3740" w:type="dxa"/>
            <w:tcBorders>
              <w:top w:val="nil"/>
              <w:left w:val="nil"/>
              <w:bottom w:val="nil"/>
              <w:right w:val="nil"/>
            </w:tcBorders>
            <w:shd w:val="clear" w:color="4472C4" w:fill="4472C4"/>
            <w:noWrap/>
            <w:vAlign w:val="bottom"/>
            <w:hideMark/>
          </w:tcPr>
          <w:p w14:paraId="235B423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Azerbaijan</w:t>
            </w:r>
          </w:p>
        </w:tc>
      </w:tr>
      <w:tr w:rsidR="000361F8" w:rsidRPr="009A1D83" w14:paraId="19655542" w14:textId="77777777" w:rsidTr="00A56045">
        <w:trPr>
          <w:trHeight w:val="300"/>
        </w:trPr>
        <w:tc>
          <w:tcPr>
            <w:tcW w:w="1340" w:type="dxa"/>
            <w:tcBorders>
              <w:top w:val="nil"/>
              <w:left w:val="nil"/>
              <w:bottom w:val="nil"/>
              <w:right w:val="nil"/>
            </w:tcBorders>
            <w:shd w:val="clear" w:color="305496" w:fill="305496"/>
            <w:noWrap/>
            <w:vAlign w:val="bottom"/>
            <w:hideMark/>
          </w:tcPr>
          <w:p w14:paraId="4931BFAF" w14:textId="03D355DF"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EU</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BEL</w:t>
            </w:r>
          </w:p>
        </w:tc>
        <w:tc>
          <w:tcPr>
            <w:tcW w:w="1480" w:type="dxa"/>
            <w:tcBorders>
              <w:top w:val="nil"/>
              <w:left w:val="nil"/>
              <w:bottom w:val="nil"/>
              <w:right w:val="nil"/>
            </w:tcBorders>
            <w:shd w:val="clear" w:color="305496" w:fill="305496"/>
            <w:noWrap/>
            <w:vAlign w:val="bottom"/>
            <w:hideMark/>
          </w:tcPr>
          <w:p w14:paraId="1493740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Europe</w:t>
            </w:r>
          </w:p>
        </w:tc>
        <w:tc>
          <w:tcPr>
            <w:tcW w:w="2380" w:type="dxa"/>
            <w:tcBorders>
              <w:top w:val="nil"/>
              <w:left w:val="nil"/>
              <w:bottom w:val="nil"/>
              <w:right w:val="nil"/>
            </w:tcBorders>
            <w:shd w:val="clear" w:color="305496" w:fill="305496"/>
            <w:noWrap/>
            <w:vAlign w:val="bottom"/>
            <w:hideMark/>
          </w:tcPr>
          <w:p w14:paraId="77D69651"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Belgium</w:t>
            </w:r>
          </w:p>
        </w:tc>
        <w:tc>
          <w:tcPr>
            <w:tcW w:w="3740" w:type="dxa"/>
            <w:tcBorders>
              <w:top w:val="nil"/>
              <w:left w:val="nil"/>
              <w:bottom w:val="nil"/>
              <w:right w:val="nil"/>
            </w:tcBorders>
            <w:shd w:val="clear" w:color="305496" w:fill="305496"/>
            <w:noWrap/>
            <w:vAlign w:val="bottom"/>
            <w:hideMark/>
          </w:tcPr>
          <w:p w14:paraId="7E518B98"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Belgium</w:t>
            </w:r>
          </w:p>
        </w:tc>
      </w:tr>
      <w:tr w:rsidR="000361F8" w:rsidRPr="009A1D83" w14:paraId="0EF8EDB5" w14:textId="77777777" w:rsidTr="00A56045">
        <w:trPr>
          <w:trHeight w:val="300"/>
        </w:trPr>
        <w:tc>
          <w:tcPr>
            <w:tcW w:w="1340" w:type="dxa"/>
            <w:tcBorders>
              <w:top w:val="nil"/>
              <w:left w:val="nil"/>
              <w:bottom w:val="nil"/>
              <w:right w:val="nil"/>
            </w:tcBorders>
            <w:shd w:val="clear" w:color="4472C4" w:fill="4472C4"/>
            <w:noWrap/>
            <w:vAlign w:val="bottom"/>
            <w:hideMark/>
          </w:tcPr>
          <w:p w14:paraId="5F84955F" w14:textId="4675FF66"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EU</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BGR</w:t>
            </w:r>
          </w:p>
        </w:tc>
        <w:tc>
          <w:tcPr>
            <w:tcW w:w="1480" w:type="dxa"/>
            <w:tcBorders>
              <w:top w:val="nil"/>
              <w:left w:val="nil"/>
              <w:bottom w:val="nil"/>
              <w:right w:val="nil"/>
            </w:tcBorders>
            <w:shd w:val="clear" w:color="4472C4" w:fill="4472C4"/>
            <w:noWrap/>
            <w:vAlign w:val="bottom"/>
            <w:hideMark/>
          </w:tcPr>
          <w:p w14:paraId="7C6359E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Europe</w:t>
            </w:r>
          </w:p>
        </w:tc>
        <w:tc>
          <w:tcPr>
            <w:tcW w:w="2380" w:type="dxa"/>
            <w:tcBorders>
              <w:top w:val="nil"/>
              <w:left w:val="nil"/>
              <w:bottom w:val="nil"/>
              <w:right w:val="nil"/>
            </w:tcBorders>
            <w:shd w:val="clear" w:color="4472C4" w:fill="4472C4"/>
            <w:noWrap/>
            <w:vAlign w:val="bottom"/>
            <w:hideMark/>
          </w:tcPr>
          <w:p w14:paraId="0A7C6DC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Bulgaria</w:t>
            </w:r>
          </w:p>
        </w:tc>
        <w:tc>
          <w:tcPr>
            <w:tcW w:w="3740" w:type="dxa"/>
            <w:tcBorders>
              <w:top w:val="nil"/>
              <w:left w:val="nil"/>
              <w:bottom w:val="nil"/>
              <w:right w:val="nil"/>
            </w:tcBorders>
            <w:shd w:val="clear" w:color="4472C4" w:fill="4472C4"/>
            <w:noWrap/>
            <w:vAlign w:val="bottom"/>
            <w:hideMark/>
          </w:tcPr>
          <w:p w14:paraId="628B243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Bulgaria</w:t>
            </w:r>
          </w:p>
        </w:tc>
      </w:tr>
      <w:tr w:rsidR="000361F8" w:rsidRPr="009A1D83" w14:paraId="5DCD14FA" w14:textId="77777777" w:rsidTr="00A56045">
        <w:trPr>
          <w:trHeight w:val="300"/>
        </w:trPr>
        <w:tc>
          <w:tcPr>
            <w:tcW w:w="1340" w:type="dxa"/>
            <w:tcBorders>
              <w:top w:val="nil"/>
              <w:left w:val="nil"/>
              <w:bottom w:val="nil"/>
              <w:right w:val="nil"/>
            </w:tcBorders>
            <w:shd w:val="clear" w:color="305496" w:fill="305496"/>
            <w:noWrap/>
            <w:vAlign w:val="bottom"/>
            <w:hideMark/>
          </w:tcPr>
          <w:p w14:paraId="7EC3F42B" w14:textId="531C4B33"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EU</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BIH</w:t>
            </w:r>
          </w:p>
        </w:tc>
        <w:tc>
          <w:tcPr>
            <w:tcW w:w="1480" w:type="dxa"/>
            <w:tcBorders>
              <w:top w:val="nil"/>
              <w:left w:val="nil"/>
              <w:bottom w:val="nil"/>
              <w:right w:val="nil"/>
            </w:tcBorders>
            <w:shd w:val="clear" w:color="305496" w:fill="305496"/>
            <w:noWrap/>
            <w:vAlign w:val="bottom"/>
            <w:hideMark/>
          </w:tcPr>
          <w:p w14:paraId="3E7B176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Europe</w:t>
            </w:r>
          </w:p>
        </w:tc>
        <w:tc>
          <w:tcPr>
            <w:tcW w:w="2380" w:type="dxa"/>
            <w:tcBorders>
              <w:top w:val="nil"/>
              <w:left w:val="nil"/>
              <w:bottom w:val="nil"/>
              <w:right w:val="nil"/>
            </w:tcBorders>
            <w:shd w:val="clear" w:color="305496" w:fill="305496"/>
            <w:noWrap/>
            <w:vAlign w:val="bottom"/>
            <w:hideMark/>
          </w:tcPr>
          <w:p w14:paraId="133D6E9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Bosnia and Herzegovina</w:t>
            </w:r>
          </w:p>
        </w:tc>
        <w:tc>
          <w:tcPr>
            <w:tcW w:w="3740" w:type="dxa"/>
            <w:tcBorders>
              <w:top w:val="nil"/>
              <w:left w:val="nil"/>
              <w:bottom w:val="nil"/>
              <w:right w:val="nil"/>
            </w:tcBorders>
            <w:shd w:val="clear" w:color="305496" w:fill="305496"/>
            <w:noWrap/>
            <w:vAlign w:val="bottom"/>
            <w:hideMark/>
          </w:tcPr>
          <w:p w14:paraId="36C9263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Bosnia and Herzegovina</w:t>
            </w:r>
          </w:p>
        </w:tc>
      </w:tr>
      <w:tr w:rsidR="000361F8" w:rsidRPr="009A1D83" w14:paraId="36DD1F9F" w14:textId="77777777" w:rsidTr="00A56045">
        <w:trPr>
          <w:trHeight w:val="300"/>
        </w:trPr>
        <w:tc>
          <w:tcPr>
            <w:tcW w:w="1340" w:type="dxa"/>
            <w:tcBorders>
              <w:top w:val="nil"/>
              <w:left w:val="nil"/>
              <w:bottom w:val="nil"/>
              <w:right w:val="nil"/>
            </w:tcBorders>
            <w:shd w:val="clear" w:color="4472C4" w:fill="4472C4"/>
            <w:noWrap/>
            <w:vAlign w:val="bottom"/>
            <w:hideMark/>
          </w:tcPr>
          <w:p w14:paraId="1FAAAFB6" w14:textId="14A2FEA9"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EU</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BLR</w:t>
            </w:r>
          </w:p>
        </w:tc>
        <w:tc>
          <w:tcPr>
            <w:tcW w:w="1480" w:type="dxa"/>
            <w:tcBorders>
              <w:top w:val="nil"/>
              <w:left w:val="nil"/>
              <w:bottom w:val="nil"/>
              <w:right w:val="nil"/>
            </w:tcBorders>
            <w:shd w:val="clear" w:color="4472C4" w:fill="4472C4"/>
            <w:noWrap/>
            <w:vAlign w:val="bottom"/>
            <w:hideMark/>
          </w:tcPr>
          <w:p w14:paraId="72239A61"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Europe</w:t>
            </w:r>
          </w:p>
        </w:tc>
        <w:tc>
          <w:tcPr>
            <w:tcW w:w="2380" w:type="dxa"/>
            <w:tcBorders>
              <w:top w:val="nil"/>
              <w:left w:val="nil"/>
              <w:bottom w:val="nil"/>
              <w:right w:val="nil"/>
            </w:tcBorders>
            <w:shd w:val="clear" w:color="4472C4" w:fill="4472C4"/>
            <w:noWrap/>
            <w:vAlign w:val="bottom"/>
            <w:hideMark/>
          </w:tcPr>
          <w:p w14:paraId="5AE65D18"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Belarus</w:t>
            </w:r>
          </w:p>
        </w:tc>
        <w:tc>
          <w:tcPr>
            <w:tcW w:w="3740" w:type="dxa"/>
            <w:tcBorders>
              <w:top w:val="nil"/>
              <w:left w:val="nil"/>
              <w:bottom w:val="nil"/>
              <w:right w:val="nil"/>
            </w:tcBorders>
            <w:shd w:val="clear" w:color="4472C4" w:fill="4472C4"/>
            <w:noWrap/>
            <w:vAlign w:val="bottom"/>
            <w:hideMark/>
          </w:tcPr>
          <w:p w14:paraId="528E444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Belarus</w:t>
            </w:r>
          </w:p>
        </w:tc>
      </w:tr>
      <w:tr w:rsidR="000361F8" w:rsidRPr="009A1D83" w14:paraId="76CD1B20" w14:textId="77777777" w:rsidTr="00A56045">
        <w:trPr>
          <w:trHeight w:val="300"/>
        </w:trPr>
        <w:tc>
          <w:tcPr>
            <w:tcW w:w="1340" w:type="dxa"/>
            <w:tcBorders>
              <w:top w:val="nil"/>
              <w:left w:val="nil"/>
              <w:bottom w:val="nil"/>
              <w:right w:val="nil"/>
            </w:tcBorders>
            <w:shd w:val="clear" w:color="305496" w:fill="305496"/>
            <w:noWrap/>
            <w:vAlign w:val="bottom"/>
            <w:hideMark/>
          </w:tcPr>
          <w:p w14:paraId="5C12DE77" w14:textId="2B2AB89D"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EU</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CHE</w:t>
            </w:r>
          </w:p>
        </w:tc>
        <w:tc>
          <w:tcPr>
            <w:tcW w:w="1480" w:type="dxa"/>
            <w:tcBorders>
              <w:top w:val="nil"/>
              <w:left w:val="nil"/>
              <w:bottom w:val="nil"/>
              <w:right w:val="nil"/>
            </w:tcBorders>
            <w:shd w:val="clear" w:color="305496" w:fill="305496"/>
            <w:noWrap/>
            <w:vAlign w:val="bottom"/>
            <w:hideMark/>
          </w:tcPr>
          <w:p w14:paraId="5AED74E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Europe</w:t>
            </w:r>
          </w:p>
        </w:tc>
        <w:tc>
          <w:tcPr>
            <w:tcW w:w="2380" w:type="dxa"/>
            <w:tcBorders>
              <w:top w:val="nil"/>
              <w:left w:val="nil"/>
              <w:bottom w:val="nil"/>
              <w:right w:val="nil"/>
            </w:tcBorders>
            <w:shd w:val="clear" w:color="305496" w:fill="305496"/>
            <w:noWrap/>
            <w:vAlign w:val="bottom"/>
            <w:hideMark/>
          </w:tcPr>
          <w:p w14:paraId="62AB0E3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Switzerland</w:t>
            </w:r>
          </w:p>
        </w:tc>
        <w:tc>
          <w:tcPr>
            <w:tcW w:w="3740" w:type="dxa"/>
            <w:tcBorders>
              <w:top w:val="nil"/>
              <w:left w:val="nil"/>
              <w:bottom w:val="nil"/>
              <w:right w:val="nil"/>
            </w:tcBorders>
            <w:shd w:val="clear" w:color="305496" w:fill="305496"/>
            <w:noWrap/>
            <w:vAlign w:val="bottom"/>
            <w:hideMark/>
          </w:tcPr>
          <w:p w14:paraId="574E6D8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Switzerland</w:t>
            </w:r>
          </w:p>
        </w:tc>
      </w:tr>
      <w:tr w:rsidR="000361F8" w:rsidRPr="009A1D83" w14:paraId="1095B491" w14:textId="77777777" w:rsidTr="00A56045">
        <w:trPr>
          <w:trHeight w:val="300"/>
        </w:trPr>
        <w:tc>
          <w:tcPr>
            <w:tcW w:w="1340" w:type="dxa"/>
            <w:tcBorders>
              <w:top w:val="nil"/>
              <w:left w:val="nil"/>
              <w:bottom w:val="nil"/>
              <w:right w:val="nil"/>
            </w:tcBorders>
            <w:shd w:val="clear" w:color="4472C4" w:fill="4472C4"/>
            <w:noWrap/>
            <w:vAlign w:val="bottom"/>
            <w:hideMark/>
          </w:tcPr>
          <w:p w14:paraId="35968C38" w14:textId="1047A63F"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EU</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CYP</w:t>
            </w:r>
          </w:p>
        </w:tc>
        <w:tc>
          <w:tcPr>
            <w:tcW w:w="1480" w:type="dxa"/>
            <w:tcBorders>
              <w:top w:val="nil"/>
              <w:left w:val="nil"/>
              <w:bottom w:val="nil"/>
              <w:right w:val="nil"/>
            </w:tcBorders>
            <w:shd w:val="clear" w:color="4472C4" w:fill="4472C4"/>
            <w:noWrap/>
            <w:vAlign w:val="bottom"/>
            <w:hideMark/>
          </w:tcPr>
          <w:p w14:paraId="6B8E01E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Europe</w:t>
            </w:r>
          </w:p>
        </w:tc>
        <w:tc>
          <w:tcPr>
            <w:tcW w:w="2380" w:type="dxa"/>
            <w:tcBorders>
              <w:top w:val="nil"/>
              <w:left w:val="nil"/>
              <w:bottom w:val="nil"/>
              <w:right w:val="nil"/>
            </w:tcBorders>
            <w:shd w:val="clear" w:color="4472C4" w:fill="4472C4"/>
            <w:noWrap/>
            <w:vAlign w:val="bottom"/>
            <w:hideMark/>
          </w:tcPr>
          <w:p w14:paraId="41EBF8A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Cyprus</w:t>
            </w:r>
          </w:p>
        </w:tc>
        <w:tc>
          <w:tcPr>
            <w:tcW w:w="3740" w:type="dxa"/>
            <w:tcBorders>
              <w:top w:val="nil"/>
              <w:left w:val="nil"/>
              <w:bottom w:val="nil"/>
              <w:right w:val="nil"/>
            </w:tcBorders>
            <w:shd w:val="clear" w:color="4472C4" w:fill="4472C4"/>
            <w:noWrap/>
            <w:vAlign w:val="bottom"/>
            <w:hideMark/>
          </w:tcPr>
          <w:p w14:paraId="14AECA5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Cyprus</w:t>
            </w:r>
          </w:p>
        </w:tc>
      </w:tr>
      <w:tr w:rsidR="000361F8" w:rsidRPr="009A1D83" w14:paraId="64716DBD" w14:textId="77777777" w:rsidTr="00A56045">
        <w:trPr>
          <w:trHeight w:val="300"/>
        </w:trPr>
        <w:tc>
          <w:tcPr>
            <w:tcW w:w="1340" w:type="dxa"/>
            <w:tcBorders>
              <w:top w:val="nil"/>
              <w:left w:val="nil"/>
              <w:bottom w:val="nil"/>
              <w:right w:val="nil"/>
            </w:tcBorders>
            <w:shd w:val="clear" w:color="305496" w:fill="305496"/>
            <w:noWrap/>
            <w:vAlign w:val="bottom"/>
            <w:hideMark/>
          </w:tcPr>
          <w:p w14:paraId="5A3CD84B" w14:textId="4289B440"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EU</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CZE</w:t>
            </w:r>
          </w:p>
        </w:tc>
        <w:tc>
          <w:tcPr>
            <w:tcW w:w="1480" w:type="dxa"/>
            <w:tcBorders>
              <w:top w:val="nil"/>
              <w:left w:val="nil"/>
              <w:bottom w:val="nil"/>
              <w:right w:val="nil"/>
            </w:tcBorders>
            <w:shd w:val="clear" w:color="305496" w:fill="305496"/>
            <w:noWrap/>
            <w:vAlign w:val="bottom"/>
            <w:hideMark/>
          </w:tcPr>
          <w:p w14:paraId="6B42A93C"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Europe</w:t>
            </w:r>
          </w:p>
        </w:tc>
        <w:tc>
          <w:tcPr>
            <w:tcW w:w="2380" w:type="dxa"/>
            <w:tcBorders>
              <w:top w:val="nil"/>
              <w:left w:val="nil"/>
              <w:bottom w:val="nil"/>
              <w:right w:val="nil"/>
            </w:tcBorders>
            <w:shd w:val="clear" w:color="305496" w:fill="305496"/>
            <w:noWrap/>
            <w:vAlign w:val="bottom"/>
            <w:hideMark/>
          </w:tcPr>
          <w:p w14:paraId="7763438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Czech Republic</w:t>
            </w:r>
          </w:p>
        </w:tc>
        <w:tc>
          <w:tcPr>
            <w:tcW w:w="3740" w:type="dxa"/>
            <w:tcBorders>
              <w:top w:val="nil"/>
              <w:left w:val="nil"/>
              <w:bottom w:val="nil"/>
              <w:right w:val="nil"/>
            </w:tcBorders>
            <w:shd w:val="clear" w:color="305496" w:fill="305496"/>
            <w:noWrap/>
            <w:vAlign w:val="bottom"/>
            <w:hideMark/>
          </w:tcPr>
          <w:p w14:paraId="36227F11"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Czech Republic</w:t>
            </w:r>
          </w:p>
        </w:tc>
      </w:tr>
      <w:tr w:rsidR="000361F8" w:rsidRPr="009A1D83" w14:paraId="5CAE05A7" w14:textId="77777777" w:rsidTr="00A56045">
        <w:trPr>
          <w:trHeight w:val="300"/>
        </w:trPr>
        <w:tc>
          <w:tcPr>
            <w:tcW w:w="1340" w:type="dxa"/>
            <w:tcBorders>
              <w:top w:val="nil"/>
              <w:left w:val="nil"/>
              <w:bottom w:val="nil"/>
              <w:right w:val="nil"/>
            </w:tcBorders>
            <w:shd w:val="clear" w:color="4472C4" w:fill="4472C4"/>
            <w:noWrap/>
            <w:vAlign w:val="bottom"/>
            <w:hideMark/>
          </w:tcPr>
          <w:p w14:paraId="6E8BDF32" w14:textId="7CAED1A0"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EU</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DEU</w:t>
            </w:r>
          </w:p>
        </w:tc>
        <w:tc>
          <w:tcPr>
            <w:tcW w:w="1480" w:type="dxa"/>
            <w:tcBorders>
              <w:top w:val="nil"/>
              <w:left w:val="nil"/>
              <w:bottom w:val="nil"/>
              <w:right w:val="nil"/>
            </w:tcBorders>
            <w:shd w:val="clear" w:color="4472C4" w:fill="4472C4"/>
            <w:noWrap/>
            <w:vAlign w:val="bottom"/>
            <w:hideMark/>
          </w:tcPr>
          <w:p w14:paraId="06FE84D1"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Europe</w:t>
            </w:r>
          </w:p>
        </w:tc>
        <w:tc>
          <w:tcPr>
            <w:tcW w:w="2380" w:type="dxa"/>
            <w:tcBorders>
              <w:top w:val="nil"/>
              <w:left w:val="nil"/>
              <w:bottom w:val="nil"/>
              <w:right w:val="nil"/>
            </w:tcBorders>
            <w:shd w:val="clear" w:color="4472C4" w:fill="4472C4"/>
            <w:noWrap/>
            <w:vAlign w:val="bottom"/>
            <w:hideMark/>
          </w:tcPr>
          <w:p w14:paraId="6D39FEF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Germany</w:t>
            </w:r>
          </w:p>
        </w:tc>
        <w:tc>
          <w:tcPr>
            <w:tcW w:w="3740" w:type="dxa"/>
            <w:tcBorders>
              <w:top w:val="nil"/>
              <w:left w:val="nil"/>
              <w:bottom w:val="nil"/>
              <w:right w:val="nil"/>
            </w:tcBorders>
            <w:shd w:val="clear" w:color="4472C4" w:fill="4472C4"/>
            <w:noWrap/>
            <w:vAlign w:val="bottom"/>
            <w:hideMark/>
          </w:tcPr>
          <w:p w14:paraId="64F66C8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Germany</w:t>
            </w:r>
          </w:p>
        </w:tc>
      </w:tr>
      <w:tr w:rsidR="000361F8" w:rsidRPr="009A1D83" w14:paraId="18B0682B" w14:textId="77777777" w:rsidTr="00A56045">
        <w:trPr>
          <w:trHeight w:val="300"/>
        </w:trPr>
        <w:tc>
          <w:tcPr>
            <w:tcW w:w="1340" w:type="dxa"/>
            <w:tcBorders>
              <w:top w:val="nil"/>
              <w:left w:val="nil"/>
              <w:bottom w:val="nil"/>
              <w:right w:val="nil"/>
            </w:tcBorders>
            <w:shd w:val="clear" w:color="305496" w:fill="305496"/>
            <w:noWrap/>
            <w:vAlign w:val="bottom"/>
            <w:hideMark/>
          </w:tcPr>
          <w:p w14:paraId="1B1BC19F" w14:textId="587B5B8A"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EU</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DNK</w:t>
            </w:r>
          </w:p>
        </w:tc>
        <w:tc>
          <w:tcPr>
            <w:tcW w:w="1480" w:type="dxa"/>
            <w:tcBorders>
              <w:top w:val="nil"/>
              <w:left w:val="nil"/>
              <w:bottom w:val="nil"/>
              <w:right w:val="nil"/>
            </w:tcBorders>
            <w:shd w:val="clear" w:color="305496" w:fill="305496"/>
            <w:noWrap/>
            <w:vAlign w:val="bottom"/>
            <w:hideMark/>
          </w:tcPr>
          <w:p w14:paraId="12DF9E19"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Europe</w:t>
            </w:r>
          </w:p>
        </w:tc>
        <w:tc>
          <w:tcPr>
            <w:tcW w:w="2380" w:type="dxa"/>
            <w:tcBorders>
              <w:top w:val="nil"/>
              <w:left w:val="nil"/>
              <w:bottom w:val="nil"/>
              <w:right w:val="nil"/>
            </w:tcBorders>
            <w:shd w:val="clear" w:color="305496" w:fill="305496"/>
            <w:noWrap/>
            <w:vAlign w:val="bottom"/>
            <w:hideMark/>
          </w:tcPr>
          <w:p w14:paraId="27C0D47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Denmark</w:t>
            </w:r>
          </w:p>
        </w:tc>
        <w:tc>
          <w:tcPr>
            <w:tcW w:w="3740" w:type="dxa"/>
            <w:tcBorders>
              <w:top w:val="nil"/>
              <w:left w:val="nil"/>
              <w:bottom w:val="nil"/>
              <w:right w:val="nil"/>
            </w:tcBorders>
            <w:shd w:val="clear" w:color="305496" w:fill="305496"/>
            <w:noWrap/>
            <w:vAlign w:val="bottom"/>
            <w:hideMark/>
          </w:tcPr>
          <w:p w14:paraId="2BA29EBC"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Denmark</w:t>
            </w:r>
          </w:p>
        </w:tc>
      </w:tr>
      <w:tr w:rsidR="000361F8" w:rsidRPr="009A1D83" w14:paraId="2DB7F6D5" w14:textId="77777777" w:rsidTr="00A56045">
        <w:trPr>
          <w:trHeight w:val="300"/>
        </w:trPr>
        <w:tc>
          <w:tcPr>
            <w:tcW w:w="1340" w:type="dxa"/>
            <w:tcBorders>
              <w:top w:val="nil"/>
              <w:left w:val="nil"/>
              <w:bottom w:val="nil"/>
              <w:right w:val="nil"/>
            </w:tcBorders>
            <w:shd w:val="clear" w:color="4472C4" w:fill="4472C4"/>
            <w:noWrap/>
            <w:vAlign w:val="bottom"/>
            <w:hideMark/>
          </w:tcPr>
          <w:p w14:paraId="4298F33E" w14:textId="60B5BD27"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EU</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ESP</w:t>
            </w:r>
          </w:p>
        </w:tc>
        <w:tc>
          <w:tcPr>
            <w:tcW w:w="1480" w:type="dxa"/>
            <w:tcBorders>
              <w:top w:val="nil"/>
              <w:left w:val="nil"/>
              <w:bottom w:val="nil"/>
              <w:right w:val="nil"/>
            </w:tcBorders>
            <w:shd w:val="clear" w:color="4472C4" w:fill="4472C4"/>
            <w:noWrap/>
            <w:vAlign w:val="bottom"/>
            <w:hideMark/>
          </w:tcPr>
          <w:p w14:paraId="00B85F2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Europe</w:t>
            </w:r>
          </w:p>
        </w:tc>
        <w:tc>
          <w:tcPr>
            <w:tcW w:w="2380" w:type="dxa"/>
            <w:tcBorders>
              <w:top w:val="nil"/>
              <w:left w:val="nil"/>
              <w:bottom w:val="nil"/>
              <w:right w:val="nil"/>
            </w:tcBorders>
            <w:shd w:val="clear" w:color="4472C4" w:fill="4472C4"/>
            <w:noWrap/>
            <w:vAlign w:val="bottom"/>
            <w:hideMark/>
          </w:tcPr>
          <w:p w14:paraId="3C27158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Spain</w:t>
            </w:r>
          </w:p>
        </w:tc>
        <w:tc>
          <w:tcPr>
            <w:tcW w:w="3740" w:type="dxa"/>
            <w:tcBorders>
              <w:top w:val="nil"/>
              <w:left w:val="nil"/>
              <w:bottom w:val="nil"/>
              <w:right w:val="nil"/>
            </w:tcBorders>
            <w:shd w:val="clear" w:color="4472C4" w:fill="4472C4"/>
            <w:noWrap/>
            <w:vAlign w:val="bottom"/>
            <w:hideMark/>
          </w:tcPr>
          <w:p w14:paraId="427215B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Spain</w:t>
            </w:r>
          </w:p>
        </w:tc>
      </w:tr>
      <w:tr w:rsidR="000361F8" w:rsidRPr="009A1D83" w14:paraId="54E96D8D" w14:textId="77777777" w:rsidTr="00A56045">
        <w:trPr>
          <w:trHeight w:val="300"/>
        </w:trPr>
        <w:tc>
          <w:tcPr>
            <w:tcW w:w="1340" w:type="dxa"/>
            <w:tcBorders>
              <w:top w:val="nil"/>
              <w:left w:val="nil"/>
              <w:bottom w:val="nil"/>
              <w:right w:val="nil"/>
            </w:tcBorders>
            <w:shd w:val="clear" w:color="305496" w:fill="305496"/>
            <w:noWrap/>
            <w:vAlign w:val="bottom"/>
            <w:hideMark/>
          </w:tcPr>
          <w:p w14:paraId="05850BB2" w14:textId="5877EB20"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EU</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EST</w:t>
            </w:r>
          </w:p>
        </w:tc>
        <w:tc>
          <w:tcPr>
            <w:tcW w:w="1480" w:type="dxa"/>
            <w:tcBorders>
              <w:top w:val="nil"/>
              <w:left w:val="nil"/>
              <w:bottom w:val="nil"/>
              <w:right w:val="nil"/>
            </w:tcBorders>
            <w:shd w:val="clear" w:color="305496" w:fill="305496"/>
            <w:noWrap/>
            <w:vAlign w:val="bottom"/>
            <w:hideMark/>
          </w:tcPr>
          <w:p w14:paraId="5C1E559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Europe</w:t>
            </w:r>
          </w:p>
        </w:tc>
        <w:tc>
          <w:tcPr>
            <w:tcW w:w="2380" w:type="dxa"/>
            <w:tcBorders>
              <w:top w:val="nil"/>
              <w:left w:val="nil"/>
              <w:bottom w:val="nil"/>
              <w:right w:val="nil"/>
            </w:tcBorders>
            <w:shd w:val="clear" w:color="305496" w:fill="305496"/>
            <w:noWrap/>
            <w:vAlign w:val="bottom"/>
            <w:hideMark/>
          </w:tcPr>
          <w:p w14:paraId="12C7AA2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Estonia</w:t>
            </w:r>
          </w:p>
        </w:tc>
        <w:tc>
          <w:tcPr>
            <w:tcW w:w="3740" w:type="dxa"/>
            <w:tcBorders>
              <w:top w:val="nil"/>
              <w:left w:val="nil"/>
              <w:bottom w:val="nil"/>
              <w:right w:val="nil"/>
            </w:tcBorders>
            <w:shd w:val="clear" w:color="305496" w:fill="305496"/>
            <w:noWrap/>
            <w:vAlign w:val="bottom"/>
            <w:hideMark/>
          </w:tcPr>
          <w:p w14:paraId="10D84C0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Estonia</w:t>
            </w:r>
          </w:p>
        </w:tc>
      </w:tr>
      <w:tr w:rsidR="000361F8" w:rsidRPr="009A1D83" w14:paraId="56D8F9BD" w14:textId="77777777" w:rsidTr="00A56045">
        <w:trPr>
          <w:trHeight w:val="300"/>
        </w:trPr>
        <w:tc>
          <w:tcPr>
            <w:tcW w:w="1340" w:type="dxa"/>
            <w:tcBorders>
              <w:top w:val="nil"/>
              <w:left w:val="nil"/>
              <w:bottom w:val="nil"/>
              <w:right w:val="nil"/>
            </w:tcBorders>
            <w:shd w:val="clear" w:color="4472C4" w:fill="4472C4"/>
            <w:noWrap/>
            <w:vAlign w:val="bottom"/>
            <w:hideMark/>
          </w:tcPr>
          <w:p w14:paraId="1A1C9F3B" w14:textId="65AB985F"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EU</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FIN</w:t>
            </w:r>
          </w:p>
        </w:tc>
        <w:tc>
          <w:tcPr>
            <w:tcW w:w="1480" w:type="dxa"/>
            <w:tcBorders>
              <w:top w:val="nil"/>
              <w:left w:val="nil"/>
              <w:bottom w:val="nil"/>
              <w:right w:val="nil"/>
            </w:tcBorders>
            <w:shd w:val="clear" w:color="4472C4" w:fill="4472C4"/>
            <w:noWrap/>
            <w:vAlign w:val="bottom"/>
            <w:hideMark/>
          </w:tcPr>
          <w:p w14:paraId="5715483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Europe</w:t>
            </w:r>
          </w:p>
        </w:tc>
        <w:tc>
          <w:tcPr>
            <w:tcW w:w="2380" w:type="dxa"/>
            <w:tcBorders>
              <w:top w:val="nil"/>
              <w:left w:val="nil"/>
              <w:bottom w:val="nil"/>
              <w:right w:val="nil"/>
            </w:tcBorders>
            <w:shd w:val="clear" w:color="4472C4" w:fill="4472C4"/>
            <w:noWrap/>
            <w:vAlign w:val="bottom"/>
            <w:hideMark/>
          </w:tcPr>
          <w:p w14:paraId="66803F2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Finland</w:t>
            </w:r>
          </w:p>
        </w:tc>
        <w:tc>
          <w:tcPr>
            <w:tcW w:w="3740" w:type="dxa"/>
            <w:tcBorders>
              <w:top w:val="nil"/>
              <w:left w:val="nil"/>
              <w:bottom w:val="nil"/>
              <w:right w:val="nil"/>
            </w:tcBorders>
            <w:shd w:val="clear" w:color="4472C4" w:fill="4472C4"/>
            <w:noWrap/>
            <w:vAlign w:val="bottom"/>
            <w:hideMark/>
          </w:tcPr>
          <w:p w14:paraId="61034E2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Finland</w:t>
            </w:r>
          </w:p>
        </w:tc>
      </w:tr>
      <w:tr w:rsidR="000361F8" w:rsidRPr="009A1D83" w14:paraId="3D9A2353" w14:textId="77777777" w:rsidTr="00A56045">
        <w:trPr>
          <w:trHeight w:val="300"/>
        </w:trPr>
        <w:tc>
          <w:tcPr>
            <w:tcW w:w="1340" w:type="dxa"/>
            <w:tcBorders>
              <w:top w:val="nil"/>
              <w:left w:val="nil"/>
              <w:bottom w:val="nil"/>
              <w:right w:val="nil"/>
            </w:tcBorders>
            <w:shd w:val="clear" w:color="305496" w:fill="305496"/>
            <w:noWrap/>
            <w:vAlign w:val="bottom"/>
            <w:hideMark/>
          </w:tcPr>
          <w:p w14:paraId="5CF1B8E0" w14:textId="65EAF010"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EU</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FRA</w:t>
            </w:r>
          </w:p>
        </w:tc>
        <w:tc>
          <w:tcPr>
            <w:tcW w:w="1480" w:type="dxa"/>
            <w:tcBorders>
              <w:top w:val="nil"/>
              <w:left w:val="nil"/>
              <w:bottom w:val="nil"/>
              <w:right w:val="nil"/>
            </w:tcBorders>
            <w:shd w:val="clear" w:color="305496" w:fill="305496"/>
            <w:noWrap/>
            <w:vAlign w:val="bottom"/>
            <w:hideMark/>
          </w:tcPr>
          <w:p w14:paraId="404E54D3"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Europe</w:t>
            </w:r>
          </w:p>
        </w:tc>
        <w:tc>
          <w:tcPr>
            <w:tcW w:w="2380" w:type="dxa"/>
            <w:tcBorders>
              <w:top w:val="nil"/>
              <w:left w:val="nil"/>
              <w:bottom w:val="nil"/>
              <w:right w:val="nil"/>
            </w:tcBorders>
            <w:shd w:val="clear" w:color="305496" w:fill="305496"/>
            <w:noWrap/>
            <w:vAlign w:val="bottom"/>
            <w:hideMark/>
          </w:tcPr>
          <w:p w14:paraId="1818E843"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France</w:t>
            </w:r>
          </w:p>
        </w:tc>
        <w:tc>
          <w:tcPr>
            <w:tcW w:w="3740" w:type="dxa"/>
            <w:tcBorders>
              <w:top w:val="nil"/>
              <w:left w:val="nil"/>
              <w:bottom w:val="nil"/>
              <w:right w:val="nil"/>
            </w:tcBorders>
            <w:shd w:val="clear" w:color="305496" w:fill="305496"/>
            <w:noWrap/>
            <w:vAlign w:val="bottom"/>
            <w:hideMark/>
          </w:tcPr>
          <w:p w14:paraId="0E93225E"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France</w:t>
            </w:r>
          </w:p>
        </w:tc>
      </w:tr>
      <w:tr w:rsidR="000361F8" w:rsidRPr="009A1D83" w14:paraId="4C5F6481" w14:textId="77777777" w:rsidTr="00A56045">
        <w:trPr>
          <w:trHeight w:val="300"/>
        </w:trPr>
        <w:tc>
          <w:tcPr>
            <w:tcW w:w="1340" w:type="dxa"/>
            <w:tcBorders>
              <w:top w:val="nil"/>
              <w:left w:val="nil"/>
              <w:bottom w:val="nil"/>
              <w:right w:val="nil"/>
            </w:tcBorders>
            <w:shd w:val="clear" w:color="4472C4" w:fill="4472C4"/>
            <w:noWrap/>
            <w:vAlign w:val="bottom"/>
            <w:hideMark/>
          </w:tcPr>
          <w:p w14:paraId="5D4A0350" w14:textId="3C655A32"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EU</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GBR</w:t>
            </w:r>
          </w:p>
        </w:tc>
        <w:tc>
          <w:tcPr>
            <w:tcW w:w="1480" w:type="dxa"/>
            <w:tcBorders>
              <w:top w:val="nil"/>
              <w:left w:val="nil"/>
              <w:bottom w:val="nil"/>
              <w:right w:val="nil"/>
            </w:tcBorders>
            <w:shd w:val="clear" w:color="4472C4" w:fill="4472C4"/>
            <w:noWrap/>
            <w:vAlign w:val="bottom"/>
            <w:hideMark/>
          </w:tcPr>
          <w:p w14:paraId="7B6DFDE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Europe</w:t>
            </w:r>
          </w:p>
        </w:tc>
        <w:tc>
          <w:tcPr>
            <w:tcW w:w="2380" w:type="dxa"/>
            <w:tcBorders>
              <w:top w:val="nil"/>
              <w:left w:val="nil"/>
              <w:bottom w:val="nil"/>
              <w:right w:val="nil"/>
            </w:tcBorders>
            <w:shd w:val="clear" w:color="4472C4" w:fill="4472C4"/>
            <w:noWrap/>
            <w:vAlign w:val="bottom"/>
            <w:hideMark/>
          </w:tcPr>
          <w:p w14:paraId="45B3ACE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United Kingdom</w:t>
            </w:r>
          </w:p>
        </w:tc>
        <w:tc>
          <w:tcPr>
            <w:tcW w:w="3740" w:type="dxa"/>
            <w:tcBorders>
              <w:top w:val="nil"/>
              <w:left w:val="nil"/>
              <w:bottom w:val="nil"/>
              <w:right w:val="nil"/>
            </w:tcBorders>
            <w:shd w:val="clear" w:color="4472C4" w:fill="4472C4"/>
            <w:noWrap/>
            <w:vAlign w:val="bottom"/>
            <w:hideMark/>
          </w:tcPr>
          <w:p w14:paraId="18FD66D9"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United Kingdom</w:t>
            </w:r>
          </w:p>
        </w:tc>
      </w:tr>
      <w:tr w:rsidR="000361F8" w:rsidRPr="009A1D83" w14:paraId="5E51DBBB" w14:textId="77777777" w:rsidTr="00A56045">
        <w:trPr>
          <w:trHeight w:val="300"/>
        </w:trPr>
        <w:tc>
          <w:tcPr>
            <w:tcW w:w="1340" w:type="dxa"/>
            <w:tcBorders>
              <w:top w:val="nil"/>
              <w:left w:val="nil"/>
              <w:bottom w:val="nil"/>
              <w:right w:val="nil"/>
            </w:tcBorders>
            <w:shd w:val="clear" w:color="305496" w:fill="305496"/>
            <w:noWrap/>
            <w:vAlign w:val="bottom"/>
            <w:hideMark/>
          </w:tcPr>
          <w:p w14:paraId="029F8242" w14:textId="5B6FA688"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EU</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GEO</w:t>
            </w:r>
          </w:p>
        </w:tc>
        <w:tc>
          <w:tcPr>
            <w:tcW w:w="1480" w:type="dxa"/>
            <w:tcBorders>
              <w:top w:val="nil"/>
              <w:left w:val="nil"/>
              <w:bottom w:val="nil"/>
              <w:right w:val="nil"/>
            </w:tcBorders>
            <w:shd w:val="clear" w:color="305496" w:fill="305496"/>
            <w:noWrap/>
            <w:vAlign w:val="bottom"/>
            <w:hideMark/>
          </w:tcPr>
          <w:p w14:paraId="3C54C5D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Europe</w:t>
            </w:r>
          </w:p>
        </w:tc>
        <w:tc>
          <w:tcPr>
            <w:tcW w:w="2380" w:type="dxa"/>
            <w:tcBorders>
              <w:top w:val="nil"/>
              <w:left w:val="nil"/>
              <w:bottom w:val="nil"/>
              <w:right w:val="nil"/>
            </w:tcBorders>
            <w:shd w:val="clear" w:color="305496" w:fill="305496"/>
            <w:noWrap/>
            <w:vAlign w:val="bottom"/>
            <w:hideMark/>
          </w:tcPr>
          <w:p w14:paraId="1B3694D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Georgia</w:t>
            </w:r>
          </w:p>
        </w:tc>
        <w:tc>
          <w:tcPr>
            <w:tcW w:w="3740" w:type="dxa"/>
            <w:tcBorders>
              <w:top w:val="nil"/>
              <w:left w:val="nil"/>
              <w:bottom w:val="nil"/>
              <w:right w:val="nil"/>
            </w:tcBorders>
            <w:shd w:val="clear" w:color="305496" w:fill="305496"/>
            <w:noWrap/>
            <w:vAlign w:val="bottom"/>
            <w:hideMark/>
          </w:tcPr>
          <w:p w14:paraId="17F99EE8"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Georgia</w:t>
            </w:r>
          </w:p>
        </w:tc>
      </w:tr>
      <w:tr w:rsidR="000361F8" w:rsidRPr="009A1D83" w14:paraId="27168B01" w14:textId="77777777" w:rsidTr="00A56045">
        <w:trPr>
          <w:trHeight w:val="300"/>
        </w:trPr>
        <w:tc>
          <w:tcPr>
            <w:tcW w:w="1340" w:type="dxa"/>
            <w:tcBorders>
              <w:top w:val="nil"/>
              <w:left w:val="nil"/>
              <w:bottom w:val="nil"/>
              <w:right w:val="nil"/>
            </w:tcBorders>
            <w:shd w:val="clear" w:color="4472C4" w:fill="4472C4"/>
            <w:noWrap/>
            <w:vAlign w:val="bottom"/>
            <w:hideMark/>
          </w:tcPr>
          <w:p w14:paraId="056790A5" w14:textId="7ACDFD44"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EU</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GRC</w:t>
            </w:r>
          </w:p>
        </w:tc>
        <w:tc>
          <w:tcPr>
            <w:tcW w:w="1480" w:type="dxa"/>
            <w:tcBorders>
              <w:top w:val="nil"/>
              <w:left w:val="nil"/>
              <w:bottom w:val="nil"/>
              <w:right w:val="nil"/>
            </w:tcBorders>
            <w:shd w:val="clear" w:color="4472C4" w:fill="4472C4"/>
            <w:noWrap/>
            <w:vAlign w:val="bottom"/>
            <w:hideMark/>
          </w:tcPr>
          <w:p w14:paraId="7124B92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Europe</w:t>
            </w:r>
          </w:p>
        </w:tc>
        <w:tc>
          <w:tcPr>
            <w:tcW w:w="2380" w:type="dxa"/>
            <w:tcBorders>
              <w:top w:val="nil"/>
              <w:left w:val="nil"/>
              <w:bottom w:val="nil"/>
              <w:right w:val="nil"/>
            </w:tcBorders>
            <w:shd w:val="clear" w:color="4472C4" w:fill="4472C4"/>
            <w:noWrap/>
            <w:vAlign w:val="bottom"/>
            <w:hideMark/>
          </w:tcPr>
          <w:p w14:paraId="28DFAAE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Greece</w:t>
            </w:r>
          </w:p>
        </w:tc>
        <w:tc>
          <w:tcPr>
            <w:tcW w:w="3740" w:type="dxa"/>
            <w:tcBorders>
              <w:top w:val="nil"/>
              <w:left w:val="nil"/>
              <w:bottom w:val="nil"/>
              <w:right w:val="nil"/>
            </w:tcBorders>
            <w:shd w:val="clear" w:color="4472C4" w:fill="4472C4"/>
            <w:noWrap/>
            <w:vAlign w:val="bottom"/>
            <w:hideMark/>
          </w:tcPr>
          <w:p w14:paraId="27ACB13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Greece</w:t>
            </w:r>
          </w:p>
        </w:tc>
      </w:tr>
      <w:tr w:rsidR="000361F8" w:rsidRPr="009A1D83" w14:paraId="7390C265" w14:textId="77777777" w:rsidTr="00A56045">
        <w:trPr>
          <w:trHeight w:val="300"/>
        </w:trPr>
        <w:tc>
          <w:tcPr>
            <w:tcW w:w="1340" w:type="dxa"/>
            <w:tcBorders>
              <w:top w:val="nil"/>
              <w:left w:val="nil"/>
              <w:bottom w:val="nil"/>
              <w:right w:val="nil"/>
            </w:tcBorders>
            <w:shd w:val="clear" w:color="305496" w:fill="305496"/>
            <w:noWrap/>
            <w:vAlign w:val="bottom"/>
            <w:hideMark/>
          </w:tcPr>
          <w:p w14:paraId="26DF75EA" w14:textId="25749423"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EU</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HRV</w:t>
            </w:r>
          </w:p>
        </w:tc>
        <w:tc>
          <w:tcPr>
            <w:tcW w:w="1480" w:type="dxa"/>
            <w:tcBorders>
              <w:top w:val="nil"/>
              <w:left w:val="nil"/>
              <w:bottom w:val="nil"/>
              <w:right w:val="nil"/>
            </w:tcBorders>
            <w:shd w:val="clear" w:color="305496" w:fill="305496"/>
            <w:noWrap/>
            <w:vAlign w:val="bottom"/>
            <w:hideMark/>
          </w:tcPr>
          <w:p w14:paraId="65BB4F99"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Europe</w:t>
            </w:r>
          </w:p>
        </w:tc>
        <w:tc>
          <w:tcPr>
            <w:tcW w:w="2380" w:type="dxa"/>
            <w:tcBorders>
              <w:top w:val="nil"/>
              <w:left w:val="nil"/>
              <w:bottom w:val="nil"/>
              <w:right w:val="nil"/>
            </w:tcBorders>
            <w:shd w:val="clear" w:color="305496" w:fill="305496"/>
            <w:noWrap/>
            <w:vAlign w:val="bottom"/>
            <w:hideMark/>
          </w:tcPr>
          <w:p w14:paraId="5DE9864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Croatia</w:t>
            </w:r>
          </w:p>
        </w:tc>
        <w:tc>
          <w:tcPr>
            <w:tcW w:w="3740" w:type="dxa"/>
            <w:tcBorders>
              <w:top w:val="nil"/>
              <w:left w:val="nil"/>
              <w:bottom w:val="nil"/>
              <w:right w:val="nil"/>
            </w:tcBorders>
            <w:shd w:val="clear" w:color="305496" w:fill="305496"/>
            <w:noWrap/>
            <w:vAlign w:val="bottom"/>
            <w:hideMark/>
          </w:tcPr>
          <w:p w14:paraId="62D07E79"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Croatia</w:t>
            </w:r>
          </w:p>
        </w:tc>
      </w:tr>
      <w:tr w:rsidR="000361F8" w:rsidRPr="009A1D83" w14:paraId="7729A642" w14:textId="77777777" w:rsidTr="00A56045">
        <w:trPr>
          <w:trHeight w:val="300"/>
        </w:trPr>
        <w:tc>
          <w:tcPr>
            <w:tcW w:w="1340" w:type="dxa"/>
            <w:tcBorders>
              <w:top w:val="nil"/>
              <w:left w:val="nil"/>
              <w:bottom w:val="nil"/>
              <w:right w:val="nil"/>
            </w:tcBorders>
            <w:shd w:val="clear" w:color="4472C4" w:fill="4472C4"/>
            <w:noWrap/>
            <w:vAlign w:val="bottom"/>
            <w:hideMark/>
          </w:tcPr>
          <w:p w14:paraId="137E7FC0" w14:textId="03DABEBD"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EU</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HUN</w:t>
            </w:r>
          </w:p>
        </w:tc>
        <w:tc>
          <w:tcPr>
            <w:tcW w:w="1480" w:type="dxa"/>
            <w:tcBorders>
              <w:top w:val="nil"/>
              <w:left w:val="nil"/>
              <w:bottom w:val="nil"/>
              <w:right w:val="nil"/>
            </w:tcBorders>
            <w:shd w:val="clear" w:color="4472C4" w:fill="4472C4"/>
            <w:noWrap/>
            <w:vAlign w:val="bottom"/>
            <w:hideMark/>
          </w:tcPr>
          <w:p w14:paraId="76F7A151"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Europe</w:t>
            </w:r>
          </w:p>
        </w:tc>
        <w:tc>
          <w:tcPr>
            <w:tcW w:w="2380" w:type="dxa"/>
            <w:tcBorders>
              <w:top w:val="nil"/>
              <w:left w:val="nil"/>
              <w:bottom w:val="nil"/>
              <w:right w:val="nil"/>
            </w:tcBorders>
            <w:shd w:val="clear" w:color="4472C4" w:fill="4472C4"/>
            <w:noWrap/>
            <w:vAlign w:val="bottom"/>
            <w:hideMark/>
          </w:tcPr>
          <w:p w14:paraId="14F4A5F3"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Hungary</w:t>
            </w:r>
          </w:p>
        </w:tc>
        <w:tc>
          <w:tcPr>
            <w:tcW w:w="3740" w:type="dxa"/>
            <w:tcBorders>
              <w:top w:val="nil"/>
              <w:left w:val="nil"/>
              <w:bottom w:val="nil"/>
              <w:right w:val="nil"/>
            </w:tcBorders>
            <w:shd w:val="clear" w:color="4472C4" w:fill="4472C4"/>
            <w:noWrap/>
            <w:vAlign w:val="bottom"/>
            <w:hideMark/>
          </w:tcPr>
          <w:p w14:paraId="088F292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Hungary</w:t>
            </w:r>
          </w:p>
        </w:tc>
      </w:tr>
      <w:tr w:rsidR="000361F8" w:rsidRPr="009A1D83" w14:paraId="73E1E6AA" w14:textId="77777777" w:rsidTr="00A56045">
        <w:trPr>
          <w:trHeight w:val="300"/>
        </w:trPr>
        <w:tc>
          <w:tcPr>
            <w:tcW w:w="1340" w:type="dxa"/>
            <w:tcBorders>
              <w:top w:val="nil"/>
              <w:left w:val="nil"/>
              <w:bottom w:val="nil"/>
              <w:right w:val="nil"/>
            </w:tcBorders>
            <w:shd w:val="clear" w:color="305496" w:fill="305496"/>
            <w:noWrap/>
            <w:vAlign w:val="bottom"/>
            <w:hideMark/>
          </w:tcPr>
          <w:p w14:paraId="13DC38ED" w14:textId="57BFC26D"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EU</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IRL</w:t>
            </w:r>
          </w:p>
        </w:tc>
        <w:tc>
          <w:tcPr>
            <w:tcW w:w="1480" w:type="dxa"/>
            <w:tcBorders>
              <w:top w:val="nil"/>
              <w:left w:val="nil"/>
              <w:bottom w:val="nil"/>
              <w:right w:val="nil"/>
            </w:tcBorders>
            <w:shd w:val="clear" w:color="305496" w:fill="305496"/>
            <w:noWrap/>
            <w:vAlign w:val="bottom"/>
            <w:hideMark/>
          </w:tcPr>
          <w:p w14:paraId="028094D3"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Europe</w:t>
            </w:r>
          </w:p>
        </w:tc>
        <w:tc>
          <w:tcPr>
            <w:tcW w:w="2380" w:type="dxa"/>
            <w:tcBorders>
              <w:top w:val="nil"/>
              <w:left w:val="nil"/>
              <w:bottom w:val="nil"/>
              <w:right w:val="nil"/>
            </w:tcBorders>
            <w:shd w:val="clear" w:color="305496" w:fill="305496"/>
            <w:noWrap/>
            <w:vAlign w:val="bottom"/>
            <w:hideMark/>
          </w:tcPr>
          <w:p w14:paraId="19DA030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Ireland</w:t>
            </w:r>
          </w:p>
        </w:tc>
        <w:tc>
          <w:tcPr>
            <w:tcW w:w="3740" w:type="dxa"/>
            <w:tcBorders>
              <w:top w:val="nil"/>
              <w:left w:val="nil"/>
              <w:bottom w:val="nil"/>
              <w:right w:val="nil"/>
            </w:tcBorders>
            <w:shd w:val="clear" w:color="305496" w:fill="305496"/>
            <w:noWrap/>
            <w:vAlign w:val="bottom"/>
            <w:hideMark/>
          </w:tcPr>
          <w:p w14:paraId="5BB2C2A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Ireland</w:t>
            </w:r>
          </w:p>
        </w:tc>
      </w:tr>
      <w:tr w:rsidR="000361F8" w:rsidRPr="009A1D83" w14:paraId="2D2D2A00" w14:textId="77777777" w:rsidTr="00A56045">
        <w:trPr>
          <w:trHeight w:val="300"/>
        </w:trPr>
        <w:tc>
          <w:tcPr>
            <w:tcW w:w="1340" w:type="dxa"/>
            <w:tcBorders>
              <w:top w:val="nil"/>
              <w:left w:val="nil"/>
              <w:bottom w:val="nil"/>
              <w:right w:val="nil"/>
            </w:tcBorders>
            <w:shd w:val="clear" w:color="4472C4" w:fill="4472C4"/>
            <w:noWrap/>
            <w:vAlign w:val="bottom"/>
            <w:hideMark/>
          </w:tcPr>
          <w:p w14:paraId="3C5B06D6" w14:textId="039CCFC5"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EU</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ISL</w:t>
            </w:r>
          </w:p>
        </w:tc>
        <w:tc>
          <w:tcPr>
            <w:tcW w:w="1480" w:type="dxa"/>
            <w:tcBorders>
              <w:top w:val="nil"/>
              <w:left w:val="nil"/>
              <w:bottom w:val="nil"/>
              <w:right w:val="nil"/>
            </w:tcBorders>
            <w:shd w:val="clear" w:color="4472C4" w:fill="4472C4"/>
            <w:noWrap/>
            <w:vAlign w:val="bottom"/>
            <w:hideMark/>
          </w:tcPr>
          <w:p w14:paraId="0B221BFC"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Europe</w:t>
            </w:r>
          </w:p>
        </w:tc>
        <w:tc>
          <w:tcPr>
            <w:tcW w:w="2380" w:type="dxa"/>
            <w:tcBorders>
              <w:top w:val="nil"/>
              <w:left w:val="nil"/>
              <w:bottom w:val="nil"/>
              <w:right w:val="nil"/>
            </w:tcBorders>
            <w:shd w:val="clear" w:color="4472C4" w:fill="4472C4"/>
            <w:noWrap/>
            <w:vAlign w:val="bottom"/>
            <w:hideMark/>
          </w:tcPr>
          <w:p w14:paraId="369836A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Iceland</w:t>
            </w:r>
          </w:p>
        </w:tc>
        <w:tc>
          <w:tcPr>
            <w:tcW w:w="3740" w:type="dxa"/>
            <w:tcBorders>
              <w:top w:val="nil"/>
              <w:left w:val="nil"/>
              <w:bottom w:val="nil"/>
              <w:right w:val="nil"/>
            </w:tcBorders>
            <w:shd w:val="clear" w:color="4472C4" w:fill="4472C4"/>
            <w:noWrap/>
            <w:vAlign w:val="bottom"/>
            <w:hideMark/>
          </w:tcPr>
          <w:p w14:paraId="0875E05E"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Iceland</w:t>
            </w:r>
          </w:p>
        </w:tc>
      </w:tr>
      <w:tr w:rsidR="000361F8" w:rsidRPr="009A1D83" w14:paraId="2F7F2C89" w14:textId="77777777" w:rsidTr="00A56045">
        <w:trPr>
          <w:trHeight w:val="300"/>
        </w:trPr>
        <w:tc>
          <w:tcPr>
            <w:tcW w:w="1340" w:type="dxa"/>
            <w:tcBorders>
              <w:top w:val="nil"/>
              <w:left w:val="nil"/>
              <w:bottom w:val="nil"/>
              <w:right w:val="nil"/>
            </w:tcBorders>
            <w:shd w:val="clear" w:color="305496" w:fill="305496"/>
            <w:noWrap/>
            <w:vAlign w:val="bottom"/>
            <w:hideMark/>
          </w:tcPr>
          <w:p w14:paraId="38B11027" w14:textId="4C731526"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EU</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ITA</w:t>
            </w:r>
          </w:p>
        </w:tc>
        <w:tc>
          <w:tcPr>
            <w:tcW w:w="1480" w:type="dxa"/>
            <w:tcBorders>
              <w:top w:val="nil"/>
              <w:left w:val="nil"/>
              <w:bottom w:val="nil"/>
              <w:right w:val="nil"/>
            </w:tcBorders>
            <w:shd w:val="clear" w:color="305496" w:fill="305496"/>
            <w:noWrap/>
            <w:vAlign w:val="bottom"/>
            <w:hideMark/>
          </w:tcPr>
          <w:p w14:paraId="7BC56CF3"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Europe</w:t>
            </w:r>
          </w:p>
        </w:tc>
        <w:tc>
          <w:tcPr>
            <w:tcW w:w="2380" w:type="dxa"/>
            <w:tcBorders>
              <w:top w:val="nil"/>
              <w:left w:val="nil"/>
              <w:bottom w:val="nil"/>
              <w:right w:val="nil"/>
            </w:tcBorders>
            <w:shd w:val="clear" w:color="305496" w:fill="305496"/>
            <w:noWrap/>
            <w:vAlign w:val="bottom"/>
            <w:hideMark/>
          </w:tcPr>
          <w:p w14:paraId="5FF19CB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Italy</w:t>
            </w:r>
          </w:p>
        </w:tc>
        <w:tc>
          <w:tcPr>
            <w:tcW w:w="3740" w:type="dxa"/>
            <w:tcBorders>
              <w:top w:val="nil"/>
              <w:left w:val="nil"/>
              <w:bottom w:val="nil"/>
              <w:right w:val="nil"/>
            </w:tcBorders>
            <w:shd w:val="clear" w:color="305496" w:fill="305496"/>
            <w:noWrap/>
            <w:vAlign w:val="bottom"/>
            <w:hideMark/>
          </w:tcPr>
          <w:p w14:paraId="5316DF3E"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Italy</w:t>
            </w:r>
          </w:p>
        </w:tc>
      </w:tr>
      <w:tr w:rsidR="000361F8" w:rsidRPr="009A1D83" w14:paraId="18C1BAA6" w14:textId="77777777" w:rsidTr="00A56045">
        <w:trPr>
          <w:trHeight w:val="300"/>
        </w:trPr>
        <w:tc>
          <w:tcPr>
            <w:tcW w:w="1340" w:type="dxa"/>
            <w:tcBorders>
              <w:top w:val="nil"/>
              <w:left w:val="nil"/>
              <w:bottom w:val="nil"/>
              <w:right w:val="nil"/>
            </w:tcBorders>
            <w:shd w:val="clear" w:color="4472C4" w:fill="4472C4"/>
            <w:noWrap/>
            <w:vAlign w:val="bottom"/>
            <w:hideMark/>
          </w:tcPr>
          <w:p w14:paraId="3CDC4389" w14:textId="5749DFAB"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EU</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KOS</w:t>
            </w:r>
          </w:p>
        </w:tc>
        <w:tc>
          <w:tcPr>
            <w:tcW w:w="1480" w:type="dxa"/>
            <w:tcBorders>
              <w:top w:val="nil"/>
              <w:left w:val="nil"/>
              <w:bottom w:val="nil"/>
              <w:right w:val="nil"/>
            </w:tcBorders>
            <w:shd w:val="clear" w:color="4472C4" w:fill="4472C4"/>
            <w:noWrap/>
            <w:vAlign w:val="bottom"/>
            <w:hideMark/>
          </w:tcPr>
          <w:p w14:paraId="6917A859"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Europe</w:t>
            </w:r>
          </w:p>
        </w:tc>
        <w:tc>
          <w:tcPr>
            <w:tcW w:w="2380" w:type="dxa"/>
            <w:tcBorders>
              <w:top w:val="nil"/>
              <w:left w:val="nil"/>
              <w:bottom w:val="nil"/>
              <w:right w:val="nil"/>
            </w:tcBorders>
            <w:shd w:val="clear" w:color="4472C4" w:fill="4472C4"/>
            <w:noWrap/>
            <w:vAlign w:val="bottom"/>
            <w:hideMark/>
          </w:tcPr>
          <w:p w14:paraId="4BA24668"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Kosovo</w:t>
            </w:r>
          </w:p>
        </w:tc>
        <w:tc>
          <w:tcPr>
            <w:tcW w:w="3740" w:type="dxa"/>
            <w:tcBorders>
              <w:top w:val="nil"/>
              <w:left w:val="nil"/>
              <w:bottom w:val="nil"/>
              <w:right w:val="nil"/>
            </w:tcBorders>
            <w:shd w:val="clear" w:color="4472C4" w:fill="4472C4"/>
            <w:noWrap/>
            <w:vAlign w:val="bottom"/>
            <w:hideMark/>
          </w:tcPr>
          <w:p w14:paraId="2B73E91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Kosovo</w:t>
            </w:r>
          </w:p>
        </w:tc>
      </w:tr>
      <w:tr w:rsidR="000361F8" w:rsidRPr="009A1D83" w14:paraId="7536B467" w14:textId="77777777" w:rsidTr="00A56045">
        <w:trPr>
          <w:trHeight w:val="300"/>
        </w:trPr>
        <w:tc>
          <w:tcPr>
            <w:tcW w:w="1340" w:type="dxa"/>
            <w:tcBorders>
              <w:top w:val="nil"/>
              <w:left w:val="nil"/>
              <w:bottom w:val="nil"/>
              <w:right w:val="nil"/>
            </w:tcBorders>
            <w:shd w:val="clear" w:color="305496" w:fill="305496"/>
            <w:noWrap/>
            <w:vAlign w:val="bottom"/>
            <w:hideMark/>
          </w:tcPr>
          <w:p w14:paraId="5B223AFC" w14:textId="2196BD1C"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EU</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LTU</w:t>
            </w:r>
          </w:p>
        </w:tc>
        <w:tc>
          <w:tcPr>
            <w:tcW w:w="1480" w:type="dxa"/>
            <w:tcBorders>
              <w:top w:val="nil"/>
              <w:left w:val="nil"/>
              <w:bottom w:val="nil"/>
              <w:right w:val="nil"/>
            </w:tcBorders>
            <w:shd w:val="clear" w:color="305496" w:fill="305496"/>
            <w:noWrap/>
            <w:vAlign w:val="bottom"/>
            <w:hideMark/>
          </w:tcPr>
          <w:p w14:paraId="4B3DB6B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Europe</w:t>
            </w:r>
          </w:p>
        </w:tc>
        <w:tc>
          <w:tcPr>
            <w:tcW w:w="2380" w:type="dxa"/>
            <w:tcBorders>
              <w:top w:val="nil"/>
              <w:left w:val="nil"/>
              <w:bottom w:val="nil"/>
              <w:right w:val="nil"/>
            </w:tcBorders>
            <w:shd w:val="clear" w:color="305496" w:fill="305496"/>
            <w:noWrap/>
            <w:vAlign w:val="bottom"/>
            <w:hideMark/>
          </w:tcPr>
          <w:p w14:paraId="1997EDF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Lithuania</w:t>
            </w:r>
          </w:p>
        </w:tc>
        <w:tc>
          <w:tcPr>
            <w:tcW w:w="3740" w:type="dxa"/>
            <w:tcBorders>
              <w:top w:val="nil"/>
              <w:left w:val="nil"/>
              <w:bottom w:val="nil"/>
              <w:right w:val="nil"/>
            </w:tcBorders>
            <w:shd w:val="clear" w:color="305496" w:fill="305496"/>
            <w:noWrap/>
            <w:vAlign w:val="bottom"/>
            <w:hideMark/>
          </w:tcPr>
          <w:p w14:paraId="7490E1E3"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Lithuania</w:t>
            </w:r>
          </w:p>
        </w:tc>
      </w:tr>
      <w:tr w:rsidR="000361F8" w:rsidRPr="009A1D83" w14:paraId="265A90D1" w14:textId="77777777" w:rsidTr="00A56045">
        <w:trPr>
          <w:trHeight w:val="300"/>
        </w:trPr>
        <w:tc>
          <w:tcPr>
            <w:tcW w:w="1340" w:type="dxa"/>
            <w:tcBorders>
              <w:top w:val="nil"/>
              <w:left w:val="nil"/>
              <w:bottom w:val="nil"/>
              <w:right w:val="nil"/>
            </w:tcBorders>
            <w:shd w:val="clear" w:color="4472C4" w:fill="4472C4"/>
            <w:noWrap/>
            <w:vAlign w:val="bottom"/>
            <w:hideMark/>
          </w:tcPr>
          <w:p w14:paraId="4EB3C5D5" w14:textId="223AD92A"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EU</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LUX</w:t>
            </w:r>
          </w:p>
        </w:tc>
        <w:tc>
          <w:tcPr>
            <w:tcW w:w="1480" w:type="dxa"/>
            <w:tcBorders>
              <w:top w:val="nil"/>
              <w:left w:val="nil"/>
              <w:bottom w:val="nil"/>
              <w:right w:val="nil"/>
            </w:tcBorders>
            <w:shd w:val="clear" w:color="4472C4" w:fill="4472C4"/>
            <w:noWrap/>
            <w:vAlign w:val="bottom"/>
            <w:hideMark/>
          </w:tcPr>
          <w:p w14:paraId="61B9644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Europe</w:t>
            </w:r>
          </w:p>
        </w:tc>
        <w:tc>
          <w:tcPr>
            <w:tcW w:w="2380" w:type="dxa"/>
            <w:tcBorders>
              <w:top w:val="nil"/>
              <w:left w:val="nil"/>
              <w:bottom w:val="nil"/>
              <w:right w:val="nil"/>
            </w:tcBorders>
            <w:shd w:val="clear" w:color="4472C4" w:fill="4472C4"/>
            <w:noWrap/>
            <w:vAlign w:val="bottom"/>
            <w:hideMark/>
          </w:tcPr>
          <w:p w14:paraId="2049DBB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Luxembourg</w:t>
            </w:r>
          </w:p>
        </w:tc>
        <w:tc>
          <w:tcPr>
            <w:tcW w:w="3740" w:type="dxa"/>
            <w:tcBorders>
              <w:top w:val="nil"/>
              <w:left w:val="nil"/>
              <w:bottom w:val="nil"/>
              <w:right w:val="nil"/>
            </w:tcBorders>
            <w:shd w:val="clear" w:color="4472C4" w:fill="4472C4"/>
            <w:noWrap/>
            <w:vAlign w:val="bottom"/>
            <w:hideMark/>
          </w:tcPr>
          <w:p w14:paraId="4C7E5A49"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Luxembourg</w:t>
            </w:r>
          </w:p>
        </w:tc>
      </w:tr>
      <w:tr w:rsidR="000361F8" w:rsidRPr="009A1D83" w14:paraId="4699B349" w14:textId="77777777" w:rsidTr="00A56045">
        <w:trPr>
          <w:trHeight w:val="300"/>
        </w:trPr>
        <w:tc>
          <w:tcPr>
            <w:tcW w:w="1340" w:type="dxa"/>
            <w:tcBorders>
              <w:top w:val="nil"/>
              <w:left w:val="nil"/>
              <w:bottom w:val="nil"/>
              <w:right w:val="nil"/>
            </w:tcBorders>
            <w:shd w:val="clear" w:color="305496" w:fill="305496"/>
            <w:noWrap/>
            <w:vAlign w:val="bottom"/>
            <w:hideMark/>
          </w:tcPr>
          <w:p w14:paraId="7B7263C9" w14:textId="7CC21E3E"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EU</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LVA</w:t>
            </w:r>
          </w:p>
        </w:tc>
        <w:tc>
          <w:tcPr>
            <w:tcW w:w="1480" w:type="dxa"/>
            <w:tcBorders>
              <w:top w:val="nil"/>
              <w:left w:val="nil"/>
              <w:bottom w:val="nil"/>
              <w:right w:val="nil"/>
            </w:tcBorders>
            <w:shd w:val="clear" w:color="305496" w:fill="305496"/>
            <w:noWrap/>
            <w:vAlign w:val="bottom"/>
            <w:hideMark/>
          </w:tcPr>
          <w:p w14:paraId="6E6B094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Europe</w:t>
            </w:r>
          </w:p>
        </w:tc>
        <w:tc>
          <w:tcPr>
            <w:tcW w:w="2380" w:type="dxa"/>
            <w:tcBorders>
              <w:top w:val="nil"/>
              <w:left w:val="nil"/>
              <w:bottom w:val="nil"/>
              <w:right w:val="nil"/>
            </w:tcBorders>
            <w:shd w:val="clear" w:color="305496" w:fill="305496"/>
            <w:noWrap/>
            <w:vAlign w:val="bottom"/>
            <w:hideMark/>
          </w:tcPr>
          <w:p w14:paraId="1B4F10E8"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Latvia</w:t>
            </w:r>
          </w:p>
        </w:tc>
        <w:tc>
          <w:tcPr>
            <w:tcW w:w="3740" w:type="dxa"/>
            <w:tcBorders>
              <w:top w:val="nil"/>
              <w:left w:val="nil"/>
              <w:bottom w:val="nil"/>
              <w:right w:val="nil"/>
            </w:tcBorders>
            <w:shd w:val="clear" w:color="305496" w:fill="305496"/>
            <w:noWrap/>
            <w:vAlign w:val="bottom"/>
            <w:hideMark/>
          </w:tcPr>
          <w:p w14:paraId="4348455C"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Latvia</w:t>
            </w:r>
          </w:p>
        </w:tc>
      </w:tr>
      <w:tr w:rsidR="000361F8" w:rsidRPr="009A1D83" w14:paraId="7564851E" w14:textId="77777777" w:rsidTr="00A56045">
        <w:trPr>
          <w:trHeight w:val="300"/>
        </w:trPr>
        <w:tc>
          <w:tcPr>
            <w:tcW w:w="1340" w:type="dxa"/>
            <w:tcBorders>
              <w:top w:val="nil"/>
              <w:left w:val="nil"/>
              <w:bottom w:val="nil"/>
              <w:right w:val="nil"/>
            </w:tcBorders>
            <w:shd w:val="clear" w:color="4472C4" w:fill="4472C4"/>
            <w:noWrap/>
            <w:vAlign w:val="bottom"/>
            <w:hideMark/>
          </w:tcPr>
          <w:p w14:paraId="117FE1B2" w14:textId="645D88E4"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EU</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MDA</w:t>
            </w:r>
          </w:p>
        </w:tc>
        <w:tc>
          <w:tcPr>
            <w:tcW w:w="1480" w:type="dxa"/>
            <w:tcBorders>
              <w:top w:val="nil"/>
              <w:left w:val="nil"/>
              <w:bottom w:val="nil"/>
              <w:right w:val="nil"/>
            </w:tcBorders>
            <w:shd w:val="clear" w:color="4472C4" w:fill="4472C4"/>
            <w:noWrap/>
            <w:vAlign w:val="bottom"/>
            <w:hideMark/>
          </w:tcPr>
          <w:p w14:paraId="72022BE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Europe</w:t>
            </w:r>
          </w:p>
        </w:tc>
        <w:tc>
          <w:tcPr>
            <w:tcW w:w="2380" w:type="dxa"/>
            <w:tcBorders>
              <w:top w:val="nil"/>
              <w:left w:val="nil"/>
              <w:bottom w:val="nil"/>
              <w:right w:val="nil"/>
            </w:tcBorders>
            <w:shd w:val="clear" w:color="4472C4" w:fill="4472C4"/>
            <w:noWrap/>
            <w:vAlign w:val="bottom"/>
            <w:hideMark/>
          </w:tcPr>
          <w:p w14:paraId="585B064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Moldova</w:t>
            </w:r>
          </w:p>
        </w:tc>
        <w:tc>
          <w:tcPr>
            <w:tcW w:w="3740" w:type="dxa"/>
            <w:tcBorders>
              <w:top w:val="nil"/>
              <w:left w:val="nil"/>
              <w:bottom w:val="nil"/>
              <w:right w:val="nil"/>
            </w:tcBorders>
            <w:shd w:val="clear" w:color="4472C4" w:fill="4472C4"/>
            <w:noWrap/>
            <w:vAlign w:val="bottom"/>
            <w:hideMark/>
          </w:tcPr>
          <w:p w14:paraId="370C7EA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Moldova</w:t>
            </w:r>
          </w:p>
        </w:tc>
      </w:tr>
      <w:tr w:rsidR="000361F8" w:rsidRPr="009A1D83" w14:paraId="25575E99" w14:textId="77777777" w:rsidTr="00A56045">
        <w:trPr>
          <w:trHeight w:val="300"/>
        </w:trPr>
        <w:tc>
          <w:tcPr>
            <w:tcW w:w="1340" w:type="dxa"/>
            <w:tcBorders>
              <w:top w:val="nil"/>
              <w:left w:val="nil"/>
              <w:bottom w:val="nil"/>
              <w:right w:val="nil"/>
            </w:tcBorders>
            <w:shd w:val="clear" w:color="305496" w:fill="305496"/>
            <w:noWrap/>
            <w:vAlign w:val="bottom"/>
            <w:hideMark/>
          </w:tcPr>
          <w:p w14:paraId="2C53BAAC" w14:textId="48E70B14"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EU</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MKD</w:t>
            </w:r>
          </w:p>
        </w:tc>
        <w:tc>
          <w:tcPr>
            <w:tcW w:w="1480" w:type="dxa"/>
            <w:tcBorders>
              <w:top w:val="nil"/>
              <w:left w:val="nil"/>
              <w:bottom w:val="nil"/>
              <w:right w:val="nil"/>
            </w:tcBorders>
            <w:shd w:val="clear" w:color="305496" w:fill="305496"/>
            <w:noWrap/>
            <w:vAlign w:val="bottom"/>
            <w:hideMark/>
          </w:tcPr>
          <w:p w14:paraId="232D2C2E"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Europe</w:t>
            </w:r>
          </w:p>
        </w:tc>
        <w:tc>
          <w:tcPr>
            <w:tcW w:w="2380" w:type="dxa"/>
            <w:tcBorders>
              <w:top w:val="nil"/>
              <w:left w:val="nil"/>
              <w:bottom w:val="nil"/>
              <w:right w:val="nil"/>
            </w:tcBorders>
            <w:shd w:val="clear" w:color="305496" w:fill="305496"/>
            <w:noWrap/>
            <w:vAlign w:val="bottom"/>
            <w:hideMark/>
          </w:tcPr>
          <w:p w14:paraId="1704B66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Macedonia</w:t>
            </w:r>
          </w:p>
        </w:tc>
        <w:tc>
          <w:tcPr>
            <w:tcW w:w="3740" w:type="dxa"/>
            <w:tcBorders>
              <w:top w:val="nil"/>
              <w:left w:val="nil"/>
              <w:bottom w:val="nil"/>
              <w:right w:val="nil"/>
            </w:tcBorders>
            <w:shd w:val="clear" w:color="305496" w:fill="305496"/>
            <w:noWrap/>
            <w:vAlign w:val="bottom"/>
            <w:hideMark/>
          </w:tcPr>
          <w:p w14:paraId="2AD76C0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Macedonia</w:t>
            </w:r>
          </w:p>
        </w:tc>
      </w:tr>
      <w:tr w:rsidR="000361F8" w:rsidRPr="009A1D83" w14:paraId="6E06D733" w14:textId="77777777" w:rsidTr="00A56045">
        <w:trPr>
          <w:trHeight w:val="300"/>
        </w:trPr>
        <w:tc>
          <w:tcPr>
            <w:tcW w:w="1340" w:type="dxa"/>
            <w:tcBorders>
              <w:top w:val="nil"/>
              <w:left w:val="nil"/>
              <w:bottom w:val="nil"/>
              <w:right w:val="nil"/>
            </w:tcBorders>
            <w:shd w:val="clear" w:color="4472C4" w:fill="4472C4"/>
            <w:noWrap/>
            <w:vAlign w:val="bottom"/>
            <w:hideMark/>
          </w:tcPr>
          <w:p w14:paraId="23D4CD34" w14:textId="4E086711"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EU</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MNE</w:t>
            </w:r>
          </w:p>
        </w:tc>
        <w:tc>
          <w:tcPr>
            <w:tcW w:w="1480" w:type="dxa"/>
            <w:tcBorders>
              <w:top w:val="nil"/>
              <w:left w:val="nil"/>
              <w:bottom w:val="nil"/>
              <w:right w:val="nil"/>
            </w:tcBorders>
            <w:shd w:val="clear" w:color="4472C4" w:fill="4472C4"/>
            <w:noWrap/>
            <w:vAlign w:val="bottom"/>
            <w:hideMark/>
          </w:tcPr>
          <w:p w14:paraId="35D1118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Europe</w:t>
            </w:r>
          </w:p>
        </w:tc>
        <w:tc>
          <w:tcPr>
            <w:tcW w:w="2380" w:type="dxa"/>
            <w:tcBorders>
              <w:top w:val="nil"/>
              <w:left w:val="nil"/>
              <w:bottom w:val="nil"/>
              <w:right w:val="nil"/>
            </w:tcBorders>
            <w:shd w:val="clear" w:color="4472C4" w:fill="4472C4"/>
            <w:noWrap/>
            <w:vAlign w:val="bottom"/>
            <w:hideMark/>
          </w:tcPr>
          <w:p w14:paraId="3099D5B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Montenegro</w:t>
            </w:r>
          </w:p>
        </w:tc>
        <w:tc>
          <w:tcPr>
            <w:tcW w:w="3740" w:type="dxa"/>
            <w:tcBorders>
              <w:top w:val="nil"/>
              <w:left w:val="nil"/>
              <w:bottom w:val="nil"/>
              <w:right w:val="nil"/>
            </w:tcBorders>
            <w:shd w:val="clear" w:color="4472C4" w:fill="4472C4"/>
            <w:noWrap/>
            <w:vAlign w:val="bottom"/>
            <w:hideMark/>
          </w:tcPr>
          <w:p w14:paraId="18A7878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Montenegro</w:t>
            </w:r>
          </w:p>
        </w:tc>
      </w:tr>
      <w:tr w:rsidR="000361F8" w:rsidRPr="009A1D83" w14:paraId="2F80EE0F" w14:textId="77777777" w:rsidTr="00A56045">
        <w:trPr>
          <w:trHeight w:val="300"/>
        </w:trPr>
        <w:tc>
          <w:tcPr>
            <w:tcW w:w="1340" w:type="dxa"/>
            <w:tcBorders>
              <w:top w:val="nil"/>
              <w:left w:val="nil"/>
              <w:bottom w:val="nil"/>
              <w:right w:val="nil"/>
            </w:tcBorders>
            <w:shd w:val="clear" w:color="305496" w:fill="305496"/>
            <w:noWrap/>
            <w:vAlign w:val="bottom"/>
            <w:hideMark/>
          </w:tcPr>
          <w:p w14:paraId="177AB039" w14:textId="0DDCF08E"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EU</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NLD</w:t>
            </w:r>
          </w:p>
        </w:tc>
        <w:tc>
          <w:tcPr>
            <w:tcW w:w="1480" w:type="dxa"/>
            <w:tcBorders>
              <w:top w:val="nil"/>
              <w:left w:val="nil"/>
              <w:bottom w:val="nil"/>
              <w:right w:val="nil"/>
            </w:tcBorders>
            <w:shd w:val="clear" w:color="305496" w:fill="305496"/>
            <w:noWrap/>
            <w:vAlign w:val="bottom"/>
            <w:hideMark/>
          </w:tcPr>
          <w:p w14:paraId="58C7356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Europe</w:t>
            </w:r>
          </w:p>
        </w:tc>
        <w:tc>
          <w:tcPr>
            <w:tcW w:w="2380" w:type="dxa"/>
            <w:tcBorders>
              <w:top w:val="nil"/>
              <w:left w:val="nil"/>
              <w:bottom w:val="nil"/>
              <w:right w:val="nil"/>
            </w:tcBorders>
            <w:shd w:val="clear" w:color="305496" w:fill="305496"/>
            <w:noWrap/>
            <w:vAlign w:val="bottom"/>
            <w:hideMark/>
          </w:tcPr>
          <w:p w14:paraId="6D57865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Netherlands</w:t>
            </w:r>
          </w:p>
        </w:tc>
        <w:tc>
          <w:tcPr>
            <w:tcW w:w="3740" w:type="dxa"/>
            <w:tcBorders>
              <w:top w:val="nil"/>
              <w:left w:val="nil"/>
              <w:bottom w:val="nil"/>
              <w:right w:val="nil"/>
            </w:tcBorders>
            <w:shd w:val="clear" w:color="305496" w:fill="305496"/>
            <w:noWrap/>
            <w:vAlign w:val="bottom"/>
            <w:hideMark/>
          </w:tcPr>
          <w:p w14:paraId="51C9384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Netherlands</w:t>
            </w:r>
          </w:p>
        </w:tc>
      </w:tr>
      <w:tr w:rsidR="000361F8" w:rsidRPr="009A1D83" w14:paraId="7F01CEA6" w14:textId="77777777" w:rsidTr="00A56045">
        <w:trPr>
          <w:trHeight w:val="300"/>
        </w:trPr>
        <w:tc>
          <w:tcPr>
            <w:tcW w:w="1340" w:type="dxa"/>
            <w:tcBorders>
              <w:top w:val="nil"/>
              <w:left w:val="nil"/>
              <w:bottom w:val="nil"/>
              <w:right w:val="nil"/>
            </w:tcBorders>
            <w:shd w:val="clear" w:color="4472C4" w:fill="4472C4"/>
            <w:noWrap/>
            <w:vAlign w:val="bottom"/>
            <w:hideMark/>
          </w:tcPr>
          <w:p w14:paraId="00398F5E" w14:textId="11FE4EBA"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EU</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NOR</w:t>
            </w:r>
          </w:p>
        </w:tc>
        <w:tc>
          <w:tcPr>
            <w:tcW w:w="1480" w:type="dxa"/>
            <w:tcBorders>
              <w:top w:val="nil"/>
              <w:left w:val="nil"/>
              <w:bottom w:val="nil"/>
              <w:right w:val="nil"/>
            </w:tcBorders>
            <w:shd w:val="clear" w:color="4472C4" w:fill="4472C4"/>
            <w:noWrap/>
            <w:vAlign w:val="bottom"/>
            <w:hideMark/>
          </w:tcPr>
          <w:p w14:paraId="3B3DBB6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Europe</w:t>
            </w:r>
          </w:p>
        </w:tc>
        <w:tc>
          <w:tcPr>
            <w:tcW w:w="2380" w:type="dxa"/>
            <w:tcBorders>
              <w:top w:val="nil"/>
              <w:left w:val="nil"/>
              <w:bottom w:val="nil"/>
              <w:right w:val="nil"/>
            </w:tcBorders>
            <w:shd w:val="clear" w:color="4472C4" w:fill="4472C4"/>
            <w:noWrap/>
            <w:vAlign w:val="bottom"/>
            <w:hideMark/>
          </w:tcPr>
          <w:p w14:paraId="4A4C19DE"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Norway</w:t>
            </w:r>
          </w:p>
        </w:tc>
        <w:tc>
          <w:tcPr>
            <w:tcW w:w="3740" w:type="dxa"/>
            <w:tcBorders>
              <w:top w:val="nil"/>
              <w:left w:val="nil"/>
              <w:bottom w:val="nil"/>
              <w:right w:val="nil"/>
            </w:tcBorders>
            <w:shd w:val="clear" w:color="4472C4" w:fill="4472C4"/>
            <w:noWrap/>
            <w:vAlign w:val="bottom"/>
            <w:hideMark/>
          </w:tcPr>
          <w:p w14:paraId="648936A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Norway</w:t>
            </w:r>
          </w:p>
        </w:tc>
      </w:tr>
      <w:tr w:rsidR="000361F8" w:rsidRPr="009A1D83" w14:paraId="07B37625" w14:textId="77777777" w:rsidTr="00A56045">
        <w:trPr>
          <w:trHeight w:val="300"/>
        </w:trPr>
        <w:tc>
          <w:tcPr>
            <w:tcW w:w="1340" w:type="dxa"/>
            <w:tcBorders>
              <w:top w:val="nil"/>
              <w:left w:val="nil"/>
              <w:bottom w:val="nil"/>
              <w:right w:val="nil"/>
            </w:tcBorders>
            <w:shd w:val="clear" w:color="305496" w:fill="305496"/>
            <w:noWrap/>
            <w:vAlign w:val="bottom"/>
            <w:hideMark/>
          </w:tcPr>
          <w:p w14:paraId="0361A26E" w14:textId="14041ED3"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EU</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POL</w:t>
            </w:r>
          </w:p>
        </w:tc>
        <w:tc>
          <w:tcPr>
            <w:tcW w:w="1480" w:type="dxa"/>
            <w:tcBorders>
              <w:top w:val="nil"/>
              <w:left w:val="nil"/>
              <w:bottom w:val="nil"/>
              <w:right w:val="nil"/>
            </w:tcBorders>
            <w:shd w:val="clear" w:color="305496" w:fill="305496"/>
            <w:noWrap/>
            <w:vAlign w:val="bottom"/>
            <w:hideMark/>
          </w:tcPr>
          <w:p w14:paraId="53A10DA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Europe</w:t>
            </w:r>
          </w:p>
        </w:tc>
        <w:tc>
          <w:tcPr>
            <w:tcW w:w="2380" w:type="dxa"/>
            <w:tcBorders>
              <w:top w:val="nil"/>
              <w:left w:val="nil"/>
              <w:bottom w:val="nil"/>
              <w:right w:val="nil"/>
            </w:tcBorders>
            <w:shd w:val="clear" w:color="305496" w:fill="305496"/>
            <w:noWrap/>
            <w:vAlign w:val="bottom"/>
            <w:hideMark/>
          </w:tcPr>
          <w:p w14:paraId="6494D81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Poland</w:t>
            </w:r>
          </w:p>
        </w:tc>
        <w:tc>
          <w:tcPr>
            <w:tcW w:w="3740" w:type="dxa"/>
            <w:tcBorders>
              <w:top w:val="nil"/>
              <w:left w:val="nil"/>
              <w:bottom w:val="nil"/>
              <w:right w:val="nil"/>
            </w:tcBorders>
            <w:shd w:val="clear" w:color="305496" w:fill="305496"/>
            <w:noWrap/>
            <w:vAlign w:val="bottom"/>
            <w:hideMark/>
          </w:tcPr>
          <w:p w14:paraId="3D33CFB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Poland</w:t>
            </w:r>
          </w:p>
        </w:tc>
      </w:tr>
      <w:tr w:rsidR="000361F8" w:rsidRPr="009A1D83" w14:paraId="128A788B" w14:textId="77777777" w:rsidTr="00A56045">
        <w:trPr>
          <w:trHeight w:val="300"/>
        </w:trPr>
        <w:tc>
          <w:tcPr>
            <w:tcW w:w="1340" w:type="dxa"/>
            <w:tcBorders>
              <w:top w:val="nil"/>
              <w:left w:val="nil"/>
              <w:bottom w:val="nil"/>
              <w:right w:val="nil"/>
            </w:tcBorders>
            <w:shd w:val="clear" w:color="4472C4" w:fill="4472C4"/>
            <w:noWrap/>
            <w:vAlign w:val="bottom"/>
            <w:hideMark/>
          </w:tcPr>
          <w:p w14:paraId="0AC82FCD" w14:textId="3134E19C"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EU</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PRT</w:t>
            </w:r>
          </w:p>
        </w:tc>
        <w:tc>
          <w:tcPr>
            <w:tcW w:w="1480" w:type="dxa"/>
            <w:tcBorders>
              <w:top w:val="nil"/>
              <w:left w:val="nil"/>
              <w:bottom w:val="nil"/>
              <w:right w:val="nil"/>
            </w:tcBorders>
            <w:shd w:val="clear" w:color="4472C4" w:fill="4472C4"/>
            <w:noWrap/>
            <w:vAlign w:val="bottom"/>
            <w:hideMark/>
          </w:tcPr>
          <w:p w14:paraId="3CDE947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Europe</w:t>
            </w:r>
          </w:p>
        </w:tc>
        <w:tc>
          <w:tcPr>
            <w:tcW w:w="2380" w:type="dxa"/>
            <w:tcBorders>
              <w:top w:val="nil"/>
              <w:left w:val="nil"/>
              <w:bottom w:val="nil"/>
              <w:right w:val="nil"/>
            </w:tcBorders>
            <w:shd w:val="clear" w:color="4472C4" w:fill="4472C4"/>
            <w:noWrap/>
            <w:vAlign w:val="bottom"/>
            <w:hideMark/>
          </w:tcPr>
          <w:p w14:paraId="41F1FCD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Portugal</w:t>
            </w:r>
          </w:p>
        </w:tc>
        <w:tc>
          <w:tcPr>
            <w:tcW w:w="3740" w:type="dxa"/>
            <w:tcBorders>
              <w:top w:val="nil"/>
              <w:left w:val="nil"/>
              <w:bottom w:val="nil"/>
              <w:right w:val="nil"/>
            </w:tcBorders>
            <w:shd w:val="clear" w:color="4472C4" w:fill="4472C4"/>
            <w:noWrap/>
            <w:vAlign w:val="bottom"/>
            <w:hideMark/>
          </w:tcPr>
          <w:p w14:paraId="7B7D5749"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Portugal</w:t>
            </w:r>
          </w:p>
        </w:tc>
      </w:tr>
      <w:tr w:rsidR="000361F8" w:rsidRPr="009A1D83" w14:paraId="57571A98" w14:textId="77777777" w:rsidTr="00A56045">
        <w:trPr>
          <w:trHeight w:val="300"/>
        </w:trPr>
        <w:tc>
          <w:tcPr>
            <w:tcW w:w="1340" w:type="dxa"/>
            <w:tcBorders>
              <w:top w:val="nil"/>
              <w:left w:val="nil"/>
              <w:bottom w:val="nil"/>
              <w:right w:val="nil"/>
            </w:tcBorders>
            <w:shd w:val="clear" w:color="305496" w:fill="305496"/>
            <w:noWrap/>
            <w:vAlign w:val="bottom"/>
            <w:hideMark/>
          </w:tcPr>
          <w:p w14:paraId="653F2B0F" w14:textId="631FB2EA"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EU</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ROU</w:t>
            </w:r>
          </w:p>
        </w:tc>
        <w:tc>
          <w:tcPr>
            <w:tcW w:w="1480" w:type="dxa"/>
            <w:tcBorders>
              <w:top w:val="nil"/>
              <w:left w:val="nil"/>
              <w:bottom w:val="nil"/>
              <w:right w:val="nil"/>
            </w:tcBorders>
            <w:shd w:val="clear" w:color="305496" w:fill="305496"/>
            <w:noWrap/>
            <w:vAlign w:val="bottom"/>
            <w:hideMark/>
          </w:tcPr>
          <w:p w14:paraId="4363D1F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Europe</w:t>
            </w:r>
          </w:p>
        </w:tc>
        <w:tc>
          <w:tcPr>
            <w:tcW w:w="2380" w:type="dxa"/>
            <w:tcBorders>
              <w:top w:val="nil"/>
              <w:left w:val="nil"/>
              <w:bottom w:val="nil"/>
              <w:right w:val="nil"/>
            </w:tcBorders>
            <w:shd w:val="clear" w:color="305496" w:fill="305496"/>
            <w:noWrap/>
            <w:vAlign w:val="bottom"/>
            <w:hideMark/>
          </w:tcPr>
          <w:p w14:paraId="677BB43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Romania</w:t>
            </w:r>
          </w:p>
        </w:tc>
        <w:tc>
          <w:tcPr>
            <w:tcW w:w="3740" w:type="dxa"/>
            <w:tcBorders>
              <w:top w:val="nil"/>
              <w:left w:val="nil"/>
              <w:bottom w:val="nil"/>
              <w:right w:val="nil"/>
            </w:tcBorders>
            <w:shd w:val="clear" w:color="305496" w:fill="305496"/>
            <w:noWrap/>
            <w:vAlign w:val="bottom"/>
            <w:hideMark/>
          </w:tcPr>
          <w:p w14:paraId="0FBCC17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Romania</w:t>
            </w:r>
          </w:p>
        </w:tc>
      </w:tr>
      <w:tr w:rsidR="000361F8" w:rsidRPr="009A1D83" w14:paraId="1F71FF9F" w14:textId="77777777" w:rsidTr="00A56045">
        <w:trPr>
          <w:trHeight w:val="300"/>
        </w:trPr>
        <w:tc>
          <w:tcPr>
            <w:tcW w:w="1340" w:type="dxa"/>
            <w:tcBorders>
              <w:top w:val="nil"/>
              <w:left w:val="nil"/>
              <w:bottom w:val="nil"/>
              <w:right w:val="nil"/>
            </w:tcBorders>
            <w:shd w:val="clear" w:color="4472C4" w:fill="4472C4"/>
            <w:noWrap/>
            <w:vAlign w:val="bottom"/>
            <w:hideMark/>
          </w:tcPr>
          <w:p w14:paraId="43A418AD" w14:textId="258921DC"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EU</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SRB</w:t>
            </w:r>
          </w:p>
        </w:tc>
        <w:tc>
          <w:tcPr>
            <w:tcW w:w="1480" w:type="dxa"/>
            <w:tcBorders>
              <w:top w:val="nil"/>
              <w:left w:val="nil"/>
              <w:bottom w:val="nil"/>
              <w:right w:val="nil"/>
            </w:tcBorders>
            <w:shd w:val="clear" w:color="4472C4" w:fill="4472C4"/>
            <w:noWrap/>
            <w:vAlign w:val="bottom"/>
            <w:hideMark/>
          </w:tcPr>
          <w:p w14:paraId="09538E6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Europe</w:t>
            </w:r>
          </w:p>
        </w:tc>
        <w:tc>
          <w:tcPr>
            <w:tcW w:w="2380" w:type="dxa"/>
            <w:tcBorders>
              <w:top w:val="nil"/>
              <w:left w:val="nil"/>
              <w:bottom w:val="nil"/>
              <w:right w:val="nil"/>
            </w:tcBorders>
            <w:shd w:val="clear" w:color="4472C4" w:fill="4472C4"/>
            <w:noWrap/>
            <w:vAlign w:val="bottom"/>
            <w:hideMark/>
          </w:tcPr>
          <w:p w14:paraId="658B9C73"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Serbia</w:t>
            </w:r>
          </w:p>
        </w:tc>
        <w:tc>
          <w:tcPr>
            <w:tcW w:w="3740" w:type="dxa"/>
            <w:tcBorders>
              <w:top w:val="nil"/>
              <w:left w:val="nil"/>
              <w:bottom w:val="nil"/>
              <w:right w:val="nil"/>
            </w:tcBorders>
            <w:shd w:val="clear" w:color="4472C4" w:fill="4472C4"/>
            <w:noWrap/>
            <w:vAlign w:val="bottom"/>
            <w:hideMark/>
          </w:tcPr>
          <w:p w14:paraId="37FDD21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Serbia</w:t>
            </w:r>
          </w:p>
        </w:tc>
      </w:tr>
      <w:tr w:rsidR="000361F8" w:rsidRPr="009A1D83" w14:paraId="15D6810C" w14:textId="77777777" w:rsidTr="00A56045">
        <w:trPr>
          <w:trHeight w:val="300"/>
        </w:trPr>
        <w:tc>
          <w:tcPr>
            <w:tcW w:w="1340" w:type="dxa"/>
            <w:tcBorders>
              <w:top w:val="nil"/>
              <w:left w:val="nil"/>
              <w:bottom w:val="nil"/>
              <w:right w:val="nil"/>
            </w:tcBorders>
            <w:shd w:val="clear" w:color="305496" w:fill="305496"/>
            <w:noWrap/>
            <w:vAlign w:val="bottom"/>
            <w:hideMark/>
          </w:tcPr>
          <w:p w14:paraId="736837DF" w14:textId="1C80E4A7"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EU</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SVK</w:t>
            </w:r>
          </w:p>
        </w:tc>
        <w:tc>
          <w:tcPr>
            <w:tcW w:w="1480" w:type="dxa"/>
            <w:tcBorders>
              <w:top w:val="nil"/>
              <w:left w:val="nil"/>
              <w:bottom w:val="nil"/>
              <w:right w:val="nil"/>
            </w:tcBorders>
            <w:shd w:val="clear" w:color="305496" w:fill="305496"/>
            <w:noWrap/>
            <w:vAlign w:val="bottom"/>
            <w:hideMark/>
          </w:tcPr>
          <w:p w14:paraId="0034604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Europe</w:t>
            </w:r>
          </w:p>
        </w:tc>
        <w:tc>
          <w:tcPr>
            <w:tcW w:w="2380" w:type="dxa"/>
            <w:tcBorders>
              <w:top w:val="nil"/>
              <w:left w:val="nil"/>
              <w:bottom w:val="nil"/>
              <w:right w:val="nil"/>
            </w:tcBorders>
            <w:shd w:val="clear" w:color="305496" w:fill="305496"/>
            <w:noWrap/>
            <w:vAlign w:val="bottom"/>
            <w:hideMark/>
          </w:tcPr>
          <w:p w14:paraId="745F07DE"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Slovakia</w:t>
            </w:r>
          </w:p>
        </w:tc>
        <w:tc>
          <w:tcPr>
            <w:tcW w:w="3740" w:type="dxa"/>
            <w:tcBorders>
              <w:top w:val="nil"/>
              <w:left w:val="nil"/>
              <w:bottom w:val="nil"/>
              <w:right w:val="nil"/>
            </w:tcBorders>
            <w:shd w:val="clear" w:color="305496" w:fill="305496"/>
            <w:noWrap/>
            <w:vAlign w:val="bottom"/>
            <w:hideMark/>
          </w:tcPr>
          <w:p w14:paraId="7CBDBBB1"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Slovakia</w:t>
            </w:r>
          </w:p>
        </w:tc>
      </w:tr>
      <w:tr w:rsidR="000361F8" w:rsidRPr="009A1D83" w14:paraId="46049064" w14:textId="77777777" w:rsidTr="00A56045">
        <w:trPr>
          <w:trHeight w:val="300"/>
        </w:trPr>
        <w:tc>
          <w:tcPr>
            <w:tcW w:w="1340" w:type="dxa"/>
            <w:tcBorders>
              <w:top w:val="nil"/>
              <w:left w:val="nil"/>
              <w:bottom w:val="nil"/>
              <w:right w:val="nil"/>
            </w:tcBorders>
            <w:shd w:val="clear" w:color="4472C4" w:fill="4472C4"/>
            <w:noWrap/>
            <w:vAlign w:val="bottom"/>
            <w:hideMark/>
          </w:tcPr>
          <w:p w14:paraId="612153B1" w14:textId="395C96EC"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EU</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SVN</w:t>
            </w:r>
          </w:p>
        </w:tc>
        <w:tc>
          <w:tcPr>
            <w:tcW w:w="1480" w:type="dxa"/>
            <w:tcBorders>
              <w:top w:val="nil"/>
              <w:left w:val="nil"/>
              <w:bottom w:val="nil"/>
              <w:right w:val="nil"/>
            </w:tcBorders>
            <w:shd w:val="clear" w:color="4472C4" w:fill="4472C4"/>
            <w:noWrap/>
            <w:vAlign w:val="bottom"/>
            <w:hideMark/>
          </w:tcPr>
          <w:p w14:paraId="56949F31"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Europe</w:t>
            </w:r>
          </w:p>
        </w:tc>
        <w:tc>
          <w:tcPr>
            <w:tcW w:w="2380" w:type="dxa"/>
            <w:tcBorders>
              <w:top w:val="nil"/>
              <w:left w:val="nil"/>
              <w:bottom w:val="nil"/>
              <w:right w:val="nil"/>
            </w:tcBorders>
            <w:shd w:val="clear" w:color="4472C4" w:fill="4472C4"/>
            <w:noWrap/>
            <w:vAlign w:val="bottom"/>
            <w:hideMark/>
          </w:tcPr>
          <w:p w14:paraId="1EABF83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Slovenia</w:t>
            </w:r>
          </w:p>
        </w:tc>
        <w:tc>
          <w:tcPr>
            <w:tcW w:w="3740" w:type="dxa"/>
            <w:tcBorders>
              <w:top w:val="nil"/>
              <w:left w:val="nil"/>
              <w:bottom w:val="nil"/>
              <w:right w:val="nil"/>
            </w:tcBorders>
            <w:shd w:val="clear" w:color="4472C4" w:fill="4472C4"/>
            <w:noWrap/>
            <w:vAlign w:val="bottom"/>
            <w:hideMark/>
          </w:tcPr>
          <w:p w14:paraId="465F030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Slovenia</w:t>
            </w:r>
          </w:p>
        </w:tc>
      </w:tr>
      <w:tr w:rsidR="000361F8" w:rsidRPr="009A1D83" w14:paraId="177A472C" w14:textId="77777777" w:rsidTr="00A56045">
        <w:trPr>
          <w:trHeight w:val="300"/>
        </w:trPr>
        <w:tc>
          <w:tcPr>
            <w:tcW w:w="1340" w:type="dxa"/>
            <w:tcBorders>
              <w:top w:val="nil"/>
              <w:left w:val="nil"/>
              <w:bottom w:val="nil"/>
              <w:right w:val="nil"/>
            </w:tcBorders>
            <w:shd w:val="clear" w:color="305496" w:fill="305496"/>
            <w:noWrap/>
            <w:vAlign w:val="bottom"/>
            <w:hideMark/>
          </w:tcPr>
          <w:p w14:paraId="38242C89" w14:textId="6FC83686"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lastRenderedPageBreak/>
              <w:t>EU</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SWE</w:t>
            </w:r>
          </w:p>
        </w:tc>
        <w:tc>
          <w:tcPr>
            <w:tcW w:w="1480" w:type="dxa"/>
            <w:tcBorders>
              <w:top w:val="nil"/>
              <w:left w:val="nil"/>
              <w:bottom w:val="nil"/>
              <w:right w:val="nil"/>
            </w:tcBorders>
            <w:shd w:val="clear" w:color="305496" w:fill="305496"/>
            <w:noWrap/>
            <w:vAlign w:val="bottom"/>
            <w:hideMark/>
          </w:tcPr>
          <w:p w14:paraId="5ECD664C"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Europe</w:t>
            </w:r>
          </w:p>
        </w:tc>
        <w:tc>
          <w:tcPr>
            <w:tcW w:w="2380" w:type="dxa"/>
            <w:tcBorders>
              <w:top w:val="nil"/>
              <w:left w:val="nil"/>
              <w:bottom w:val="nil"/>
              <w:right w:val="nil"/>
            </w:tcBorders>
            <w:shd w:val="clear" w:color="305496" w:fill="305496"/>
            <w:noWrap/>
            <w:vAlign w:val="bottom"/>
            <w:hideMark/>
          </w:tcPr>
          <w:p w14:paraId="08DA6C58"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Sweden</w:t>
            </w:r>
          </w:p>
        </w:tc>
        <w:tc>
          <w:tcPr>
            <w:tcW w:w="3740" w:type="dxa"/>
            <w:tcBorders>
              <w:top w:val="nil"/>
              <w:left w:val="nil"/>
              <w:bottom w:val="nil"/>
              <w:right w:val="nil"/>
            </w:tcBorders>
            <w:shd w:val="clear" w:color="305496" w:fill="305496"/>
            <w:noWrap/>
            <w:vAlign w:val="bottom"/>
            <w:hideMark/>
          </w:tcPr>
          <w:p w14:paraId="3E7B33A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Sweden</w:t>
            </w:r>
          </w:p>
        </w:tc>
      </w:tr>
      <w:tr w:rsidR="000361F8" w:rsidRPr="009A1D83" w14:paraId="4D8543F4" w14:textId="77777777" w:rsidTr="00A56045">
        <w:trPr>
          <w:trHeight w:val="300"/>
        </w:trPr>
        <w:tc>
          <w:tcPr>
            <w:tcW w:w="1340" w:type="dxa"/>
            <w:tcBorders>
              <w:top w:val="nil"/>
              <w:left w:val="nil"/>
              <w:bottom w:val="nil"/>
              <w:right w:val="nil"/>
            </w:tcBorders>
            <w:shd w:val="clear" w:color="4472C4" w:fill="4472C4"/>
            <w:noWrap/>
            <w:vAlign w:val="bottom"/>
            <w:hideMark/>
          </w:tcPr>
          <w:p w14:paraId="490915DC" w14:textId="3B0DB2F0"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EU</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UKR</w:t>
            </w:r>
          </w:p>
        </w:tc>
        <w:tc>
          <w:tcPr>
            <w:tcW w:w="1480" w:type="dxa"/>
            <w:tcBorders>
              <w:top w:val="nil"/>
              <w:left w:val="nil"/>
              <w:bottom w:val="nil"/>
              <w:right w:val="nil"/>
            </w:tcBorders>
            <w:shd w:val="clear" w:color="4472C4" w:fill="4472C4"/>
            <w:noWrap/>
            <w:vAlign w:val="bottom"/>
            <w:hideMark/>
          </w:tcPr>
          <w:p w14:paraId="7C987F9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Europe</w:t>
            </w:r>
          </w:p>
        </w:tc>
        <w:tc>
          <w:tcPr>
            <w:tcW w:w="2380" w:type="dxa"/>
            <w:tcBorders>
              <w:top w:val="nil"/>
              <w:left w:val="nil"/>
              <w:bottom w:val="nil"/>
              <w:right w:val="nil"/>
            </w:tcBorders>
            <w:shd w:val="clear" w:color="4472C4" w:fill="4472C4"/>
            <w:noWrap/>
            <w:vAlign w:val="bottom"/>
            <w:hideMark/>
          </w:tcPr>
          <w:p w14:paraId="0162FE6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Ukraine</w:t>
            </w:r>
          </w:p>
        </w:tc>
        <w:tc>
          <w:tcPr>
            <w:tcW w:w="3740" w:type="dxa"/>
            <w:tcBorders>
              <w:top w:val="nil"/>
              <w:left w:val="nil"/>
              <w:bottom w:val="nil"/>
              <w:right w:val="nil"/>
            </w:tcBorders>
            <w:shd w:val="clear" w:color="4472C4" w:fill="4472C4"/>
            <w:noWrap/>
            <w:vAlign w:val="bottom"/>
            <w:hideMark/>
          </w:tcPr>
          <w:p w14:paraId="4DC65A5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Ukraine</w:t>
            </w:r>
          </w:p>
        </w:tc>
      </w:tr>
      <w:tr w:rsidR="000361F8" w:rsidRPr="009A1D83" w14:paraId="24CD701A" w14:textId="77777777" w:rsidTr="00A56045">
        <w:trPr>
          <w:trHeight w:val="300"/>
        </w:trPr>
        <w:tc>
          <w:tcPr>
            <w:tcW w:w="1340" w:type="dxa"/>
            <w:tcBorders>
              <w:top w:val="nil"/>
              <w:left w:val="nil"/>
              <w:bottom w:val="nil"/>
              <w:right w:val="nil"/>
            </w:tcBorders>
            <w:shd w:val="clear" w:color="305496" w:fill="305496"/>
            <w:noWrap/>
            <w:vAlign w:val="bottom"/>
            <w:hideMark/>
          </w:tcPr>
          <w:p w14:paraId="0C8CC65A" w14:textId="2AC9FBF5"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CAN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AB</w:t>
            </w:r>
          </w:p>
        </w:tc>
        <w:tc>
          <w:tcPr>
            <w:tcW w:w="1480" w:type="dxa"/>
            <w:tcBorders>
              <w:top w:val="nil"/>
              <w:left w:val="nil"/>
              <w:bottom w:val="nil"/>
              <w:right w:val="nil"/>
            </w:tcBorders>
            <w:shd w:val="clear" w:color="305496" w:fill="305496"/>
            <w:noWrap/>
            <w:vAlign w:val="bottom"/>
            <w:hideMark/>
          </w:tcPr>
          <w:p w14:paraId="0FA234F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America</w:t>
            </w:r>
          </w:p>
        </w:tc>
        <w:tc>
          <w:tcPr>
            <w:tcW w:w="2380" w:type="dxa"/>
            <w:tcBorders>
              <w:top w:val="nil"/>
              <w:left w:val="nil"/>
              <w:bottom w:val="nil"/>
              <w:right w:val="nil"/>
            </w:tcBorders>
            <w:shd w:val="clear" w:color="305496" w:fill="305496"/>
            <w:noWrap/>
            <w:vAlign w:val="bottom"/>
            <w:hideMark/>
          </w:tcPr>
          <w:p w14:paraId="5CD6285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Canada</w:t>
            </w:r>
          </w:p>
        </w:tc>
        <w:tc>
          <w:tcPr>
            <w:tcW w:w="3740" w:type="dxa"/>
            <w:tcBorders>
              <w:top w:val="nil"/>
              <w:left w:val="nil"/>
              <w:bottom w:val="nil"/>
              <w:right w:val="nil"/>
            </w:tcBorders>
            <w:shd w:val="clear" w:color="305496" w:fill="305496"/>
            <w:noWrap/>
            <w:vAlign w:val="bottom"/>
            <w:hideMark/>
          </w:tcPr>
          <w:p w14:paraId="1ED6782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Alberta</w:t>
            </w:r>
          </w:p>
        </w:tc>
      </w:tr>
      <w:tr w:rsidR="000361F8" w:rsidRPr="009A1D83" w14:paraId="289E946B" w14:textId="77777777" w:rsidTr="00A56045">
        <w:trPr>
          <w:trHeight w:val="300"/>
        </w:trPr>
        <w:tc>
          <w:tcPr>
            <w:tcW w:w="1340" w:type="dxa"/>
            <w:tcBorders>
              <w:top w:val="nil"/>
              <w:left w:val="nil"/>
              <w:bottom w:val="nil"/>
              <w:right w:val="nil"/>
            </w:tcBorders>
            <w:shd w:val="clear" w:color="4472C4" w:fill="4472C4"/>
            <w:noWrap/>
            <w:vAlign w:val="bottom"/>
            <w:hideMark/>
          </w:tcPr>
          <w:p w14:paraId="785264CB" w14:textId="15EDF9F9"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CAN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AR</w:t>
            </w:r>
          </w:p>
        </w:tc>
        <w:tc>
          <w:tcPr>
            <w:tcW w:w="1480" w:type="dxa"/>
            <w:tcBorders>
              <w:top w:val="nil"/>
              <w:left w:val="nil"/>
              <w:bottom w:val="nil"/>
              <w:right w:val="nil"/>
            </w:tcBorders>
            <w:shd w:val="clear" w:color="4472C4" w:fill="4472C4"/>
            <w:noWrap/>
            <w:vAlign w:val="bottom"/>
            <w:hideMark/>
          </w:tcPr>
          <w:p w14:paraId="0BF1A74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America</w:t>
            </w:r>
          </w:p>
        </w:tc>
        <w:tc>
          <w:tcPr>
            <w:tcW w:w="2380" w:type="dxa"/>
            <w:tcBorders>
              <w:top w:val="nil"/>
              <w:left w:val="nil"/>
              <w:bottom w:val="nil"/>
              <w:right w:val="nil"/>
            </w:tcBorders>
            <w:shd w:val="clear" w:color="4472C4" w:fill="4472C4"/>
            <w:noWrap/>
            <w:vAlign w:val="bottom"/>
            <w:hideMark/>
          </w:tcPr>
          <w:p w14:paraId="50ABE9A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Canada</w:t>
            </w:r>
          </w:p>
        </w:tc>
        <w:tc>
          <w:tcPr>
            <w:tcW w:w="3740" w:type="dxa"/>
            <w:tcBorders>
              <w:top w:val="nil"/>
              <w:left w:val="nil"/>
              <w:bottom w:val="nil"/>
              <w:right w:val="nil"/>
            </w:tcBorders>
            <w:shd w:val="clear" w:color="4472C4" w:fill="4472C4"/>
            <w:noWrap/>
            <w:vAlign w:val="bottom"/>
            <w:hideMark/>
          </w:tcPr>
          <w:p w14:paraId="6E2F5361"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Atlantic region</w:t>
            </w:r>
          </w:p>
        </w:tc>
      </w:tr>
      <w:tr w:rsidR="000361F8" w:rsidRPr="009A1D83" w14:paraId="60E16220" w14:textId="77777777" w:rsidTr="00A56045">
        <w:trPr>
          <w:trHeight w:val="300"/>
        </w:trPr>
        <w:tc>
          <w:tcPr>
            <w:tcW w:w="1340" w:type="dxa"/>
            <w:tcBorders>
              <w:top w:val="nil"/>
              <w:left w:val="nil"/>
              <w:bottom w:val="nil"/>
              <w:right w:val="nil"/>
            </w:tcBorders>
            <w:shd w:val="clear" w:color="305496" w:fill="305496"/>
            <w:noWrap/>
            <w:vAlign w:val="bottom"/>
            <w:hideMark/>
          </w:tcPr>
          <w:p w14:paraId="66B0A12A" w14:textId="7C972494"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CAN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BC</w:t>
            </w:r>
          </w:p>
        </w:tc>
        <w:tc>
          <w:tcPr>
            <w:tcW w:w="1480" w:type="dxa"/>
            <w:tcBorders>
              <w:top w:val="nil"/>
              <w:left w:val="nil"/>
              <w:bottom w:val="nil"/>
              <w:right w:val="nil"/>
            </w:tcBorders>
            <w:shd w:val="clear" w:color="305496" w:fill="305496"/>
            <w:noWrap/>
            <w:vAlign w:val="bottom"/>
            <w:hideMark/>
          </w:tcPr>
          <w:p w14:paraId="2123AF5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America</w:t>
            </w:r>
          </w:p>
        </w:tc>
        <w:tc>
          <w:tcPr>
            <w:tcW w:w="2380" w:type="dxa"/>
            <w:tcBorders>
              <w:top w:val="nil"/>
              <w:left w:val="nil"/>
              <w:bottom w:val="nil"/>
              <w:right w:val="nil"/>
            </w:tcBorders>
            <w:shd w:val="clear" w:color="305496" w:fill="305496"/>
            <w:noWrap/>
            <w:vAlign w:val="bottom"/>
            <w:hideMark/>
          </w:tcPr>
          <w:p w14:paraId="710B33DC"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Canada</w:t>
            </w:r>
          </w:p>
        </w:tc>
        <w:tc>
          <w:tcPr>
            <w:tcW w:w="3740" w:type="dxa"/>
            <w:tcBorders>
              <w:top w:val="nil"/>
              <w:left w:val="nil"/>
              <w:bottom w:val="nil"/>
              <w:right w:val="nil"/>
            </w:tcBorders>
            <w:shd w:val="clear" w:color="305496" w:fill="305496"/>
            <w:noWrap/>
            <w:vAlign w:val="bottom"/>
            <w:hideMark/>
          </w:tcPr>
          <w:p w14:paraId="55D17E2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British Columbia</w:t>
            </w:r>
          </w:p>
        </w:tc>
      </w:tr>
      <w:tr w:rsidR="000361F8" w:rsidRPr="009A1D83" w14:paraId="20F1362D" w14:textId="77777777" w:rsidTr="00A56045">
        <w:trPr>
          <w:trHeight w:val="300"/>
        </w:trPr>
        <w:tc>
          <w:tcPr>
            <w:tcW w:w="1340" w:type="dxa"/>
            <w:tcBorders>
              <w:top w:val="nil"/>
              <w:left w:val="nil"/>
              <w:bottom w:val="nil"/>
              <w:right w:val="nil"/>
            </w:tcBorders>
            <w:shd w:val="clear" w:color="4472C4" w:fill="4472C4"/>
            <w:noWrap/>
            <w:vAlign w:val="bottom"/>
            <w:hideMark/>
          </w:tcPr>
          <w:p w14:paraId="417E5C29" w14:textId="032E2A9F"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CAN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MB</w:t>
            </w:r>
          </w:p>
        </w:tc>
        <w:tc>
          <w:tcPr>
            <w:tcW w:w="1480" w:type="dxa"/>
            <w:tcBorders>
              <w:top w:val="nil"/>
              <w:left w:val="nil"/>
              <w:bottom w:val="nil"/>
              <w:right w:val="nil"/>
            </w:tcBorders>
            <w:shd w:val="clear" w:color="4472C4" w:fill="4472C4"/>
            <w:noWrap/>
            <w:vAlign w:val="bottom"/>
            <w:hideMark/>
          </w:tcPr>
          <w:p w14:paraId="27A2785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America</w:t>
            </w:r>
          </w:p>
        </w:tc>
        <w:tc>
          <w:tcPr>
            <w:tcW w:w="2380" w:type="dxa"/>
            <w:tcBorders>
              <w:top w:val="nil"/>
              <w:left w:val="nil"/>
              <w:bottom w:val="nil"/>
              <w:right w:val="nil"/>
            </w:tcBorders>
            <w:shd w:val="clear" w:color="4472C4" w:fill="4472C4"/>
            <w:noWrap/>
            <w:vAlign w:val="bottom"/>
            <w:hideMark/>
          </w:tcPr>
          <w:p w14:paraId="1EF0A86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Canada</w:t>
            </w:r>
          </w:p>
        </w:tc>
        <w:tc>
          <w:tcPr>
            <w:tcW w:w="3740" w:type="dxa"/>
            <w:tcBorders>
              <w:top w:val="nil"/>
              <w:left w:val="nil"/>
              <w:bottom w:val="nil"/>
              <w:right w:val="nil"/>
            </w:tcBorders>
            <w:shd w:val="clear" w:color="4472C4" w:fill="4472C4"/>
            <w:noWrap/>
            <w:vAlign w:val="bottom"/>
            <w:hideMark/>
          </w:tcPr>
          <w:p w14:paraId="117A6E9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Manitoba</w:t>
            </w:r>
          </w:p>
        </w:tc>
      </w:tr>
      <w:tr w:rsidR="000361F8" w:rsidRPr="009A1D83" w14:paraId="16A5E3DE" w14:textId="77777777" w:rsidTr="00A56045">
        <w:trPr>
          <w:trHeight w:val="300"/>
        </w:trPr>
        <w:tc>
          <w:tcPr>
            <w:tcW w:w="1340" w:type="dxa"/>
            <w:tcBorders>
              <w:top w:val="nil"/>
              <w:left w:val="nil"/>
              <w:bottom w:val="nil"/>
              <w:right w:val="nil"/>
            </w:tcBorders>
            <w:shd w:val="clear" w:color="305496" w:fill="305496"/>
            <w:noWrap/>
            <w:vAlign w:val="bottom"/>
            <w:hideMark/>
          </w:tcPr>
          <w:p w14:paraId="60B83356" w14:textId="0AC0CFCA"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CAN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NL</w:t>
            </w:r>
          </w:p>
        </w:tc>
        <w:tc>
          <w:tcPr>
            <w:tcW w:w="1480" w:type="dxa"/>
            <w:tcBorders>
              <w:top w:val="nil"/>
              <w:left w:val="nil"/>
              <w:bottom w:val="nil"/>
              <w:right w:val="nil"/>
            </w:tcBorders>
            <w:shd w:val="clear" w:color="305496" w:fill="305496"/>
            <w:noWrap/>
            <w:vAlign w:val="bottom"/>
            <w:hideMark/>
          </w:tcPr>
          <w:p w14:paraId="1596660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America</w:t>
            </w:r>
          </w:p>
        </w:tc>
        <w:tc>
          <w:tcPr>
            <w:tcW w:w="2380" w:type="dxa"/>
            <w:tcBorders>
              <w:top w:val="nil"/>
              <w:left w:val="nil"/>
              <w:bottom w:val="nil"/>
              <w:right w:val="nil"/>
            </w:tcBorders>
            <w:shd w:val="clear" w:color="305496" w:fill="305496"/>
            <w:noWrap/>
            <w:vAlign w:val="bottom"/>
            <w:hideMark/>
          </w:tcPr>
          <w:p w14:paraId="45D4D0B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Canada</w:t>
            </w:r>
          </w:p>
        </w:tc>
        <w:tc>
          <w:tcPr>
            <w:tcW w:w="3740" w:type="dxa"/>
            <w:tcBorders>
              <w:top w:val="nil"/>
              <w:left w:val="nil"/>
              <w:bottom w:val="nil"/>
              <w:right w:val="nil"/>
            </w:tcBorders>
            <w:shd w:val="clear" w:color="305496" w:fill="305496"/>
            <w:noWrap/>
            <w:vAlign w:val="bottom"/>
            <w:hideMark/>
          </w:tcPr>
          <w:p w14:paraId="1057E2D6" w14:textId="4B298182"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 xml:space="preserve">Newfoundland </w:t>
            </w:r>
            <w:r w:rsidR="004953A6">
              <w:rPr>
                <w:rFonts w:asciiTheme="minorHAnsi" w:eastAsia="Times New Roman" w:hAnsiTheme="minorHAnsi" w:cstheme="minorHAnsi"/>
                <w:color w:val="FFFFFF"/>
                <w:kern w:val="0"/>
                <w:sz w:val="20"/>
                <w:szCs w:val="20"/>
                <w:lang w:val="en-IE" w:eastAsia="en-IE"/>
              </w:rPr>
              <w:t>&amp;​</w:t>
            </w:r>
            <w:r w:rsidR="00EA66A6">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 xml:space="preserve"> Labrador</w:t>
            </w:r>
          </w:p>
        </w:tc>
      </w:tr>
      <w:tr w:rsidR="000361F8" w:rsidRPr="009A1D83" w14:paraId="0BF639D0" w14:textId="77777777" w:rsidTr="00A56045">
        <w:trPr>
          <w:trHeight w:val="300"/>
        </w:trPr>
        <w:tc>
          <w:tcPr>
            <w:tcW w:w="1340" w:type="dxa"/>
            <w:tcBorders>
              <w:top w:val="nil"/>
              <w:left w:val="nil"/>
              <w:bottom w:val="nil"/>
              <w:right w:val="nil"/>
            </w:tcBorders>
            <w:shd w:val="clear" w:color="4472C4" w:fill="4472C4"/>
            <w:noWrap/>
            <w:vAlign w:val="bottom"/>
            <w:hideMark/>
          </w:tcPr>
          <w:p w14:paraId="752370FF" w14:textId="7CD30575"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CAN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NO</w:t>
            </w:r>
          </w:p>
        </w:tc>
        <w:tc>
          <w:tcPr>
            <w:tcW w:w="1480" w:type="dxa"/>
            <w:tcBorders>
              <w:top w:val="nil"/>
              <w:left w:val="nil"/>
              <w:bottom w:val="nil"/>
              <w:right w:val="nil"/>
            </w:tcBorders>
            <w:shd w:val="clear" w:color="4472C4" w:fill="4472C4"/>
            <w:noWrap/>
            <w:vAlign w:val="bottom"/>
            <w:hideMark/>
          </w:tcPr>
          <w:p w14:paraId="6BB2CD1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America</w:t>
            </w:r>
          </w:p>
        </w:tc>
        <w:tc>
          <w:tcPr>
            <w:tcW w:w="2380" w:type="dxa"/>
            <w:tcBorders>
              <w:top w:val="nil"/>
              <w:left w:val="nil"/>
              <w:bottom w:val="nil"/>
              <w:right w:val="nil"/>
            </w:tcBorders>
            <w:shd w:val="clear" w:color="4472C4" w:fill="4472C4"/>
            <w:noWrap/>
            <w:vAlign w:val="bottom"/>
            <w:hideMark/>
          </w:tcPr>
          <w:p w14:paraId="4571C45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Canada</w:t>
            </w:r>
          </w:p>
        </w:tc>
        <w:tc>
          <w:tcPr>
            <w:tcW w:w="3740" w:type="dxa"/>
            <w:tcBorders>
              <w:top w:val="nil"/>
              <w:left w:val="nil"/>
              <w:bottom w:val="nil"/>
              <w:right w:val="nil"/>
            </w:tcBorders>
            <w:shd w:val="clear" w:color="4472C4" w:fill="4472C4"/>
            <w:noWrap/>
            <w:vAlign w:val="bottom"/>
            <w:hideMark/>
          </w:tcPr>
          <w:p w14:paraId="38861C3E"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Northern Provinces</w:t>
            </w:r>
          </w:p>
        </w:tc>
      </w:tr>
      <w:tr w:rsidR="000361F8" w:rsidRPr="009A1D83" w14:paraId="716D24B9" w14:textId="77777777" w:rsidTr="00A56045">
        <w:trPr>
          <w:trHeight w:val="300"/>
        </w:trPr>
        <w:tc>
          <w:tcPr>
            <w:tcW w:w="1340" w:type="dxa"/>
            <w:tcBorders>
              <w:top w:val="nil"/>
              <w:left w:val="nil"/>
              <w:bottom w:val="nil"/>
              <w:right w:val="nil"/>
            </w:tcBorders>
            <w:shd w:val="clear" w:color="305496" w:fill="305496"/>
            <w:noWrap/>
            <w:vAlign w:val="bottom"/>
            <w:hideMark/>
          </w:tcPr>
          <w:p w14:paraId="00149863" w14:textId="212EFCF6"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CAN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ON</w:t>
            </w:r>
          </w:p>
        </w:tc>
        <w:tc>
          <w:tcPr>
            <w:tcW w:w="1480" w:type="dxa"/>
            <w:tcBorders>
              <w:top w:val="nil"/>
              <w:left w:val="nil"/>
              <w:bottom w:val="nil"/>
              <w:right w:val="nil"/>
            </w:tcBorders>
            <w:shd w:val="clear" w:color="305496" w:fill="305496"/>
            <w:noWrap/>
            <w:vAlign w:val="bottom"/>
            <w:hideMark/>
          </w:tcPr>
          <w:p w14:paraId="3126CDCE"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America</w:t>
            </w:r>
          </w:p>
        </w:tc>
        <w:tc>
          <w:tcPr>
            <w:tcW w:w="2380" w:type="dxa"/>
            <w:tcBorders>
              <w:top w:val="nil"/>
              <w:left w:val="nil"/>
              <w:bottom w:val="nil"/>
              <w:right w:val="nil"/>
            </w:tcBorders>
            <w:shd w:val="clear" w:color="305496" w:fill="305496"/>
            <w:noWrap/>
            <w:vAlign w:val="bottom"/>
            <w:hideMark/>
          </w:tcPr>
          <w:p w14:paraId="38B22863"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Canada</w:t>
            </w:r>
          </w:p>
        </w:tc>
        <w:tc>
          <w:tcPr>
            <w:tcW w:w="3740" w:type="dxa"/>
            <w:tcBorders>
              <w:top w:val="nil"/>
              <w:left w:val="nil"/>
              <w:bottom w:val="nil"/>
              <w:right w:val="nil"/>
            </w:tcBorders>
            <w:shd w:val="clear" w:color="305496" w:fill="305496"/>
            <w:noWrap/>
            <w:vAlign w:val="bottom"/>
            <w:hideMark/>
          </w:tcPr>
          <w:p w14:paraId="25C4293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Ontario</w:t>
            </w:r>
          </w:p>
        </w:tc>
      </w:tr>
      <w:tr w:rsidR="000361F8" w:rsidRPr="009A1D83" w14:paraId="389667F6" w14:textId="77777777" w:rsidTr="00A56045">
        <w:trPr>
          <w:trHeight w:val="300"/>
        </w:trPr>
        <w:tc>
          <w:tcPr>
            <w:tcW w:w="1340" w:type="dxa"/>
            <w:tcBorders>
              <w:top w:val="nil"/>
              <w:left w:val="nil"/>
              <w:bottom w:val="nil"/>
              <w:right w:val="nil"/>
            </w:tcBorders>
            <w:shd w:val="clear" w:color="4472C4" w:fill="4472C4"/>
            <w:noWrap/>
            <w:vAlign w:val="bottom"/>
            <w:hideMark/>
          </w:tcPr>
          <w:p w14:paraId="0326CAF1" w14:textId="1BD6DB45"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CAN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QC</w:t>
            </w:r>
          </w:p>
        </w:tc>
        <w:tc>
          <w:tcPr>
            <w:tcW w:w="1480" w:type="dxa"/>
            <w:tcBorders>
              <w:top w:val="nil"/>
              <w:left w:val="nil"/>
              <w:bottom w:val="nil"/>
              <w:right w:val="nil"/>
            </w:tcBorders>
            <w:shd w:val="clear" w:color="4472C4" w:fill="4472C4"/>
            <w:noWrap/>
            <w:vAlign w:val="bottom"/>
            <w:hideMark/>
          </w:tcPr>
          <w:p w14:paraId="02442B3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America</w:t>
            </w:r>
          </w:p>
        </w:tc>
        <w:tc>
          <w:tcPr>
            <w:tcW w:w="2380" w:type="dxa"/>
            <w:tcBorders>
              <w:top w:val="nil"/>
              <w:left w:val="nil"/>
              <w:bottom w:val="nil"/>
              <w:right w:val="nil"/>
            </w:tcBorders>
            <w:shd w:val="clear" w:color="4472C4" w:fill="4472C4"/>
            <w:noWrap/>
            <w:vAlign w:val="bottom"/>
            <w:hideMark/>
          </w:tcPr>
          <w:p w14:paraId="0C3B72AC"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Canada</w:t>
            </w:r>
          </w:p>
        </w:tc>
        <w:tc>
          <w:tcPr>
            <w:tcW w:w="3740" w:type="dxa"/>
            <w:tcBorders>
              <w:top w:val="nil"/>
              <w:left w:val="nil"/>
              <w:bottom w:val="nil"/>
              <w:right w:val="nil"/>
            </w:tcBorders>
            <w:shd w:val="clear" w:color="4472C4" w:fill="4472C4"/>
            <w:noWrap/>
            <w:vAlign w:val="bottom"/>
            <w:hideMark/>
          </w:tcPr>
          <w:p w14:paraId="5FAADAB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Quebec</w:t>
            </w:r>
          </w:p>
        </w:tc>
      </w:tr>
      <w:tr w:rsidR="000361F8" w:rsidRPr="009A1D83" w14:paraId="784A8E87" w14:textId="77777777" w:rsidTr="00A56045">
        <w:trPr>
          <w:trHeight w:val="300"/>
        </w:trPr>
        <w:tc>
          <w:tcPr>
            <w:tcW w:w="1340" w:type="dxa"/>
            <w:tcBorders>
              <w:top w:val="nil"/>
              <w:left w:val="nil"/>
              <w:bottom w:val="nil"/>
              <w:right w:val="nil"/>
            </w:tcBorders>
            <w:shd w:val="clear" w:color="305496" w:fill="305496"/>
            <w:noWrap/>
            <w:vAlign w:val="bottom"/>
            <w:hideMark/>
          </w:tcPr>
          <w:p w14:paraId="7D1F0DD3" w14:textId="26CCE38A"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CAN</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SK</w:t>
            </w:r>
          </w:p>
        </w:tc>
        <w:tc>
          <w:tcPr>
            <w:tcW w:w="1480" w:type="dxa"/>
            <w:tcBorders>
              <w:top w:val="nil"/>
              <w:left w:val="nil"/>
              <w:bottom w:val="nil"/>
              <w:right w:val="nil"/>
            </w:tcBorders>
            <w:shd w:val="clear" w:color="305496" w:fill="305496"/>
            <w:noWrap/>
            <w:vAlign w:val="bottom"/>
            <w:hideMark/>
          </w:tcPr>
          <w:p w14:paraId="2B62401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America</w:t>
            </w:r>
          </w:p>
        </w:tc>
        <w:tc>
          <w:tcPr>
            <w:tcW w:w="2380" w:type="dxa"/>
            <w:tcBorders>
              <w:top w:val="nil"/>
              <w:left w:val="nil"/>
              <w:bottom w:val="nil"/>
              <w:right w:val="nil"/>
            </w:tcBorders>
            <w:shd w:val="clear" w:color="305496" w:fill="305496"/>
            <w:noWrap/>
            <w:vAlign w:val="bottom"/>
            <w:hideMark/>
          </w:tcPr>
          <w:p w14:paraId="7342076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Canada</w:t>
            </w:r>
          </w:p>
        </w:tc>
        <w:tc>
          <w:tcPr>
            <w:tcW w:w="3740" w:type="dxa"/>
            <w:tcBorders>
              <w:top w:val="nil"/>
              <w:left w:val="nil"/>
              <w:bottom w:val="nil"/>
              <w:right w:val="nil"/>
            </w:tcBorders>
            <w:shd w:val="clear" w:color="305496" w:fill="305496"/>
            <w:noWrap/>
            <w:vAlign w:val="bottom"/>
            <w:hideMark/>
          </w:tcPr>
          <w:p w14:paraId="4721D739"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Saskatchewan</w:t>
            </w:r>
          </w:p>
        </w:tc>
      </w:tr>
      <w:tr w:rsidR="000361F8" w:rsidRPr="009A1D83" w14:paraId="43A3BF4F" w14:textId="77777777" w:rsidTr="00A56045">
        <w:trPr>
          <w:trHeight w:val="300"/>
        </w:trPr>
        <w:tc>
          <w:tcPr>
            <w:tcW w:w="1340" w:type="dxa"/>
            <w:tcBorders>
              <w:top w:val="nil"/>
              <w:left w:val="nil"/>
              <w:bottom w:val="nil"/>
              <w:right w:val="nil"/>
            </w:tcBorders>
            <w:shd w:val="clear" w:color="4472C4" w:fill="4472C4"/>
            <w:noWrap/>
            <w:vAlign w:val="bottom"/>
            <w:hideMark/>
          </w:tcPr>
          <w:p w14:paraId="5F4AD5AA" w14:textId="03C91735"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CRI</w:t>
            </w:r>
          </w:p>
        </w:tc>
        <w:tc>
          <w:tcPr>
            <w:tcW w:w="1480" w:type="dxa"/>
            <w:tcBorders>
              <w:top w:val="nil"/>
              <w:left w:val="nil"/>
              <w:bottom w:val="nil"/>
              <w:right w:val="nil"/>
            </w:tcBorders>
            <w:shd w:val="clear" w:color="4472C4" w:fill="4472C4"/>
            <w:noWrap/>
            <w:vAlign w:val="bottom"/>
            <w:hideMark/>
          </w:tcPr>
          <w:p w14:paraId="54F3C81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America</w:t>
            </w:r>
          </w:p>
        </w:tc>
        <w:tc>
          <w:tcPr>
            <w:tcW w:w="2380" w:type="dxa"/>
            <w:tcBorders>
              <w:top w:val="nil"/>
              <w:left w:val="nil"/>
              <w:bottom w:val="nil"/>
              <w:right w:val="nil"/>
            </w:tcBorders>
            <w:shd w:val="clear" w:color="4472C4" w:fill="4472C4"/>
            <w:noWrap/>
            <w:vAlign w:val="bottom"/>
            <w:hideMark/>
          </w:tcPr>
          <w:p w14:paraId="274F81A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Costa Rica</w:t>
            </w:r>
          </w:p>
        </w:tc>
        <w:tc>
          <w:tcPr>
            <w:tcW w:w="3740" w:type="dxa"/>
            <w:tcBorders>
              <w:top w:val="nil"/>
              <w:left w:val="nil"/>
              <w:bottom w:val="nil"/>
              <w:right w:val="nil"/>
            </w:tcBorders>
            <w:shd w:val="clear" w:color="4472C4" w:fill="4472C4"/>
            <w:noWrap/>
            <w:vAlign w:val="bottom"/>
            <w:hideMark/>
          </w:tcPr>
          <w:p w14:paraId="302CD99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Costa Rica</w:t>
            </w:r>
          </w:p>
        </w:tc>
      </w:tr>
      <w:tr w:rsidR="000361F8" w:rsidRPr="009A1D83" w14:paraId="66C7A7DD" w14:textId="77777777" w:rsidTr="00A56045">
        <w:trPr>
          <w:trHeight w:val="300"/>
        </w:trPr>
        <w:tc>
          <w:tcPr>
            <w:tcW w:w="1340" w:type="dxa"/>
            <w:tcBorders>
              <w:top w:val="nil"/>
              <w:left w:val="nil"/>
              <w:bottom w:val="nil"/>
              <w:right w:val="nil"/>
            </w:tcBorders>
            <w:shd w:val="clear" w:color="305496" w:fill="305496"/>
            <w:noWrap/>
            <w:vAlign w:val="bottom"/>
            <w:hideMark/>
          </w:tcPr>
          <w:p w14:paraId="7BEF0A8B" w14:textId="1A62B4A9"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CUB</w:t>
            </w:r>
          </w:p>
        </w:tc>
        <w:tc>
          <w:tcPr>
            <w:tcW w:w="1480" w:type="dxa"/>
            <w:tcBorders>
              <w:top w:val="nil"/>
              <w:left w:val="nil"/>
              <w:bottom w:val="nil"/>
              <w:right w:val="nil"/>
            </w:tcBorders>
            <w:shd w:val="clear" w:color="305496" w:fill="305496"/>
            <w:noWrap/>
            <w:vAlign w:val="bottom"/>
            <w:hideMark/>
          </w:tcPr>
          <w:p w14:paraId="1C74765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America</w:t>
            </w:r>
          </w:p>
        </w:tc>
        <w:tc>
          <w:tcPr>
            <w:tcW w:w="2380" w:type="dxa"/>
            <w:tcBorders>
              <w:top w:val="nil"/>
              <w:left w:val="nil"/>
              <w:bottom w:val="nil"/>
              <w:right w:val="nil"/>
            </w:tcBorders>
            <w:shd w:val="clear" w:color="305496" w:fill="305496"/>
            <w:noWrap/>
            <w:vAlign w:val="bottom"/>
            <w:hideMark/>
          </w:tcPr>
          <w:p w14:paraId="3AEC237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Cuba</w:t>
            </w:r>
          </w:p>
        </w:tc>
        <w:tc>
          <w:tcPr>
            <w:tcW w:w="3740" w:type="dxa"/>
            <w:tcBorders>
              <w:top w:val="nil"/>
              <w:left w:val="nil"/>
              <w:bottom w:val="nil"/>
              <w:right w:val="nil"/>
            </w:tcBorders>
            <w:shd w:val="clear" w:color="305496" w:fill="305496"/>
            <w:noWrap/>
            <w:vAlign w:val="bottom"/>
            <w:hideMark/>
          </w:tcPr>
          <w:p w14:paraId="101A94B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Cuba</w:t>
            </w:r>
          </w:p>
        </w:tc>
      </w:tr>
      <w:tr w:rsidR="000361F8" w:rsidRPr="009A1D83" w14:paraId="24FA5E3C" w14:textId="77777777" w:rsidTr="00A56045">
        <w:trPr>
          <w:trHeight w:val="300"/>
        </w:trPr>
        <w:tc>
          <w:tcPr>
            <w:tcW w:w="1340" w:type="dxa"/>
            <w:tcBorders>
              <w:top w:val="nil"/>
              <w:left w:val="nil"/>
              <w:bottom w:val="nil"/>
              <w:right w:val="nil"/>
            </w:tcBorders>
            <w:shd w:val="clear" w:color="4472C4" w:fill="4472C4"/>
            <w:noWrap/>
            <w:vAlign w:val="bottom"/>
            <w:hideMark/>
          </w:tcPr>
          <w:p w14:paraId="147FA766" w14:textId="7F8ABB94"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DOM</w:t>
            </w:r>
          </w:p>
        </w:tc>
        <w:tc>
          <w:tcPr>
            <w:tcW w:w="1480" w:type="dxa"/>
            <w:tcBorders>
              <w:top w:val="nil"/>
              <w:left w:val="nil"/>
              <w:bottom w:val="nil"/>
              <w:right w:val="nil"/>
            </w:tcBorders>
            <w:shd w:val="clear" w:color="4472C4" w:fill="4472C4"/>
            <w:noWrap/>
            <w:vAlign w:val="bottom"/>
            <w:hideMark/>
          </w:tcPr>
          <w:p w14:paraId="0045ACEE"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America</w:t>
            </w:r>
          </w:p>
        </w:tc>
        <w:tc>
          <w:tcPr>
            <w:tcW w:w="2380" w:type="dxa"/>
            <w:tcBorders>
              <w:top w:val="nil"/>
              <w:left w:val="nil"/>
              <w:bottom w:val="nil"/>
              <w:right w:val="nil"/>
            </w:tcBorders>
            <w:shd w:val="clear" w:color="4472C4" w:fill="4472C4"/>
            <w:noWrap/>
            <w:vAlign w:val="bottom"/>
            <w:hideMark/>
          </w:tcPr>
          <w:p w14:paraId="0C07D4C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Dominican Republic</w:t>
            </w:r>
          </w:p>
        </w:tc>
        <w:tc>
          <w:tcPr>
            <w:tcW w:w="3740" w:type="dxa"/>
            <w:tcBorders>
              <w:top w:val="nil"/>
              <w:left w:val="nil"/>
              <w:bottom w:val="nil"/>
              <w:right w:val="nil"/>
            </w:tcBorders>
            <w:shd w:val="clear" w:color="4472C4" w:fill="4472C4"/>
            <w:noWrap/>
            <w:vAlign w:val="bottom"/>
            <w:hideMark/>
          </w:tcPr>
          <w:p w14:paraId="237A46C9"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Dominican Republic</w:t>
            </w:r>
          </w:p>
        </w:tc>
      </w:tr>
      <w:tr w:rsidR="000361F8" w:rsidRPr="009A1D83" w14:paraId="741602FE" w14:textId="77777777" w:rsidTr="00A56045">
        <w:trPr>
          <w:trHeight w:val="300"/>
        </w:trPr>
        <w:tc>
          <w:tcPr>
            <w:tcW w:w="1340" w:type="dxa"/>
            <w:tcBorders>
              <w:top w:val="nil"/>
              <w:left w:val="nil"/>
              <w:bottom w:val="nil"/>
              <w:right w:val="nil"/>
            </w:tcBorders>
            <w:shd w:val="clear" w:color="305496" w:fill="305496"/>
            <w:noWrap/>
            <w:vAlign w:val="bottom"/>
            <w:hideMark/>
          </w:tcPr>
          <w:p w14:paraId="33FDEA7E" w14:textId="413F0EE6"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GTM</w:t>
            </w:r>
          </w:p>
        </w:tc>
        <w:tc>
          <w:tcPr>
            <w:tcW w:w="1480" w:type="dxa"/>
            <w:tcBorders>
              <w:top w:val="nil"/>
              <w:left w:val="nil"/>
              <w:bottom w:val="nil"/>
              <w:right w:val="nil"/>
            </w:tcBorders>
            <w:shd w:val="clear" w:color="305496" w:fill="305496"/>
            <w:noWrap/>
            <w:vAlign w:val="bottom"/>
            <w:hideMark/>
          </w:tcPr>
          <w:p w14:paraId="2F19B8EE"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America</w:t>
            </w:r>
          </w:p>
        </w:tc>
        <w:tc>
          <w:tcPr>
            <w:tcW w:w="2380" w:type="dxa"/>
            <w:tcBorders>
              <w:top w:val="nil"/>
              <w:left w:val="nil"/>
              <w:bottom w:val="nil"/>
              <w:right w:val="nil"/>
            </w:tcBorders>
            <w:shd w:val="clear" w:color="305496" w:fill="305496"/>
            <w:noWrap/>
            <w:vAlign w:val="bottom"/>
            <w:hideMark/>
          </w:tcPr>
          <w:p w14:paraId="08D859C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Guatemala</w:t>
            </w:r>
          </w:p>
        </w:tc>
        <w:tc>
          <w:tcPr>
            <w:tcW w:w="3740" w:type="dxa"/>
            <w:tcBorders>
              <w:top w:val="nil"/>
              <w:left w:val="nil"/>
              <w:bottom w:val="nil"/>
              <w:right w:val="nil"/>
            </w:tcBorders>
            <w:shd w:val="clear" w:color="305496" w:fill="305496"/>
            <w:noWrap/>
            <w:vAlign w:val="bottom"/>
            <w:hideMark/>
          </w:tcPr>
          <w:p w14:paraId="6EF97BF9"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Guatemala</w:t>
            </w:r>
          </w:p>
        </w:tc>
      </w:tr>
      <w:tr w:rsidR="000361F8" w:rsidRPr="009A1D83" w14:paraId="47BB1DC3" w14:textId="77777777" w:rsidTr="00A56045">
        <w:trPr>
          <w:trHeight w:val="300"/>
        </w:trPr>
        <w:tc>
          <w:tcPr>
            <w:tcW w:w="1340" w:type="dxa"/>
            <w:tcBorders>
              <w:top w:val="nil"/>
              <w:left w:val="nil"/>
              <w:bottom w:val="nil"/>
              <w:right w:val="nil"/>
            </w:tcBorders>
            <w:shd w:val="clear" w:color="4472C4" w:fill="4472C4"/>
            <w:noWrap/>
            <w:vAlign w:val="bottom"/>
            <w:hideMark/>
          </w:tcPr>
          <w:p w14:paraId="0B7DB25A" w14:textId="38EE591A"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HND</w:t>
            </w:r>
          </w:p>
        </w:tc>
        <w:tc>
          <w:tcPr>
            <w:tcW w:w="1480" w:type="dxa"/>
            <w:tcBorders>
              <w:top w:val="nil"/>
              <w:left w:val="nil"/>
              <w:bottom w:val="nil"/>
              <w:right w:val="nil"/>
            </w:tcBorders>
            <w:shd w:val="clear" w:color="4472C4" w:fill="4472C4"/>
            <w:noWrap/>
            <w:vAlign w:val="bottom"/>
            <w:hideMark/>
          </w:tcPr>
          <w:p w14:paraId="702FE5B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America</w:t>
            </w:r>
          </w:p>
        </w:tc>
        <w:tc>
          <w:tcPr>
            <w:tcW w:w="2380" w:type="dxa"/>
            <w:tcBorders>
              <w:top w:val="nil"/>
              <w:left w:val="nil"/>
              <w:bottom w:val="nil"/>
              <w:right w:val="nil"/>
            </w:tcBorders>
            <w:shd w:val="clear" w:color="4472C4" w:fill="4472C4"/>
            <w:noWrap/>
            <w:vAlign w:val="bottom"/>
            <w:hideMark/>
          </w:tcPr>
          <w:p w14:paraId="788C47B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Honduras</w:t>
            </w:r>
          </w:p>
        </w:tc>
        <w:tc>
          <w:tcPr>
            <w:tcW w:w="3740" w:type="dxa"/>
            <w:tcBorders>
              <w:top w:val="nil"/>
              <w:left w:val="nil"/>
              <w:bottom w:val="nil"/>
              <w:right w:val="nil"/>
            </w:tcBorders>
            <w:shd w:val="clear" w:color="4472C4" w:fill="4472C4"/>
            <w:noWrap/>
            <w:vAlign w:val="bottom"/>
            <w:hideMark/>
          </w:tcPr>
          <w:p w14:paraId="38A9089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Honduras</w:t>
            </w:r>
          </w:p>
        </w:tc>
      </w:tr>
      <w:tr w:rsidR="000361F8" w:rsidRPr="009A1D83" w14:paraId="681303C2" w14:textId="77777777" w:rsidTr="00A56045">
        <w:trPr>
          <w:trHeight w:val="300"/>
        </w:trPr>
        <w:tc>
          <w:tcPr>
            <w:tcW w:w="1340" w:type="dxa"/>
            <w:tcBorders>
              <w:top w:val="nil"/>
              <w:left w:val="nil"/>
              <w:bottom w:val="nil"/>
              <w:right w:val="nil"/>
            </w:tcBorders>
            <w:shd w:val="clear" w:color="305496" w:fill="305496"/>
            <w:noWrap/>
            <w:vAlign w:val="bottom"/>
            <w:hideMark/>
          </w:tcPr>
          <w:p w14:paraId="70718F50" w14:textId="7AB9D038"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JAM</w:t>
            </w:r>
          </w:p>
        </w:tc>
        <w:tc>
          <w:tcPr>
            <w:tcW w:w="1480" w:type="dxa"/>
            <w:tcBorders>
              <w:top w:val="nil"/>
              <w:left w:val="nil"/>
              <w:bottom w:val="nil"/>
              <w:right w:val="nil"/>
            </w:tcBorders>
            <w:shd w:val="clear" w:color="305496" w:fill="305496"/>
            <w:noWrap/>
            <w:vAlign w:val="bottom"/>
            <w:hideMark/>
          </w:tcPr>
          <w:p w14:paraId="4F93E939"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America</w:t>
            </w:r>
          </w:p>
        </w:tc>
        <w:tc>
          <w:tcPr>
            <w:tcW w:w="2380" w:type="dxa"/>
            <w:tcBorders>
              <w:top w:val="nil"/>
              <w:left w:val="nil"/>
              <w:bottom w:val="nil"/>
              <w:right w:val="nil"/>
            </w:tcBorders>
            <w:shd w:val="clear" w:color="305496" w:fill="305496"/>
            <w:noWrap/>
            <w:vAlign w:val="bottom"/>
            <w:hideMark/>
          </w:tcPr>
          <w:p w14:paraId="7866FE9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Jamaica</w:t>
            </w:r>
          </w:p>
        </w:tc>
        <w:tc>
          <w:tcPr>
            <w:tcW w:w="3740" w:type="dxa"/>
            <w:tcBorders>
              <w:top w:val="nil"/>
              <w:left w:val="nil"/>
              <w:bottom w:val="nil"/>
              <w:right w:val="nil"/>
            </w:tcBorders>
            <w:shd w:val="clear" w:color="305496" w:fill="305496"/>
            <w:noWrap/>
            <w:vAlign w:val="bottom"/>
            <w:hideMark/>
          </w:tcPr>
          <w:p w14:paraId="2242646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Jamaica</w:t>
            </w:r>
          </w:p>
        </w:tc>
      </w:tr>
      <w:tr w:rsidR="000361F8" w:rsidRPr="009A1D83" w14:paraId="69658B1D" w14:textId="77777777" w:rsidTr="00A56045">
        <w:trPr>
          <w:trHeight w:val="300"/>
        </w:trPr>
        <w:tc>
          <w:tcPr>
            <w:tcW w:w="1340" w:type="dxa"/>
            <w:tcBorders>
              <w:top w:val="nil"/>
              <w:left w:val="nil"/>
              <w:bottom w:val="nil"/>
              <w:right w:val="nil"/>
            </w:tcBorders>
            <w:shd w:val="clear" w:color="4472C4" w:fill="4472C4"/>
            <w:noWrap/>
            <w:vAlign w:val="bottom"/>
            <w:hideMark/>
          </w:tcPr>
          <w:p w14:paraId="3C840DBB" w14:textId="58A0D720"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MEX</w:t>
            </w:r>
          </w:p>
        </w:tc>
        <w:tc>
          <w:tcPr>
            <w:tcW w:w="1480" w:type="dxa"/>
            <w:tcBorders>
              <w:top w:val="nil"/>
              <w:left w:val="nil"/>
              <w:bottom w:val="nil"/>
              <w:right w:val="nil"/>
            </w:tcBorders>
            <w:shd w:val="clear" w:color="4472C4" w:fill="4472C4"/>
            <w:noWrap/>
            <w:vAlign w:val="bottom"/>
            <w:hideMark/>
          </w:tcPr>
          <w:p w14:paraId="310F9A1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America</w:t>
            </w:r>
          </w:p>
        </w:tc>
        <w:tc>
          <w:tcPr>
            <w:tcW w:w="2380" w:type="dxa"/>
            <w:tcBorders>
              <w:top w:val="nil"/>
              <w:left w:val="nil"/>
              <w:bottom w:val="nil"/>
              <w:right w:val="nil"/>
            </w:tcBorders>
            <w:shd w:val="clear" w:color="4472C4" w:fill="4472C4"/>
            <w:noWrap/>
            <w:vAlign w:val="bottom"/>
            <w:hideMark/>
          </w:tcPr>
          <w:p w14:paraId="3E98734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Mexico</w:t>
            </w:r>
          </w:p>
        </w:tc>
        <w:tc>
          <w:tcPr>
            <w:tcW w:w="3740" w:type="dxa"/>
            <w:tcBorders>
              <w:top w:val="nil"/>
              <w:left w:val="nil"/>
              <w:bottom w:val="nil"/>
              <w:right w:val="nil"/>
            </w:tcBorders>
            <w:shd w:val="clear" w:color="4472C4" w:fill="4472C4"/>
            <w:noWrap/>
            <w:vAlign w:val="bottom"/>
            <w:hideMark/>
          </w:tcPr>
          <w:p w14:paraId="798B205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Mexico</w:t>
            </w:r>
          </w:p>
        </w:tc>
      </w:tr>
      <w:tr w:rsidR="000361F8" w:rsidRPr="009A1D83" w14:paraId="28F073B3" w14:textId="77777777" w:rsidTr="00A56045">
        <w:trPr>
          <w:trHeight w:val="300"/>
        </w:trPr>
        <w:tc>
          <w:tcPr>
            <w:tcW w:w="1340" w:type="dxa"/>
            <w:tcBorders>
              <w:top w:val="nil"/>
              <w:left w:val="nil"/>
              <w:bottom w:val="nil"/>
              <w:right w:val="nil"/>
            </w:tcBorders>
            <w:shd w:val="clear" w:color="305496" w:fill="305496"/>
            <w:noWrap/>
            <w:vAlign w:val="bottom"/>
            <w:hideMark/>
          </w:tcPr>
          <w:p w14:paraId="7796D723" w14:textId="4FB867FE"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NIC</w:t>
            </w:r>
          </w:p>
        </w:tc>
        <w:tc>
          <w:tcPr>
            <w:tcW w:w="1480" w:type="dxa"/>
            <w:tcBorders>
              <w:top w:val="nil"/>
              <w:left w:val="nil"/>
              <w:bottom w:val="nil"/>
              <w:right w:val="nil"/>
            </w:tcBorders>
            <w:shd w:val="clear" w:color="305496" w:fill="305496"/>
            <w:noWrap/>
            <w:vAlign w:val="bottom"/>
            <w:hideMark/>
          </w:tcPr>
          <w:p w14:paraId="70C8405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America</w:t>
            </w:r>
          </w:p>
        </w:tc>
        <w:tc>
          <w:tcPr>
            <w:tcW w:w="2380" w:type="dxa"/>
            <w:tcBorders>
              <w:top w:val="nil"/>
              <w:left w:val="nil"/>
              <w:bottom w:val="nil"/>
              <w:right w:val="nil"/>
            </w:tcBorders>
            <w:shd w:val="clear" w:color="305496" w:fill="305496"/>
            <w:noWrap/>
            <w:vAlign w:val="bottom"/>
            <w:hideMark/>
          </w:tcPr>
          <w:p w14:paraId="4D5A2A4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Nicaragua</w:t>
            </w:r>
          </w:p>
        </w:tc>
        <w:tc>
          <w:tcPr>
            <w:tcW w:w="3740" w:type="dxa"/>
            <w:tcBorders>
              <w:top w:val="nil"/>
              <w:left w:val="nil"/>
              <w:bottom w:val="nil"/>
              <w:right w:val="nil"/>
            </w:tcBorders>
            <w:shd w:val="clear" w:color="305496" w:fill="305496"/>
            <w:noWrap/>
            <w:vAlign w:val="bottom"/>
            <w:hideMark/>
          </w:tcPr>
          <w:p w14:paraId="1715587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Nicaragua</w:t>
            </w:r>
          </w:p>
        </w:tc>
      </w:tr>
      <w:tr w:rsidR="000361F8" w:rsidRPr="009A1D83" w14:paraId="3D129A29" w14:textId="77777777" w:rsidTr="00A56045">
        <w:trPr>
          <w:trHeight w:val="300"/>
        </w:trPr>
        <w:tc>
          <w:tcPr>
            <w:tcW w:w="1340" w:type="dxa"/>
            <w:tcBorders>
              <w:top w:val="nil"/>
              <w:left w:val="nil"/>
              <w:bottom w:val="nil"/>
              <w:right w:val="nil"/>
            </w:tcBorders>
            <w:shd w:val="clear" w:color="4472C4" w:fill="4472C4"/>
            <w:noWrap/>
            <w:vAlign w:val="bottom"/>
            <w:hideMark/>
          </w:tcPr>
          <w:p w14:paraId="2B936E06" w14:textId="21EED663"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PAN</w:t>
            </w:r>
          </w:p>
        </w:tc>
        <w:tc>
          <w:tcPr>
            <w:tcW w:w="1480" w:type="dxa"/>
            <w:tcBorders>
              <w:top w:val="nil"/>
              <w:left w:val="nil"/>
              <w:bottom w:val="nil"/>
              <w:right w:val="nil"/>
            </w:tcBorders>
            <w:shd w:val="clear" w:color="4472C4" w:fill="4472C4"/>
            <w:noWrap/>
            <w:vAlign w:val="bottom"/>
            <w:hideMark/>
          </w:tcPr>
          <w:p w14:paraId="51F0A768"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America</w:t>
            </w:r>
          </w:p>
        </w:tc>
        <w:tc>
          <w:tcPr>
            <w:tcW w:w="2380" w:type="dxa"/>
            <w:tcBorders>
              <w:top w:val="nil"/>
              <w:left w:val="nil"/>
              <w:bottom w:val="nil"/>
              <w:right w:val="nil"/>
            </w:tcBorders>
            <w:shd w:val="clear" w:color="4472C4" w:fill="4472C4"/>
            <w:noWrap/>
            <w:vAlign w:val="bottom"/>
            <w:hideMark/>
          </w:tcPr>
          <w:p w14:paraId="185328B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Panama</w:t>
            </w:r>
          </w:p>
        </w:tc>
        <w:tc>
          <w:tcPr>
            <w:tcW w:w="3740" w:type="dxa"/>
            <w:tcBorders>
              <w:top w:val="nil"/>
              <w:left w:val="nil"/>
              <w:bottom w:val="nil"/>
              <w:right w:val="nil"/>
            </w:tcBorders>
            <w:shd w:val="clear" w:color="4472C4" w:fill="4472C4"/>
            <w:noWrap/>
            <w:vAlign w:val="bottom"/>
            <w:hideMark/>
          </w:tcPr>
          <w:p w14:paraId="494D7F1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Panama</w:t>
            </w:r>
          </w:p>
        </w:tc>
      </w:tr>
      <w:tr w:rsidR="000361F8" w:rsidRPr="009A1D83" w14:paraId="63FB6AFE" w14:textId="77777777" w:rsidTr="00A56045">
        <w:trPr>
          <w:trHeight w:val="300"/>
        </w:trPr>
        <w:tc>
          <w:tcPr>
            <w:tcW w:w="1340" w:type="dxa"/>
            <w:tcBorders>
              <w:top w:val="nil"/>
              <w:left w:val="nil"/>
              <w:bottom w:val="nil"/>
              <w:right w:val="nil"/>
            </w:tcBorders>
            <w:shd w:val="clear" w:color="305496" w:fill="305496"/>
            <w:noWrap/>
            <w:vAlign w:val="bottom"/>
            <w:hideMark/>
          </w:tcPr>
          <w:p w14:paraId="0DB0DED4" w14:textId="30F7DDAF"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SLV</w:t>
            </w:r>
          </w:p>
        </w:tc>
        <w:tc>
          <w:tcPr>
            <w:tcW w:w="1480" w:type="dxa"/>
            <w:tcBorders>
              <w:top w:val="nil"/>
              <w:left w:val="nil"/>
              <w:bottom w:val="nil"/>
              <w:right w:val="nil"/>
            </w:tcBorders>
            <w:shd w:val="clear" w:color="305496" w:fill="305496"/>
            <w:noWrap/>
            <w:vAlign w:val="bottom"/>
            <w:hideMark/>
          </w:tcPr>
          <w:p w14:paraId="55612CE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America</w:t>
            </w:r>
          </w:p>
        </w:tc>
        <w:tc>
          <w:tcPr>
            <w:tcW w:w="2380" w:type="dxa"/>
            <w:tcBorders>
              <w:top w:val="nil"/>
              <w:left w:val="nil"/>
              <w:bottom w:val="nil"/>
              <w:right w:val="nil"/>
            </w:tcBorders>
            <w:shd w:val="clear" w:color="305496" w:fill="305496"/>
            <w:noWrap/>
            <w:vAlign w:val="bottom"/>
            <w:hideMark/>
          </w:tcPr>
          <w:p w14:paraId="0C03809E"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El Salvador</w:t>
            </w:r>
          </w:p>
        </w:tc>
        <w:tc>
          <w:tcPr>
            <w:tcW w:w="3740" w:type="dxa"/>
            <w:tcBorders>
              <w:top w:val="nil"/>
              <w:left w:val="nil"/>
              <w:bottom w:val="nil"/>
              <w:right w:val="nil"/>
            </w:tcBorders>
            <w:shd w:val="clear" w:color="305496" w:fill="305496"/>
            <w:noWrap/>
            <w:vAlign w:val="bottom"/>
            <w:hideMark/>
          </w:tcPr>
          <w:p w14:paraId="7D69EEC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El Salvador</w:t>
            </w:r>
          </w:p>
        </w:tc>
      </w:tr>
      <w:tr w:rsidR="000361F8" w:rsidRPr="009A1D83" w14:paraId="33539ADA" w14:textId="77777777" w:rsidTr="00A56045">
        <w:trPr>
          <w:trHeight w:val="300"/>
        </w:trPr>
        <w:tc>
          <w:tcPr>
            <w:tcW w:w="1340" w:type="dxa"/>
            <w:tcBorders>
              <w:top w:val="nil"/>
              <w:left w:val="nil"/>
              <w:bottom w:val="nil"/>
              <w:right w:val="nil"/>
            </w:tcBorders>
            <w:shd w:val="clear" w:color="4472C4" w:fill="4472C4"/>
            <w:noWrap/>
            <w:vAlign w:val="bottom"/>
            <w:hideMark/>
          </w:tcPr>
          <w:p w14:paraId="3F446C6A" w14:textId="177070FF"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TTO</w:t>
            </w:r>
          </w:p>
        </w:tc>
        <w:tc>
          <w:tcPr>
            <w:tcW w:w="1480" w:type="dxa"/>
            <w:tcBorders>
              <w:top w:val="nil"/>
              <w:left w:val="nil"/>
              <w:bottom w:val="nil"/>
              <w:right w:val="nil"/>
            </w:tcBorders>
            <w:shd w:val="clear" w:color="4472C4" w:fill="4472C4"/>
            <w:noWrap/>
            <w:vAlign w:val="bottom"/>
            <w:hideMark/>
          </w:tcPr>
          <w:p w14:paraId="3EFFE5B1"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America</w:t>
            </w:r>
          </w:p>
        </w:tc>
        <w:tc>
          <w:tcPr>
            <w:tcW w:w="2380" w:type="dxa"/>
            <w:tcBorders>
              <w:top w:val="nil"/>
              <w:left w:val="nil"/>
              <w:bottom w:val="nil"/>
              <w:right w:val="nil"/>
            </w:tcBorders>
            <w:shd w:val="clear" w:color="4472C4" w:fill="4472C4"/>
            <w:noWrap/>
            <w:vAlign w:val="bottom"/>
            <w:hideMark/>
          </w:tcPr>
          <w:p w14:paraId="7A1B803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Trinidad and Tobago</w:t>
            </w:r>
          </w:p>
        </w:tc>
        <w:tc>
          <w:tcPr>
            <w:tcW w:w="3740" w:type="dxa"/>
            <w:tcBorders>
              <w:top w:val="nil"/>
              <w:left w:val="nil"/>
              <w:bottom w:val="nil"/>
              <w:right w:val="nil"/>
            </w:tcBorders>
            <w:shd w:val="clear" w:color="4472C4" w:fill="4472C4"/>
            <w:noWrap/>
            <w:vAlign w:val="bottom"/>
            <w:hideMark/>
          </w:tcPr>
          <w:p w14:paraId="0C1240F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Trinidad and Tobago</w:t>
            </w:r>
          </w:p>
        </w:tc>
      </w:tr>
      <w:tr w:rsidR="000361F8" w:rsidRPr="009A1D83" w14:paraId="722688BC" w14:textId="77777777" w:rsidTr="00A56045">
        <w:trPr>
          <w:trHeight w:val="300"/>
        </w:trPr>
        <w:tc>
          <w:tcPr>
            <w:tcW w:w="1340" w:type="dxa"/>
            <w:tcBorders>
              <w:top w:val="nil"/>
              <w:left w:val="nil"/>
              <w:bottom w:val="nil"/>
              <w:right w:val="nil"/>
            </w:tcBorders>
            <w:shd w:val="clear" w:color="305496" w:fill="305496"/>
            <w:noWrap/>
            <w:vAlign w:val="bottom"/>
            <w:hideMark/>
          </w:tcPr>
          <w:p w14:paraId="2968637B" w14:textId="07AD614E"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USA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AK</w:t>
            </w:r>
          </w:p>
        </w:tc>
        <w:tc>
          <w:tcPr>
            <w:tcW w:w="1480" w:type="dxa"/>
            <w:tcBorders>
              <w:top w:val="nil"/>
              <w:left w:val="nil"/>
              <w:bottom w:val="nil"/>
              <w:right w:val="nil"/>
            </w:tcBorders>
            <w:shd w:val="clear" w:color="305496" w:fill="305496"/>
            <w:noWrap/>
            <w:vAlign w:val="bottom"/>
            <w:hideMark/>
          </w:tcPr>
          <w:p w14:paraId="24BD27B3"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America</w:t>
            </w:r>
          </w:p>
        </w:tc>
        <w:tc>
          <w:tcPr>
            <w:tcW w:w="2380" w:type="dxa"/>
            <w:tcBorders>
              <w:top w:val="nil"/>
              <w:left w:val="nil"/>
              <w:bottom w:val="nil"/>
              <w:right w:val="nil"/>
            </w:tcBorders>
            <w:shd w:val="clear" w:color="305496" w:fill="305496"/>
            <w:noWrap/>
            <w:vAlign w:val="bottom"/>
            <w:hideMark/>
          </w:tcPr>
          <w:p w14:paraId="07A8B27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United States</w:t>
            </w:r>
          </w:p>
        </w:tc>
        <w:tc>
          <w:tcPr>
            <w:tcW w:w="3740" w:type="dxa"/>
            <w:tcBorders>
              <w:top w:val="nil"/>
              <w:left w:val="nil"/>
              <w:bottom w:val="nil"/>
              <w:right w:val="nil"/>
            </w:tcBorders>
            <w:shd w:val="clear" w:color="305496" w:fill="305496"/>
            <w:noWrap/>
            <w:vAlign w:val="bottom"/>
            <w:hideMark/>
          </w:tcPr>
          <w:p w14:paraId="6DD3D1D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Alaska</w:t>
            </w:r>
          </w:p>
        </w:tc>
      </w:tr>
      <w:tr w:rsidR="000361F8" w:rsidRPr="009A1D83" w14:paraId="536752EE" w14:textId="77777777" w:rsidTr="00A56045">
        <w:trPr>
          <w:trHeight w:val="300"/>
        </w:trPr>
        <w:tc>
          <w:tcPr>
            <w:tcW w:w="1340" w:type="dxa"/>
            <w:tcBorders>
              <w:top w:val="nil"/>
              <w:left w:val="nil"/>
              <w:bottom w:val="nil"/>
              <w:right w:val="nil"/>
            </w:tcBorders>
            <w:shd w:val="clear" w:color="4472C4" w:fill="4472C4"/>
            <w:noWrap/>
            <w:vAlign w:val="bottom"/>
            <w:hideMark/>
          </w:tcPr>
          <w:p w14:paraId="4B588DE8" w14:textId="019A8EB6"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USA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AZ</w:t>
            </w:r>
          </w:p>
        </w:tc>
        <w:tc>
          <w:tcPr>
            <w:tcW w:w="1480" w:type="dxa"/>
            <w:tcBorders>
              <w:top w:val="nil"/>
              <w:left w:val="nil"/>
              <w:bottom w:val="nil"/>
              <w:right w:val="nil"/>
            </w:tcBorders>
            <w:shd w:val="clear" w:color="4472C4" w:fill="4472C4"/>
            <w:noWrap/>
            <w:vAlign w:val="bottom"/>
            <w:hideMark/>
          </w:tcPr>
          <w:p w14:paraId="1F48CFA1"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America</w:t>
            </w:r>
          </w:p>
        </w:tc>
        <w:tc>
          <w:tcPr>
            <w:tcW w:w="2380" w:type="dxa"/>
            <w:tcBorders>
              <w:top w:val="nil"/>
              <w:left w:val="nil"/>
              <w:bottom w:val="nil"/>
              <w:right w:val="nil"/>
            </w:tcBorders>
            <w:shd w:val="clear" w:color="4472C4" w:fill="4472C4"/>
            <w:noWrap/>
            <w:vAlign w:val="bottom"/>
            <w:hideMark/>
          </w:tcPr>
          <w:p w14:paraId="47521EDE"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United States</w:t>
            </w:r>
          </w:p>
        </w:tc>
        <w:tc>
          <w:tcPr>
            <w:tcW w:w="3740" w:type="dxa"/>
            <w:tcBorders>
              <w:top w:val="nil"/>
              <w:left w:val="nil"/>
              <w:bottom w:val="nil"/>
              <w:right w:val="nil"/>
            </w:tcBorders>
            <w:shd w:val="clear" w:color="4472C4" w:fill="4472C4"/>
            <w:noWrap/>
            <w:vAlign w:val="bottom"/>
            <w:hideMark/>
          </w:tcPr>
          <w:p w14:paraId="3476FA2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EIA NEMS Region AZNM</w:t>
            </w:r>
          </w:p>
        </w:tc>
      </w:tr>
      <w:tr w:rsidR="000361F8" w:rsidRPr="009A1D83" w14:paraId="16D97324" w14:textId="77777777" w:rsidTr="00A56045">
        <w:trPr>
          <w:trHeight w:val="300"/>
        </w:trPr>
        <w:tc>
          <w:tcPr>
            <w:tcW w:w="1340" w:type="dxa"/>
            <w:tcBorders>
              <w:top w:val="nil"/>
              <w:left w:val="nil"/>
              <w:bottom w:val="nil"/>
              <w:right w:val="nil"/>
            </w:tcBorders>
            <w:shd w:val="clear" w:color="305496" w:fill="305496"/>
            <w:noWrap/>
            <w:vAlign w:val="bottom"/>
            <w:hideMark/>
          </w:tcPr>
          <w:p w14:paraId="3DE5471B" w14:textId="0FD4E473"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USA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CA</w:t>
            </w:r>
          </w:p>
        </w:tc>
        <w:tc>
          <w:tcPr>
            <w:tcW w:w="1480" w:type="dxa"/>
            <w:tcBorders>
              <w:top w:val="nil"/>
              <w:left w:val="nil"/>
              <w:bottom w:val="nil"/>
              <w:right w:val="nil"/>
            </w:tcBorders>
            <w:shd w:val="clear" w:color="305496" w:fill="305496"/>
            <w:noWrap/>
            <w:vAlign w:val="bottom"/>
            <w:hideMark/>
          </w:tcPr>
          <w:p w14:paraId="1FE5BE1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America</w:t>
            </w:r>
          </w:p>
        </w:tc>
        <w:tc>
          <w:tcPr>
            <w:tcW w:w="2380" w:type="dxa"/>
            <w:tcBorders>
              <w:top w:val="nil"/>
              <w:left w:val="nil"/>
              <w:bottom w:val="nil"/>
              <w:right w:val="nil"/>
            </w:tcBorders>
            <w:shd w:val="clear" w:color="305496" w:fill="305496"/>
            <w:noWrap/>
            <w:vAlign w:val="bottom"/>
            <w:hideMark/>
          </w:tcPr>
          <w:p w14:paraId="4BB92AD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United States</w:t>
            </w:r>
          </w:p>
        </w:tc>
        <w:tc>
          <w:tcPr>
            <w:tcW w:w="3740" w:type="dxa"/>
            <w:tcBorders>
              <w:top w:val="nil"/>
              <w:left w:val="nil"/>
              <w:bottom w:val="nil"/>
              <w:right w:val="nil"/>
            </w:tcBorders>
            <w:shd w:val="clear" w:color="305496" w:fill="305496"/>
            <w:noWrap/>
            <w:vAlign w:val="bottom"/>
            <w:hideMark/>
          </w:tcPr>
          <w:p w14:paraId="19ACD7A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EIA NEMS Region CAMX</w:t>
            </w:r>
          </w:p>
        </w:tc>
      </w:tr>
      <w:tr w:rsidR="000361F8" w:rsidRPr="009A1D83" w14:paraId="57359AA2" w14:textId="77777777" w:rsidTr="00A56045">
        <w:trPr>
          <w:trHeight w:val="300"/>
        </w:trPr>
        <w:tc>
          <w:tcPr>
            <w:tcW w:w="1340" w:type="dxa"/>
            <w:tcBorders>
              <w:top w:val="nil"/>
              <w:left w:val="nil"/>
              <w:bottom w:val="nil"/>
              <w:right w:val="nil"/>
            </w:tcBorders>
            <w:shd w:val="clear" w:color="4472C4" w:fill="4472C4"/>
            <w:noWrap/>
            <w:vAlign w:val="bottom"/>
            <w:hideMark/>
          </w:tcPr>
          <w:p w14:paraId="2F22E746" w14:textId="79730765"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USA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ER</w:t>
            </w:r>
          </w:p>
        </w:tc>
        <w:tc>
          <w:tcPr>
            <w:tcW w:w="1480" w:type="dxa"/>
            <w:tcBorders>
              <w:top w:val="nil"/>
              <w:left w:val="nil"/>
              <w:bottom w:val="nil"/>
              <w:right w:val="nil"/>
            </w:tcBorders>
            <w:shd w:val="clear" w:color="4472C4" w:fill="4472C4"/>
            <w:noWrap/>
            <w:vAlign w:val="bottom"/>
            <w:hideMark/>
          </w:tcPr>
          <w:p w14:paraId="690F2EE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America</w:t>
            </w:r>
          </w:p>
        </w:tc>
        <w:tc>
          <w:tcPr>
            <w:tcW w:w="2380" w:type="dxa"/>
            <w:tcBorders>
              <w:top w:val="nil"/>
              <w:left w:val="nil"/>
              <w:bottom w:val="nil"/>
              <w:right w:val="nil"/>
            </w:tcBorders>
            <w:shd w:val="clear" w:color="4472C4" w:fill="4472C4"/>
            <w:noWrap/>
            <w:vAlign w:val="bottom"/>
            <w:hideMark/>
          </w:tcPr>
          <w:p w14:paraId="0688841C"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United States</w:t>
            </w:r>
          </w:p>
        </w:tc>
        <w:tc>
          <w:tcPr>
            <w:tcW w:w="3740" w:type="dxa"/>
            <w:tcBorders>
              <w:top w:val="nil"/>
              <w:left w:val="nil"/>
              <w:bottom w:val="nil"/>
              <w:right w:val="nil"/>
            </w:tcBorders>
            <w:shd w:val="clear" w:color="4472C4" w:fill="4472C4"/>
            <w:noWrap/>
            <w:vAlign w:val="bottom"/>
            <w:hideMark/>
          </w:tcPr>
          <w:p w14:paraId="3E40CE4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EIA NEMS Region ERCT</w:t>
            </w:r>
          </w:p>
        </w:tc>
      </w:tr>
      <w:tr w:rsidR="000361F8" w:rsidRPr="009A1D83" w14:paraId="37EDF1DA" w14:textId="77777777" w:rsidTr="00A56045">
        <w:trPr>
          <w:trHeight w:val="300"/>
        </w:trPr>
        <w:tc>
          <w:tcPr>
            <w:tcW w:w="1340" w:type="dxa"/>
            <w:tcBorders>
              <w:top w:val="nil"/>
              <w:left w:val="nil"/>
              <w:bottom w:val="nil"/>
              <w:right w:val="nil"/>
            </w:tcBorders>
            <w:shd w:val="clear" w:color="305496" w:fill="305496"/>
            <w:noWrap/>
            <w:vAlign w:val="bottom"/>
            <w:hideMark/>
          </w:tcPr>
          <w:p w14:paraId="3E7A1ED4" w14:textId="640EB07E"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USA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FR</w:t>
            </w:r>
          </w:p>
        </w:tc>
        <w:tc>
          <w:tcPr>
            <w:tcW w:w="1480" w:type="dxa"/>
            <w:tcBorders>
              <w:top w:val="nil"/>
              <w:left w:val="nil"/>
              <w:bottom w:val="nil"/>
              <w:right w:val="nil"/>
            </w:tcBorders>
            <w:shd w:val="clear" w:color="305496" w:fill="305496"/>
            <w:noWrap/>
            <w:vAlign w:val="bottom"/>
            <w:hideMark/>
          </w:tcPr>
          <w:p w14:paraId="6DFD8D0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America</w:t>
            </w:r>
          </w:p>
        </w:tc>
        <w:tc>
          <w:tcPr>
            <w:tcW w:w="2380" w:type="dxa"/>
            <w:tcBorders>
              <w:top w:val="nil"/>
              <w:left w:val="nil"/>
              <w:bottom w:val="nil"/>
              <w:right w:val="nil"/>
            </w:tcBorders>
            <w:shd w:val="clear" w:color="305496" w:fill="305496"/>
            <w:noWrap/>
            <w:vAlign w:val="bottom"/>
            <w:hideMark/>
          </w:tcPr>
          <w:p w14:paraId="3317E923"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United States</w:t>
            </w:r>
          </w:p>
        </w:tc>
        <w:tc>
          <w:tcPr>
            <w:tcW w:w="3740" w:type="dxa"/>
            <w:tcBorders>
              <w:top w:val="nil"/>
              <w:left w:val="nil"/>
              <w:bottom w:val="nil"/>
              <w:right w:val="nil"/>
            </w:tcBorders>
            <w:shd w:val="clear" w:color="305496" w:fill="305496"/>
            <w:noWrap/>
            <w:vAlign w:val="bottom"/>
            <w:hideMark/>
          </w:tcPr>
          <w:p w14:paraId="3757A1F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EIA NEMS Region FRCC</w:t>
            </w:r>
          </w:p>
        </w:tc>
      </w:tr>
      <w:tr w:rsidR="000361F8" w:rsidRPr="009A1D83" w14:paraId="1259B247" w14:textId="77777777" w:rsidTr="00A56045">
        <w:trPr>
          <w:trHeight w:val="300"/>
        </w:trPr>
        <w:tc>
          <w:tcPr>
            <w:tcW w:w="1340" w:type="dxa"/>
            <w:tcBorders>
              <w:top w:val="nil"/>
              <w:left w:val="nil"/>
              <w:bottom w:val="nil"/>
              <w:right w:val="nil"/>
            </w:tcBorders>
            <w:shd w:val="clear" w:color="4472C4" w:fill="4472C4"/>
            <w:noWrap/>
            <w:vAlign w:val="bottom"/>
            <w:hideMark/>
          </w:tcPr>
          <w:p w14:paraId="3E63FF9A" w14:textId="626F076B"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USA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GU</w:t>
            </w:r>
          </w:p>
        </w:tc>
        <w:tc>
          <w:tcPr>
            <w:tcW w:w="1480" w:type="dxa"/>
            <w:tcBorders>
              <w:top w:val="nil"/>
              <w:left w:val="nil"/>
              <w:bottom w:val="nil"/>
              <w:right w:val="nil"/>
            </w:tcBorders>
            <w:shd w:val="clear" w:color="4472C4" w:fill="4472C4"/>
            <w:noWrap/>
            <w:vAlign w:val="bottom"/>
            <w:hideMark/>
          </w:tcPr>
          <w:p w14:paraId="1D5194C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America</w:t>
            </w:r>
          </w:p>
        </w:tc>
        <w:tc>
          <w:tcPr>
            <w:tcW w:w="2380" w:type="dxa"/>
            <w:tcBorders>
              <w:top w:val="nil"/>
              <w:left w:val="nil"/>
              <w:bottom w:val="nil"/>
              <w:right w:val="nil"/>
            </w:tcBorders>
            <w:shd w:val="clear" w:color="4472C4" w:fill="4472C4"/>
            <w:noWrap/>
            <w:vAlign w:val="bottom"/>
            <w:hideMark/>
          </w:tcPr>
          <w:p w14:paraId="5DC499D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United States</w:t>
            </w:r>
          </w:p>
        </w:tc>
        <w:tc>
          <w:tcPr>
            <w:tcW w:w="3740" w:type="dxa"/>
            <w:tcBorders>
              <w:top w:val="nil"/>
              <w:left w:val="nil"/>
              <w:bottom w:val="nil"/>
              <w:right w:val="nil"/>
            </w:tcBorders>
            <w:shd w:val="clear" w:color="4472C4" w:fill="4472C4"/>
            <w:noWrap/>
            <w:vAlign w:val="bottom"/>
            <w:hideMark/>
          </w:tcPr>
          <w:p w14:paraId="5A4E8BE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Guam</w:t>
            </w:r>
          </w:p>
        </w:tc>
      </w:tr>
      <w:tr w:rsidR="000361F8" w:rsidRPr="009A1D83" w14:paraId="689CFE1E" w14:textId="77777777" w:rsidTr="00A56045">
        <w:trPr>
          <w:trHeight w:val="300"/>
        </w:trPr>
        <w:tc>
          <w:tcPr>
            <w:tcW w:w="1340" w:type="dxa"/>
            <w:tcBorders>
              <w:top w:val="nil"/>
              <w:left w:val="nil"/>
              <w:bottom w:val="nil"/>
              <w:right w:val="nil"/>
            </w:tcBorders>
            <w:shd w:val="clear" w:color="305496" w:fill="305496"/>
            <w:noWrap/>
            <w:vAlign w:val="bottom"/>
            <w:hideMark/>
          </w:tcPr>
          <w:p w14:paraId="1618F85B" w14:textId="10737D86"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USA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HA</w:t>
            </w:r>
          </w:p>
        </w:tc>
        <w:tc>
          <w:tcPr>
            <w:tcW w:w="1480" w:type="dxa"/>
            <w:tcBorders>
              <w:top w:val="nil"/>
              <w:left w:val="nil"/>
              <w:bottom w:val="nil"/>
              <w:right w:val="nil"/>
            </w:tcBorders>
            <w:shd w:val="clear" w:color="305496" w:fill="305496"/>
            <w:noWrap/>
            <w:vAlign w:val="bottom"/>
            <w:hideMark/>
          </w:tcPr>
          <w:p w14:paraId="56FC752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America</w:t>
            </w:r>
          </w:p>
        </w:tc>
        <w:tc>
          <w:tcPr>
            <w:tcW w:w="2380" w:type="dxa"/>
            <w:tcBorders>
              <w:top w:val="nil"/>
              <w:left w:val="nil"/>
              <w:bottom w:val="nil"/>
              <w:right w:val="nil"/>
            </w:tcBorders>
            <w:shd w:val="clear" w:color="305496" w:fill="305496"/>
            <w:noWrap/>
            <w:vAlign w:val="bottom"/>
            <w:hideMark/>
          </w:tcPr>
          <w:p w14:paraId="2E26441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United States</w:t>
            </w:r>
          </w:p>
        </w:tc>
        <w:tc>
          <w:tcPr>
            <w:tcW w:w="3740" w:type="dxa"/>
            <w:tcBorders>
              <w:top w:val="nil"/>
              <w:left w:val="nil"/>
              <w:bottom w:val="nil"/>
              <w:right w:val="nil"/>
            </w:tcBorders>
            <w:shd w:val="clear" w:color="305496" w:fill="305496"/>
            <w:noWrap/>
            <w:vAlign w:val="bottom"/>
            <w:hideMark/>
          </w:tcPr>
          <w:p w14:paraId="0D0DE1D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Hawaii</w:t>
            </w:r>
          </w:p>
        </w:tc>
      </w:tr>
      <w:tr w:rsidR="000361F8" w:rsidRPr="009A1D83" w14:paraId="049FDECC" w14:textId="77777777" w:rsidTr="00A56045">
        <w:trPr>
          <w:trHeight w:val="300"/>
        </w:trPr>
        <w:tc>
          <w:tcPr>
            <w:tcW w:w="1340" w:type="dxa"/>
            <w:tcBorders>
              <w:top w:val="nil"/>
              <w:left w:val="nil"/>
              <w:bottom w:val="nil"/>
              <w:right w:val="nil"/>
            </w:tcBorders>
            <w:shd w:val="clear" w:color="4472C4" w:fill="4472C4"/>
            <w:noWrap/>
            <w:vAlign w:val="bottom"/>
            <w:hideMark/>
          </w:tcPr>
          <w:p w14:paraId="69CDB404" w14:textId="3680DF8A"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USA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ME</w:t>
            </w:r>
          </w:p>
        </w:tc>
        <w:tc>
          <w:tcPr>
            <w:tcW w:w="1480" w:type="dxa"/>
            <w:tcBorders>
              <w:top w:val="nil"/>
              <w:left w:val="nil"/>
              <w:bottom w:val="nil"/>
              <w:right w:val="nil"/>
            </w:tcBorders>
            <w:shd w:val="clear" w:color="4472C4" w:fill="4472C4"/>
            <w:noWrap/>
            <w:vAlign w:val="bottom"/>
            <w:hideMark/>
          </w:tcPr>
          <w:p w14:paraId="137FE59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America</w:t>
            </w:r>
          </w:p>
        </w:tc>
        <w:tc>
          <w:tcPr>
            <w:tcW w:w="2380" w:type="dxa"/>
            <w:tcBorders>
              <w:top w:val="nil"/>
              <w:left w:val="nil"/>
              <w:bottom w:val="nil"/>
              <w:right w:val="nil"/>
            </w:tcBorders>
            <w:shd w:val="clear" w:color="4472C4" w:fill="4472C4"/>
            <w:noWrap/>
            <w:vAlign w:val="bottom"/>
            <w:hideMark/>
          </w:tcPr>
          <w:p w14:paraId="2C983138"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United States</w:t>
            </w:r>
          </w:p>
        </w:tc>
        <w:tc>
          <w:tcPr>
            <w:tcW w:w="3740" w:type="dxa"/>
            <w:tcBorders>
              <w:top w:val="nil"/>
              <w:left w:val="nil"/>
              <w:bottom w:val="nil"/>
              <w:right w:val="nil"/>
            </w:tcBorders>
            <w:shd w:val="clear" w:color="4472C4" w:fill="4472C4"/>
            <w:noWrap/>
            <w:vAlign w:val="bottom"/>
            <w:hideMark/>
          </w:tcPr>
          <w:p w14:paraId="65A4F6E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EIA NEMS Region MROE</w:t>
            </w:r>
          </w:p>
        </w:tc>
      </w:tr>
      <w:tr w:rsidR="000361F8" w:rsidRPr="009A1D83" w14:paraId="2A7AE5FB" w14:textId="77777777" w:rsidTr="00A56045">
        <w:trPr>
          <w:trHeight w:val="300"/>
        </w:trPr>
        <w:tc>
          <w:tcPr>
            <w:tcW w:w="1340" w:type="dxa"/>
            <w:tcBorders>
              <w:top w:val="nil"/>
              <w:left w:val="nil"/>
              <w:bottom w:val="nil"/>
              <w:right w:val="nil"/>
            </w:tcBorders>
            <w:shd w:val="clear" w:color="305496" w:fill="305496"/>
            <w:noWrap/>
            <w:vAlign w:val="bottom"/>
            <w:hideMark/>
          </w:tcPr>
          <w:p w14:paraId="0432EF69" w14:textId="1F1B1C75"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USA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MW</w:t>
            </w:r>
          </w:p>
        </w:tc>
        <w:tc>
          <w:tcPr>
            <w:tcW w:w="1480" w:type="dxa"/>
            <w:tcBorders>
              <w:top w:val="nil"/>
              <w:left w:val="nil"/>
              <w:bottom w:val="nil"/>
              <w:right w:val="nil"/>
            </w:tcBorders>
            <w:shd w:val="clear" w:color="305496" w:fill="305496"/>
            <w:noWrap/>
            <w:vAlign w:val="bottom"/>
            <w:hideMark/>
          </w:tcPr>
          <w:p w14:paraId="3117449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America</w:t>
            </w:r>
          </w:p>
        </w:tc>
        <w:tc>
          <w:tcPr>
            <w:tcW w:w="2380" w:type="dxa"/>
            <w:tcBorders>
              <w:top w:val="nil"/>
              <w:left w:val="nil"/>
              <w:bottom w:val="nil"/>
              <w:right w:val="nil"/>
            </w:tcBorders>
            <w:shd w:val="clear" w:color="305496" w:fill="305496"/>
            <w:noWrap/>
            <w:vAlign w:val="bottom"/>
            <w:hideMark/>
          </w:tcPr>
          <w:p w14:paraId="64AE5C1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United States</w:t>
            </w:r>
          </w:p>
        </w:tc>
        <w:tc>
          <w:tcPr>
            <w:tcW w:w="3740" w:type="dxa"/>
            <w:tcBorders>
              <w:top w:val="nil"/>
              <w:left w:val="nil"/>
              <w:bottom w:val="nil"/>
              <w:right w:val="nil"/>
            </w:tcBorders>
            <w:shd w:val="clear" w:color="305496" w:fill="305496"/>
            <w:noWrap/>
            <w:vAlign w:val="bottom"/>
            <w:hideMark/>
          </w:tcPr>
          <w:p w14:paraId="100EFFE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EIA NEMS Region MROW</w:t>
            </w:r>
          </w:p>
        </w:tc>
      </w:tr>
      <w:tr w:rsidR="000361F8" w:rsidRPr="009A1D83" w14:paraId="5198292A" w14:textId="77777777" w:rsidTr="00A56045">
        <w:trPr>
          <w:trHeight w:val="300"/>
        </w:trPr>
        <w:tc>
          <w:tcPr>
            <w:tcW w:w="1340" w:type="dxa"/>
            <w:tcBorders>
              <w:top w:val="nil"/>
              <w:left w:val="nil"/>
              <w:bottom w:val="nil"/>
              <w:right w:val="nil"/>
            </w:tcBorders>
            <w:shd w:val="clear" w:color="4472C4" w:fill="4472C4"/>
            <w:noWrap/>
            <w:vAlign w:val="bottom"/>
            <w:hideMark/>
          </w:tcPr>
          <w:p w14:paraId="47D58B1A" w14:textId="6F5031F3"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USA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NE</w:t>
            </w:r>
          </w:p>
        </w:tc>
        <w:tc>
          <w:tcPr>
            <w:tcW w:w="1480" w:type="dxa"/>
            <w:tcBorders>
              <w:top w:val="nil"/>
              <w:left w:val="nil"/>
              <w:bottom w:val="nil"/>
              <w:right w:val="nil"/>
            </w:tcBorders>
            <w:shd w:val="clear" w:color="4472C4" w:fill="4472C4"/>
            <w:noWrap/>
            <w:vAlign w:val="bottom"/>
            <w:hideMark/>
          </w:tcPr>
          <w:p w14:paraId="664631C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America</w:t>
            </w:r>
          </w:p>
        </w:tc>
        <w:tc>
          <w:tcPr>
            <w:tcW w:w="2380" w:type="dxa"/>
            <w:tcBorders>
              <w:top w:val="nil"/>
              <w:left w:val="nil"/>
              <w:bottom w:val="nil"/>
              <w:right w:val="nil"/>
            </w:tcBorders>
            <w:shd w:val="clear" w:color="4472C4" w:fill="4472C4"/>
            <w:noWrap/>
            <w:vAlign w:val="bottom"/>
            <w:hideMark/>
          </w:tcPr>
          <w:p w14:paraId="2DF03DC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United States</w:t>
            </w:r>
          </w:p>
        </w:tc>
        <w:tc>
          <w:tcPr>
            <w:tcW w:w="3740" w:type="dxa"/>
            <w:tcBorders>
              <w:top w:val="nil"/>
              <w:left w:val="nil"/>
              <w:bottom w:val="nil"/>
              <w:right w:val="nil"/>
            </w:tcBorders>
            <w:shd w:val="clear" w:color="4472C4" w:fill="4472C4"/>
            <w:noWrap/>
            <w:vAlign w:val="bottom"/>
            <w:hideMark/>
          </w:tcPr>
          <w:p w14:paraId="747F457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EIA NEMS Region NEWE</w:t>
            </w:r>
          </w:p>
        </w:tc>
      </w:tr>
      <w:tr w:rsidR="000361F8" w:rsidRPr="009A1D83" w14:paraId="252D7778" w14:textId="77777777" w:rsidTr="00A56045">
        <w:trPr>
          <w:trHeight w:val="300"/>
        </w:trPr>
        <w:tc>
          <w:tcPr>
            <w:tcW w:w="1340" w:type="dxa"/>
            <w:tcBorders>
              <w:top w:val="nil"/>
              <w:left w:val="nil"/>
              <w:bottom w:val="nil"/>
              <w:right w:val="nil"/>
            </w:tcBorders>
            <w:shd w:val="clear" w:color="305496" w:fill="305496"/>
            <w:noWrap/>
            <w:vAlign w:val="bottom"/>
            <w:hideMark/>
          </w:tcPr>
          <w:p w14:paraId="557008BF" w14:textId="1A0BA109"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USA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NW</w:t>
            </w:r>
          </w:p>
        </w:tc>
        <w:tc>
          <w:tcPr>
            <w:tcW w:w="1480" w:type="dxa"/>
            <w:tcBorders>
              <w:top w:val="nil"/>
              <w:left w:val="nil"/>
              <w:bottom w:val="nil"/>
              <w:right w:val="nil"/>
            </w:tcBorders>
            <w:shd w:val="clear" w:color="305496" w:fill="305496"/>
            <w:noWrap/>
            <w:vAlign w:val="bottom"/>
            <w:hideMark/>
          </w:tcPr>
          <w:p w14:paraId="460C751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America</w:t>
            </w:r>
          </w:p>
        </w:tc>
        <w:tc>
          <w:tcPr>
            <w:tcW w:w="2380" w:type="dxa"/>
            <w:tcBorders>
              <w:top w:val="nil"/>
              <w:left w:val="nil"/>
              <w:bottom w:val="nil"/>
              <w:right w:val="nil"/>
            </w:tcBorders>
            <w:shd w:val="clear" w:color="305496" w:fill="305496"/>
            <w:noWrap/>
            <w:vAlign w:val="bottom"/>
            <w:hideMark/>
          </w:tcPr>
          <w:p w14:paraId="66F47D78"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United States</w:t>
            </w:r>
          </w:p>
        </w:tc>
        <w:tc>
          <w:tcPr>
            <w:tcW w:w="3740" w:type="dxa"/>
            <w:tcBorders>
              <w:top w:val="nil"/>
              <w:left w:val="nil"/>
              <w:bottom w:val="nil"/>
              <w:right w:val="nil"/>
            </w:tcBorders>
            <w:shd w:val="clear" w:color="305496" w:fill="305496"/>
            <w:noWrap/>
            <w:vAlign w:val="bottom"/>
            <w:hideMark/>
          </w:tcPr>
          <w:p w14:paraId="4C7E527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EIA NEMS Region NWPP</w:t>
            </w:r>
          </w:p>
        </w:tc>
      </w:tr>
      <w:tr w:rsidR="000361F8" w:rsidRPr="009A1D83" w14:paraId="7930BA53" w14:textId="77777777" w:rsidTr="00A56045">
        <w:trPr>
          <w:trHeight w:val="300"/>
        </w:trPr>
        <w:tc>
          <w:tcPr>
            <w:tcW w:w="1340" w:type="dxa"/>
            <w:tcBorders>
              <w:top w:val="nil"/>
              <w:left w:val="nil"/>
              <w:bottom w:val="nil"/>
              <w:right w:val="nil"/>
            </w:tcBorders>
            <w:shd w:val="clear" w:color="4472C4" w:fill="4472C4"/>
            <w:noWrap/>
            <w:vAlign w:val="bottom"/>
            <w:hideMark/>
          </w:tcPr>
          <w:p w14:paraId="5C4CF5D5" w14:textId="4985D28B"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USA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NY</w:t>
            </w:r>
          </w:p>
        </w:tc>
        <w:tc>
          <w:tcPr>
            <w:tcW w:w="1480" w:type="dxa"/>
            <w:tcBorders>
              <w:top w:val="nil"/>
              <w:left w:val="nil"/>
              <w:bottom w:val="nil"/>
              <w:right w:val="nil"/>
            </w:tcBorders>
            <w:shd w:val="clear" w:color="4472C4" w:fill="4472C4"/>
            <w:noWrap/>
            <w:vAlign w:val="bottom"/>
            <w:hideMark/>
          </w:tcPr>
          <w:p w14:paraId="0F7FD1E9"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America</w:t>
            </w:r>
          </w:p>
        </w:tc>
        <w:tc>
          <w:tcPr>
            <w:tcW w:w="2380" w:type="dxa"/>
            <w:tcBorders>
              <w:top w:val="nil"/>
              <w:left w:val="nil"/>
              <w:bottom w:val="nil"/>
              <w:right w:val="nil"/>
            </w:tcBorders>
            <w:shd w:val="clear" w:color="4472C4" w:fill="4472C4"/>
            <w:noWrap/>
            <w:vAlign w:val="bottom"/>
            <w:hideMark/>
          </w:tcPr>
          <w:p w14:paraId="35A48FD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United States</w:t>
            </w:r>
          </w:p>
        </w:tc>
        <w:tc>
          <w:tcPr>
            <w:tcW w:w="3740" w:type="dxa"/>
            <w:tcBorders>
              <w:top w:val="nil"/>
              <w:left w:val="nil"/>
              <w:bottom w:val="nil"/>
              <w:right w:val="nil"/>
            </w:tcBorders>
            <w:shd w:val="clear" w:color="4472C4" w:fill="4472C4"/>
            <w:noWrap/>
            <w:vAlign w:val="bottom"/>
            <w:hideMark/>
          </w:tcPr>
          <w:p w14:paraId="052F0DCA" w14:textId="27038196"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 xml:space="preserve">EIA NEMS Regions NYCW, NYLI </w:t>
            </w:r>
            <w:r w:rsidR="004953A6">
              <w:rPr>
                <w:rFonts w:asciiTheme="minorHAnsi" w:eastAsia="Times New Roman" w:hAnsiTheme="minorHAnsi" w:cstheme="minorHAnsi"/>
                <w:color w:val="FFFFFF"/>
                <w:kern w:val="0"/>
                <w:sz w:val="20"/>
                <w:szCs w:val="20"/>
                <w:lang w:val="en-IE" w:eastAsia="en-IE"/>
              </w:rPr>
              <w:t>&amp;​</w:t>
            </w:r>
            <w:r w:rsidR="00EA66A6">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 xml:space="preserve"> NYUP</w:t>
            </w:r>
          </w:p>
        </w:tc>
      </w:tr>
      <w:tr w:rsidR="000361F8" w:rsidRPr="009A1D83" w14:paraId="0A060650" w14:textId="77777777" w:rsidTr="00A56045">
        <w:trPr>
          <w:trHeight w:val="300"/>
        </w:trPr>
        <w:tc>
          <w:tcPr>
            <w:tcW w:w="1340" w:type="dxa"/>
            <w:tcBorders>
              <w:top w:val="nil"/>
              <w:left w:val="nil"/>
              <w:bottom w:val="nil"/>
              <w:right w:val="nil"/>
            </w:tcBorders>
            <w:shd w:val="clear" w:color="305496" w:fill="305496"/>
            <w:noWrap/>
            <w:vAlign w:val="bottom"/>
            <w:hideMark/>
          </w:tcPr>
          <w:p w14:paraId="5D68E7FA" w14:textId="38CE109E"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USA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PR</w:t>
            </w:r>
          </w:p>
        </w:tc>
        <w:tc>
          <w:tcPr>
            <w:tcW w:w="1480" w:type="dxa"/>
            <w:tcBorders>
              <w:top w:val="nil"/>
              <w:left w:val="nil"/>
              <w:bottom w:val="nil"/>
              <w:right w:val="nil"/>
            </w:tcBorders>
            <w:shd w:val="clear" w:color="305496" w:fill="305496"/>
            <w:noWrap/>
            <w:vAlign w:val="bottom"/>
            <w:hideMark/>
          </w:tcPr>
          <w:p w14:paraId="1C985C5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America</w:t>
            </w:r>
          </w:p>
        </w:tc>
        <w:tc>
          <w:tcPr>
            <w:tcW w:w="2380" w:type="dxa"/>
            <w:tcBorders>
              <w:top w:val="nil"/>
              <w:left w:val="nil"/>
              <w:bottom w:val="nil"/>
              <w:right w:val="nil"/>
            </w:tcBorders>
            <w:shd w:val="clear" w:color="305496" w:fill="305496"/>
            <w:noWrap/>
            <w:vAlign w:val="bottom"/>
            <w:hideMark/>
          </w:tcPr>
          <w:p w14:paraId="1C1ADBA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United States</w:t>
            </w:r>
          </w:p>
        </w:tc>
        <w:tc>
          <w:tcPr>
            <w:tcW w:w="3740" w:type="dxa"/>
            <w:tcBorders>
              <w:top w:val="nil"/>
              <w:left w:val="nil"/>
              <w:bottom w:val="nil"/>
              <w:right w:val="nil"/>
            </w:tcBorders>
            <w:shd w:val="clear" w:color="305496" w:fill="305496"/>
            <w:noWrap/>
            <w:vAlign w:val="bottom"/>
            <w:hideMark/>
          </w:tcPr>
          <w:p w14:paraId="4D6A81E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Puerto Rico</w:t>
            </w:r>
          </w:p>
        </w:tc>
      </w:tr>
      <w:tr w:rsidR="000361F8" w:rsidRPr="009A1D83" w14:paraId="0F174191" w14:textId="77777777" w:rsidTr="00A56045">
        <w:trPr>
          <w:trHeight w:val="300"/>
        </w:trPr>
        <w:tc>
          <w:tcPr>
            <w:tcW w:w="1340" w:type="dxa"/>
            <w:tcBorders>
              <w:top w:val="nil"/>
              <w:left w:val="nil"/>
              <w:bottom w:val="nil"/>
              <w:right w:val="nil"/>
            </w:tcBorders>
            <w:shd w:val="clear" w:color="4472C4" w:fill="4472C4"/>
            <w:noWrap/>
            <w:vAlign w:val="bottom"/>
            <w:hideMark/>
          </w:tcPr>
          <w:p w14:paraId="242CCF8E" w14:textId="53708D3A"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USA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RA</w:t>
            </w:r>
          </w:p>
        </w:tc>
        <w:tc>
          <w:tcPr>
            <w:tcW w:w="1480" w:type="dxa"/>
            <w:tcBorders>
              <w:top w:val="nil"/>
              <w:left w:val="nil"/>
              <w:bottom w:val="nil"/>
              <w:right w:val="nil"/>
            </w:tcBorders>
            <w:shd w:val="clear" w:color="4472C4" w:fill="4472C4"/>
            <w:noWrap/>
            <w:vAlign w:val="bottom"/>
            <w:hideMark/>
          </w:tcPr>
          <w:p w14:paraId="66233FA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America</w:t>
            </w:r>
          </w:p>
        </w:tc>
        <w:tc>
          <w:tcPr>
            <w:tcW w:w="2380" w:type="dxa"/>
            <w:tcBorders>
              <w:top w:val="nil"/>
              <w:left w:val="nil"/>
              <w:bottom w:val="nil"/>
              <w:right w:val="nil"/>
            </w:tcBorders>
            <w:shd w:val="clear" w:color="4472C4" w:fill="4472C4"/>
            <w:noWrap/>
            <w:vAlign w:val="bottom"/>
            <w:hideMark/>
          </w:tcPr>
          <w:p w14:paraId="714E6F1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United States</w:t>
            </w:r>
          </w:p>
        </w:tc>
        <w:tc>
          <w:tcPr>
            <w:tcW w:w="3740" w:type="dxa"/>
            <w:tcBorders>
              <w:top w:val="nil"/>
              <w:left w:val="nil"/>
              <w:bottom w:val="nil"/>
              <w:right w:val="nil"/>
            </w:tcBorders>
            <w:shd w:val="clear" w:color="4472C4" w:fill="4472C4"/>
            <w:noWrap/>
            <w:vAlign w:val="bottom"/>
            <w:hideMark/>
          </w:tcPr>
          <w:p w14:paraId="6908BBB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EIA NEMS Region RMPA</w:t>
            </w:r>
          </w:p>
        </w:tc>
      </w:tr>
      <w:tr w:rsidR="000361F8" w:rsidRPr="009A1D83" w14:paraId="29DF2EFA" w14:textId="77777777" w:rsidTr="00A56045">
        <w:trPr>
          <w:trHeight w:val="300"/>
        </w:trPr>
        <w:tc>
          <w:tcPr>
            <w:tcW w:w="1340" w:type="dxa"/>
            <w:tcBorders>
              <w:top w:val="nil"/>
              <w:left w:val="nil"/>
              <w:bottom w:val="nil"/>
              <w:right w:val="nil"/>
            </w:tcBorders>
            <w:shd w:val="clear" w:color="305496" w:fill="305496"/>
            <w:noWrap/>
            <w:vAlign w:val="bottom"/>
            <w:hideMark/>
          </w:tcPr>
          <w:p w14:paraId="0A3B0D7A" w14:textId="7B3DABA1"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USA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RE</w:t>
            </w:r>
          </w:p>
        </w:tc>
        <w:tc>
          <w:tcPr>
            <w:tcW w:w="1480" w:type="dxa"/>
            <w:tcBorders>
              <w:top w:val="nil"/>
              <w:left w:val="nil"/>
              <w:bottom w:val="nil"/>
              <w:right w:val="nil"/>
            </w:tcBorders>
            <w:shd w:val="clear" w:color="305496" w:fill="305496"/>
            <w:noWrap/>
            <w:vAlign w:val="bottom"/>
            <w:hideMark/>
          </w:tcPr>
          <w:p w14:paraId="1680C4D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America</w:t>
            </w:r>
          </w:p>
        </w:tc>
        <w:tc>
          <w:tcPr>
            <w:tcW w:w="2380" w:type="dxa"/>
            <w:tcBorders>
              <w:top w:val="nil"/>
              <w:left w:val="nil"/>
              <w:bottom w:val="nil"/>
              <w:right w:val="nil"/>
            </w:tcBorders>
            <w:shd w:val="clear" w:color="305496" w:fill="305496"/>
            <w:noWrap/>
            <w:vAlign w:val="bottom"/>
            <w:hideMark/>
          </w:tcPr>
          <w:p w14:paraId="650BEC1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United States</w:t>
            </w:r>
          </w:p>
        </w:tc>
        <w:tc>
          <w:tcPr>
            <w:tcW w:w="3740" w:type="dxa"/>
            <w:tcBorders>
              <w:top w:val="nil"/>
              <w:left w:val="nil"/>
              <w:bottom w:val="nil"/>
              <w:right w:val="nil"/>
            </w:tcBorders>
            <w:shd w:val="clear" w:color="305496" w:fill="305496"/>
            <w:noWrap/>
            <w:vAlign w:val="bottom"/>
            <w:hideMark/>
          </w:tcPr>
          <w:p w14:paraId="156DA1A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EIA NEMS Region RFCE</w:t>
            </w:r>
          </w:p>
        </w:tc>
      </w:tr>
      <w:tr w:rsidR="000361F8" w:rsidRPr="009A1D83" w14:paraId="1A1F9154" w14:textId="77777777" w:rsidTr="00A56045">
        <w:trPr>
          <w:trHeight w:val="300"/>
        </w:trPr>
        <w:tc>
          <w:tcPr>
            <w:tcW w:w="1340" w:type="dxa"/>
            <w:tcBorders>
              <w:top w:val="nil"/>
              <w:left w:val="nil"/>
              <w:bottom w:val="nil"/>
              <w:right w:val="nil"/>
            </w:tcBorders>
            <w:shd w:val="clear" w:color="4472C4" w:fill="4472C4"/>
            <w:noWrap/>
            <w:vAlign w:val="bottom"/>
            <w:hideMark/>
          </w:tcPr>
          <w:p w14:paraId="721A0635" w14:textId="2D444C20"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USA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RM</w:t>
            </w:r>
          </w:p>
        </w:tc>
        <w:tc>
          <w:tcPr>
            <w:tcW w:w="1480" w:type="dxa"/>
            <w:tcBorders>
              <w:top w:val="nil"/>
              <w:left w:val="nil"/>
              <w:bottom w:val="nil"/>
              <w:right w:val="nil"/>
            </w:tcBorders>
            <w:shd w:val="clear" w:color="4472C4" w:fill="4472C4"/>
            <w:noWrap/>
            <w:vAlign w:val="bottom"/>
            <w:hideMark/>
          </w:tcPr>
          <w:p w14:paraId="6B6D13D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America</w:t>
            </w:r>
          </w:p>
        </w:tc>
        <w:tc>
          <w:tcPr>
            <w:tcW w:w="2380" w:type="dxa"/>
            <w:tcBorders>
              <w:top w:val="nil"/>
              <w:left w:val="nil"/>
              <w:bottom w:val="nil"/>
              <w:right w:val="nil"/>
            </w:tcBorders>
            <w:shd w:val="clear" w:color="4472C4" w:fill="4472C4"/>
            <w:noWrap/>
            <w:vAlign w:val="bottom"/>
            <w:hideMark/>
          </w:tcPr>
          <w:p w14:paraId="529F1138"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United States</w:t>
            </w:r>
          </w:p>
        </w:tc>
        <w:tc>
          <w:tcPr>
            <w:tcW w:w="3740" w:type="dxa"/>
            <w:tcBorders>
              <w:top w:val="nil"/>
              <w:left w:val="nil"/>
              <w:bottom w:val="nil"/>
              <w:right w:val="nil"/>
            </w:tcBorders>
            <w:shd w:val="clear" w:color="4472C4" w:fill="4472C4"/>
            <w:noWrap/>
            <w:vAlign w:val="bottom"/>
            <w:hideMark/>
          </w:tcPr>
          <w:p w14:paraId="3B6483C3"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EIA NEMS Region RFCM</w:t>
            </w:r>
          </w:p>
        </w:tc>
      </w:tr>
      <w:tr w:rsidR="000361F8" w:rsidRPr="009A1D83" w14:paraId="65B8E27F" w14:textId="77777777" w:rsidTr="00A56045">
        <w:trPr>
          <w:trHeight w:val="300"/>
        </w:trPr>
        <w:tc>
          <w:tcPr>
            <w:tcW w:w="1340" w:type="dxa"/>
            <w:tcBorders>
              <w:top w:val="nil"/>
              <w:left w:val="nil"/>
              <w:bottom w:val="nil"/>
              <w:right w:val="nil"/>
            </w:tcBorders>
            <w:shd w:val="clear" w:color="305496" w:fill="305496"/>
            <w:noWrap/>
            <w:vAlign w:val="bottom"/>
            <w:hideMark/>
          </w:tcPr>
          <w:p w14:paraId="481713EA" w14:textId="44B276DA"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USA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RW</w:t>
            </w:r>
          </w:p>
        </w:tc>
        <w:tc>
          <w:tcPr>
            <w:tcW w:w="1480" w:type="dxa"/>
            <w:tcBorders>
              <w:top w:val="nil"/>
              <w:left w:val="nil"/>
              <w:bottom w:val="nil"/>
              <w:right w:val="nil"/>
            </w:tcBorders>
            <w:shd w:val="clear" w:color="305496" w:fill="305496"/>
            <w:noWrap/>
            <w:vAlign w:val="bottom"/>
            <w:hideMark/>
          </w:tcPr>
          <w:p w14:paraId="3863CE0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America</w:t>
            </w:r>
          </w:p>
        </w:tc>
        <w:tc>
          <w:tcPr>
            <w:tcW w:w="2380" w:type="dxa"/>
            <w:tcBorders>
              <w:top w:val="nil"/>
              <w:left w:val="nil"/>
              <w:bottom w:val="nil"/>
              <w:right w:val="nil"/>
            </w:tcBorders>
            <w:shd w:val="clear" w:color="305496" w:fill="305496"/>
            <w:noWrap/>
            <w:vAlign w:val="bottom"/>
            <w:hideMark/>
          </w:tcPr>
          <w:p w14:paraId="67E3AA19"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United States</w:t>
            </w:r>
          </w:p>
        </w:tc>
        <w:tc>
          <w:tcPr>
            <w:tcW w:w="3740" w:type="dxa"/>
            <w:tcBorders>
              <w:top w:val="nil"/>
              <w:left w:val="nil"/>
              <w:bottom w:val="nil"/>
              <w:right w:val="nil"/>
            </w:tcBorders>
            <w:shd w:val="clear" w:color="305496" w:fill="305496"/>
            <w:noWrap/>
            <w:vAlign w:val="bottom"/>
            <w:hideMark/>
          </w:tcPr>
          <w:p w14:paraId="24016CD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EIA NEMS Region RFCW</w:t>
            </w:r>
          </w:p>
        </w:tc>
      </w:tr>
      <w:tr w:rsidR="000361F8" w:rsidRPr="009A1D83" w14:paraId="00894A5C" w14:textId="77777777" w:rsidTr="00A56045">
        <w:trPr>
          <w:trHeight w:val="300"/>
        </w:trPr>
        <w:tc>
          <w:tcPr>
            <w:tcW w:w="1340" w:type="dxa"/>
            <w:tcBorders>
              <w:top w:val="nil"/>
              <w:left w:val="nil"/>
              <w:bottom w:val="nil"/>
              <w:right w:val="nil"/>
            </w:tcBorders>
            <w:shd w:val="clear" w:color="4472C4" w:fill="4472C4"/>
            <w:noWrap/>
            <w:vAlign w:val="bottom"/>
            <w:hideMark/>
          </w:tcPr>
          <w:p w14:paraId="00D6080B" w14:textId="4BF665EE"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USA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SA</w:t>
            </w:r>
          </w:p>
        </w:tc>
        <w:tc>
          <w:tcPr>
            <w:tcW w:w="1480" w:type="dxa"/>
            <w:tcBorders>
              <w:top w:val="nil"/>
              <w:left w:val="nil"/>
              <w:bottom w:val="nil"/>
              <w:right w:val="nil"/>
            </w:tcBorders>
            <w:shd w:val="clear" w:color="4472C4" w:fill="4472C4"/>
            <w:noWrap/>
            <w:vAlign w:val="bottom"/>
            <w:hideMark/>
          </w:tcPr>
          <w:p w14:paraId="2DFF42AC"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America</w:t>
            </w:r>
          </w:p>
        </w:tc>
        <w:tc>
          <w:tcPr>
            <w:tcW w:w="2380" w:type="dxa"/>
            <w:tcBorders>
              <w:top w:val="nil"/>
              <w:left w:val="nil"/>
              <w:bottom w:val="nil"/>
              <w:right w:val="nil"/>
            </w:tcBorders>
            <w:shd w:val="clear" w:color="4472C4" w:fill="4472C4"/>
            <w:noWrap/>
            <w:vAlign w:val="bottom"/>
            <w:hideMark/>
          </w:tcPr>
          <w:p w14:paraId="34AD8E9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United States</w:t>
            </w:r>
          </w:p>
        </w:tc>
        <w:tc>
          <w:tcPr>
            <w:tcW w:w="3740" w:type="dxa"/>
            <w:tcBorders>
              <w:top w:val="nil"/>
              <w:left w:val="nil"/>
              <w:bottom w:val="nil"/>
              <w:right w:val="nil"/>
            </w:tcBorders>
            <w:shd w:val="clear" w:color="4472C4" w:fill="4472C4"/>
            <w:noWrap/>
            <w:vAlign w:val="bottom"/>
            <w:hideMark/>
          </w:tcPr>
          <w:p w14:paraId="0142F3A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EIA NEMS Region SRDA</w:t>
            </w:r>
          </w:p>
        </w:tc>
      </w:tr>
      <w:tr w:rsidR="000361F8" w:rsidRPr="009A1D83" w14:paraId="7372B8AF" w14:textId="77777777" w:rsidTr="00A56045">
        <w:trPr>
          <w:trHeight w:val="300"/>
        </w:trPr>
        <w:tc>
          <w:tcPr>
            <w:tcW w:w="1340" w:type="dxa"/>
            <w:tcBorders>
              <w:top w:val="nil"/>
              <w:left w:val="nil"/>
              <w:bottom w:val="nil"/>
              <w:right w:val="nil"/>
            </w:tcBorders>
            <w:shd w:val="clear" w:color="305496" w:fill="305496"/>
            <w:noWrap/>
            <w:vAlign w:val="bottom"/>
            <w:hideMark/>
          </w:tcPr>
          <w:p w14:paraId="2DF6659B" w14:textId="03862AE2"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USA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SC</w:t>
            </w:r>
          </w:p>
        </w:tc>
        <w:tc>
          <w:tcPr>
            <w:tcW w:w="1480" w:type="dxa"/>
            <w:tcBorders>
              <w:top w:val="nil"/>
              <w:left w:val="nil"/>
              <w:bottom w:val="nil"/>
              <w:right w:val="nil"/>
            </w:tcBorders>
            <w:shd w:val="clear" w:color="305496" w:fill="305496"/>
            <w:noWrap/>
            <w:vAlign w:val="bottom"/>
            <w:hideMark/>
          </w:tcPr>
          <w:p w14:paraId="60A4BF2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America</w:t>
            </w:r>
          </w:p>
        </w:tc>
        <w:tc>
          <w:tcPr>
            <w:tcW w:w="2380" w:type="dxa"/>
            <w:tcBorders>
              <w:top w:val="nil"/>
              <w:left w:val="nil"/>
              <w:bottom w:val="nil"/>
              <w:right w:val="nil"/>
            </w:tcBorders>
            <w:shd w:val="clear" w:color="305496" w:fill="305496"/>
            <w:noWrap/>
            <w:vAlign w:val="bottom"/>
            <w:hideMark/>
          </w:tcPr>
          <w:p w14:paraId="2B4607D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United States</w:t>
            </w:r>
          </w:p>
        </w:tc>
        <w:tc>
          <w:tcPr>
            <w:tcW w:w="3740" w:type="dxa"/>
            <w:tcBorders>
              <w:top w:val="nil"/>
              <w:left w:val="nil"/>
              <w:bottom w:val="nil"/>
              <w:right w:val="nil"/>
            </w:tcBorders>
            <w:shd w:val="clear" w:color="305496" w:fill="305496"/>
            <w:noWrap/>
            <w:vAlign w:val="bottom"/>
            <w:hideMark/>
          </w:tcPr>
          <w:p w14:paraId="38A6D629"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EIA NEMS Region SRCE</w:t>
            </w:r>
          </w:p>
        </w:tc>
      </w:tr>
      <w:tr w:rsidR="000361F8" w:rsidRPr="009A1D83" w14:paraId="3F64A21B" w14:textId="77777777" w:rsidTr="00A56045">
        <w:trPr>
          <w:trHeight w:val="300"/>
        </w:trPr>
        <w:tc>
          <w:tcPr>
            <w:tcW w:w="1340" w:type="dxa"/>
            <w:tcBorders>
              <w:top w:val="nil"/>
              <w:left w:val="nil"/>
              <w:bottom w:val="nil"/>
              <w:right w:val="nil"/>
            </w:tcBorders>
            <w:shd w:val="clear" w:color="4472C4" w:fill="4472C4"/>
            <w:noWrap/>
            <w:vAlign w:val="bottom"/>
            <w:hideMark/>
          </w:tcPr>
          <w:p w14:paraId="132410F5" w14:textId="4A47DDE1"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USA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SE</w:t>
            </w:r>
          </w:p>
        </w:tc>
        <w:tc>
          <w:tcPr>
            <w:tcW w:w="1480" w:type="dxa"/>
            <w:tcBorders>
              <w:top w:val="nil"/>
              <w:left w:val="nil"/>
              <w:bottom w:val="nil"/>
              <w:right w:val="nil"/>
            </w:tcBorders>
            <w:shd w:val="clear" w:color="4472C4" w:fill="4472C4"/>
            <w:noWrap/>
            <w:vAlign w:val="bottom"/>
            <w:hideMark/>
          </w:tcPr>
          <w:p w14:paraId="69AB3263"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America</w:t>
            </w:r>
          </w:p>
        </w:tc>
        <w:tc>
          <w:tcPr>
            <w:tcW w:w="2380" w:type="dxa"/>
            <w:tcBorders>
              <w:top w:val="nil"/>
              <w:left w:val="nil"/>
              <w:bottom w:val="nil"/>
              <w:right w:val="nil"/>
            </w:tcBorders>
            <w:shd w:val="clear" w:color="4472C4" w:fill="4472C4"/>
            <w:noWrap/>
            <w:vAlign w:val="bottom"/>
            <w:hideMark/>
          </w:tcPr>
          <w:p w14:paraId="67B8E05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United States</w:t>
            </w:r>
          </w:p>
        </w:tc>
        <w:tc>
          <w:tcPr>
            <w:tcW w:w="3740" w:type="dxa"/>
            <w:tcBorders>
              <w:top w:val="nil"/>
              <w:left w:val="nil"/>
              <w:bottom w:val="nil"/>
              <w:right w:val="nil"/>
            </w:tcBorders>
            <w:shd w:val="clear" w:color="4472C4" w:fill="4472C4"/>
            <w:noWrap/>
            <w:vAlign w:val="bottom"/>
            <w:hideMark/>
          </w:tcPr>
          <w:p w14:paraId="3A829A4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EIA NEMS Region SRSE</w:t>
            </w:r>
          </w:p>
        </w:tc>
      </w:tr>
      <w:tr w:rsidR="000361F8" w:rsidRPr="009A1D83" w14:paraId="4EA4619D" w14:textId="77777777" w:rsidTr="00A56045">
        <w:trPr>
          <w:trHeight w:val="300"/>
        </w:trPr>
        <w:tc>
          <w:tcPr>
            <w:tcW w:w="1340" w:type="dxa"/>
            <w:tcBorders>
              <w:top w:val="nil"/>
              <w:left w:val="nil"/>
              <w:bottom w:val="nil"/>
              <w:right w:val="nil"/>
            </w:tcBorders>
            <w:shd w:val="clear" w:color="305496" w:fill="305496"/>
            <w:noWrap/>
            <w:vAlign w:val="bottom"/>
            <w:hideMark/>
          </w:tcPr>
          <w:p w14:paraId="12ABAE44" w14:textId="62C83177"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USA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SN</w:t>
            </w:r>
          </w:p>
        </w:tc>
        <w:tc>
          <w:tcPr>
            <w:tcW w:w="1480" w:type="dxa"/>
            <w:tcBorders>
              <w:top w:val="nil"/>
              <w:left w:val="nil"/>
              <w:bottom w:val="nil"/>
              <w:right w:val="nil"/>
            </w:tcBorders>
            <w:shd w:val="clear" w:color="305496" w:fill="305496"/>
            <w:noWrap/>
            <w:vAlign w:val="bottom"/>
            <w:hideMark/>
          </w:tcPr>
          <w:p w14:paraId="5F4932F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America</w:t>
            </w:r>
          </w:p>
        </w:tc>
        <w:tc>
          <w:tcPr>
            <w:tcW w:w="2380" w:type="dxa"/>
            <w:tcBorders>
              <w:top w:val="nil"/>
              <w:left w:val="nil"/>
              <w:bottom w:val="nil"/>
              <w:right w:val="nil"/>
            </w:tcBorders>
            <w:shd w:val="clear" w:color="305496" w:fill="305496"/>
            <w:noWrap/>
            <w:vAlign w:val="bottom"/>
            <w:hideMark/>
          </w:tcPr>
          <w:p w14:paraId="16359D9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United States</w:t>
            </w:r>
          </w:p>
        </w:tc>
        <w:tc>
          <w:tcPr>
            <w:tcW w:w="3740" w:type="dxa"/>
            <w:tcBorders>
              <w:top w:val="nil"/>
              <w:left w:val="nil"/>
              <w:bottom w:val="nil"/>
              <w:right w:val="nil"/>
            </w:tcBorders>
            <w:shd w:val="clear" w:color="305496" w:fill="305496"/>
            <w:noWrap/>
            <w:vAlign w:val="bottom"/>
            <w:hideMark/>
          </w:tcPr>
          <w:p w14:paraId="21EAFAC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EIA NEMS Region SPNO</w:t>
            </w:r>
          </w:p>
        </w:tc>
      </w:tr>
      <w:tr w:rsidR="000361F8" w:rsidRPr="009A1D83" w14:paraId="35362A70" w14:textId="77777777" w:rsidTr="00A56045">
        <w:trPr>
          <w:trHeight w:val="300"/>
        </w:trPr>
        <w:tc>
          <w:tcPr>
            <w:tcW w:w="1340" w:type="dxa"/>
            <w:tcBorders>
              <w:top w:val="nil"/>
              <w:left w:val="nil"/>
              <w:bottom w:val="nil"/>
              <w:right w:val="nil"/>
            </w:tcBorders>
            <w:shd w:val="clear" w:color="4472C4" w:fill="4472C4"/>
            <w:noWrap/>
            <w:vAlign w:val="bottom"/>
            <w:hideMark/>
          </w:tcPr>
          <w:p w14:paraId="1341A765" w14:textId="43FA6E50"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USA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SS</w:t>
            </w:r>
          </w:p>
        </w:tc>
        <w:tc>
          <w:tcPr>
            <w:tcW w:w="1480" w:type="dxa"/>
            <w:tcBorders>
              <w:top w:val="nil"/>
              <w:left w:val="nil"/>
              <w:bottom w:val="nil"/>
              <w:right w:val="nil"/>
            </w:tcBorders>
            <w:shd w:val="clear" w:color="4472C4" w:fill="4472C4"/>
            <w:noWrap/>
            <w:vAlign w:val="bottom"/>
            <w:hideMark/>
          </w:tcPr>
          <w:p w14:paraId="58BF7B9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America</w:t>
            </w:r>
          </w:p>
        </w:tc>
        <w:tc>
          <w:tcPr>
            <w:tcW w:w="2380" w:type="dxa"/>
            <w:tcBorders>
              <w:top w:val="nil"/>
              <w:left w:val="nil"/>
              <w:bottom w:val="nil"/>
              <w:right w:val="nil"/>
            </w:tcBorders>
            <w:shd w:val="clear" w:color="4472C4" w:fill="4472C4"/>
            <w:noWrap/>
            <w:vAlign w:val="bottom"/>
            <w:hideMark/>
          </w:tcPr>
          <w:p w14:paraId="44F669D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United States</w:t>
            </w:r>
          </w:p>
        </w:tc>
        <w:tc>
          <w:tcPr>
            <w:tcW w:w="3740" w:type="dxa"/>
            <w:tcBorders>
              <w:top w:val="nil"/>
              <w:left w:val="nil"/>
              <w:bottom w:val="nil"/>
              <w:right w:val="nil"/>
            </w:tcBorders>
            <w:shd w:val="clear" w:color="4472C4" w:fill="4472C4"/>
            <w:noWrap/>
            <w:vAlign w:val="bottom"/>
            <w:hideMark/>
          </w:tcPr>
          <w:p w14:paraId="3C481AB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EIA NEMS Region SPSO</w:t>
            </w:r>
          </w:p>
        </w:tc>
      </w:tr>
      <w:tr w:rsidR="000361F8" w:rsidRPr="009A1D83" w14:paraId="6592BB4C" w14:textId="77777777" w:rsidTr="00A56045">
        <w:trPr>
          <w:trHeight w:val="300"/>
        </w:trPr>
        <w:tc>
          <w:tcPr>
            <w:tcW w:w="1340" w:type="dxa"/>
            <w:tcBorders>
              <w:top w:val="nil"/>
              <w:left w:val="nil"/>
              <w:bottom w:val="nil"/>
              <w:right w:val="nil"/>
            </w:tcBorders>
            <w:shd w:val="clear" w:color="305496" w:fill="305496"/>
            <w:noWrap/>
            <w:vAlign w:val="bottom"/>
            <w:hideMark/>
          </w:tcPr>
          <w:p w14:paraId="7A06CE7F" w14:textId="4A4B5D38"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USA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SV</w:t>
            </w:r>
          </w:p>
        </w:tc>
        <w:tc>
          <w:tcPr>
            <w:tcW w:w="1480" w:type="dxa"/>
            <w:tcBorders>
              <w:top w:val="nil"/>
              <w:left w:val="nil"/>
              <w:bottom w:val="nil"/>
              <w:right w:val="nil"/>
            </w:tcBorders>
            <w:shd w:val="clear" w:color="305496" w:fill="305496"/>
            <w:noWrap/>
            <w:vAlign w:val="bottom"/>
            <w:hideMark/>
          </w:tcPr>
          <w:p w14:paraId="722CC6BC"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America</w:t>
            </w:r>
          </w:p>
        </w:tc>
        <w:tc>
          <w:tcPr>
            <w:tcW w:w="2380" w:type="dxa"/>
            <w:tcBorders>
              <w:top w:val="nil"/>
              <w:left w:val="nil"/>
              <w:bottom w:val="nil"/>
              <w:right w:val="nil"/>
            </w:tcBorders>
            <w:shd w:val="clear" w:color="305496" w:fill="305496"/>
            <w:noWrap/>
            <w:vAlign w:val="bottom"/>
            <w:hideMark/>
          </w:tcPr>
          <w:p w14:paraId="3AD10A0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United States</w:t>
            </w:r>
          </w:p>
        </w:tc>
        <w:tc>
          <w:tcPr>
            <w:tcW w:w="3740" w:type="dxa"/>
            <w:tcBorders>
              <w:top w:val="nil"/>
              <w:left w:val="nil"/>
              <w:bottom w:val="nil"/>
              <w:right w:val="nil"/>
            </w:tcBorders>
            <w:shd w:val="clear" w:color="305496" w:fill="305496"/>
            <w:noWrap/>
            <w:vAlign w:val="bottom"/>
            <w:hideMark/>
          </w:tcPr>
          <w:p w14:paraId="007A0EB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EIA NEMS Region SRVC</w:t>
            </w:r>
          </w:p>
        </w:tc>
      </w:tr>
      <w:tr w:rsidR="000361F8" w:rsidRPr="009A1D83" w14:paraId="667CEE00" w14:textId="77777777" w:rsidTr="00A56045">
        <w:trPr>
          <w:trHeight w:val="300"/>
        </w:trPr>
        <w:tc>
          <w:tcPr>
            <w:tcW w:w="1340" w:type="dxa"/>
            <w:tcBorders>
              <w:top w:val="nil"/>
              <w:left w:val="nil"/>
              <w:bottom w:val="nil"/>
              <w:right w:val="nil"/>
            </w:tcBorders>
            <w:shd w:val="clear" w:color="4472C4" w:fill="4472C4"/>
            <w:noWrap/>
            <w:vAlign w:val="bottom"/>
            <w:hideMark/>
          </w:tcPr>
          <w:p w14:paraId="49283D62" w14:textId="3BABFB26"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USA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SW</w:t>
            </w:r>
          </w:p>
        </w:tc>
        <w:tc>
          <w:tcPr>
            <w:tcW w:w="1480" w:type="dxa"/>
            <w:tcBorders>
              <w:top w:val="nil"/>
              <w:left w:val="nil"/>
              <w:bottom w:val="nil"/>
              <w:right w:val="nil"/>
            </w:tcBorders>
            <w:shd w:val="clear" w:color="4472C4" w:fill="4472C4"/>
            <w:noWrap/>
            <w:vAlign w:val="bottom"/>
            <w:hideMark/>
          </w:tcPr>
          <w:p w14:paraId="27C7B7B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 America</w:t>
            </w:r>
          </w:p>
        </w:tc>
        <w:tc>
          <w:tcPr>
            <w:tcW w:w="2380" w:type="dxa"/>
            <w:tcBorders>
              <w:top w:val="nil"/>
              <w:left w:val="nil"/>
              <w:bottom w:val="nil"/>
              <w:right w:val="nil"/>
            </w:tcBorders>
            <w:shd w:val="clear" w:color="4472C4" w:fill="4472C4"/>
            <w:noWrap/>
            <w:vAlign w:val="bottom"/>
            <w:hideMark/>
          </w:tcPr>
          <w:p w14:paraId="33DEA1AC"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United States</w:t>
            </w:r>
          </w:p>
        </w:tc>
        <w:tc>
          <w:tcPr>
            <w:tcW w:w="3740" w:type="dxa"/>
            <w:tcBorders>
              <w:top w:val="nil"/>
              <w:left w:val="nil"/>
              <w:bottom w:val="nil"/>
              <w:right w:val="nil"/>
            </w:tcBorders>
            <w:shd w:val="clear" w:color="4472C4" w:fill="4472C4"/>
            <w:noWrap/>
            <w:vAlign w:val="bottom"/>
            <w:hideMark/>
          </w:tcPr>
          <w:p w14:paraId="7EED08F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EIA NEMS Region SRGW</w:t>
            </w:r>
          </w:p>
        </w:tc>
      </w:tr>
      <w:tr w:rsidR="000361F8" w:rsidRPr="009A1D83" w14:paraId="6022DA13" w14:textId="77777777" w:rsidTr="00A56045">
        <w:trPr>
          <w:trHeight w:val="300"/>
        </w:trPr>
        <w:tc>
          <w:tcPr>
            <w:tcW w:w="1340" w:type="dxa"/>
            <w:tcBorders>
              <w:top w:val="nil"/>
              <w:left w:val="nil"/>
              <w:bottom w:val="nil"/>
              <w:right w:val="nil"/>
            </w:tcBorders>
            <w:shd w:val="clear" w:color="305496" w:fill="305496"/>
            <w:noWrap/>
            <w:vAlign w:val="bottom"/>
            <w:hideMark/>
          </w:tcPr>
          <w:p w14:paraId="61C357EE" w14:textId="4A312E39"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lastRenderedPageBreak/>
              <w:t>OC</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ATA</w:t>
            </w:r>
          </w:p>
        </w:tc>
        <w:tc>
          <w:tcPr>
            <w:tcW w:w="1480" w:type="dxa"/>
            <w:tcBorders>
              <w:top w:val="nil"/>
              <w:left w:val="nil"/>
              <w:bottom w:val="nil"/>
              <w:right w:val="nil"/>
            </w:tcBorders>
            <w:shd w:val="clear" w:color="305496" w:fill="305496"/>
            <w:noWrap/>
            <w:vAlign w:val="bottom"/>
            <w:hideMark/>
          </w:tcPr>
          <w:p w14:paraId="1E112ED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Oceania</w:t>
            </w:r>
          </w:p>
        </w:tc>
        <w:tc>
          <w:tcPr>
            <w:tcW w:w="2380" w:type="dxa"/>
            <w:tcBorders>
              <w:top w:val="nil"/>
              <w:left w:val="nil"/>
              <w:bottom w:val="nil"/>
              <w:right w:val="nil"/>
            </w:tcBorders>
            <w:shd w:val="clear" w:color="305496" w:fill="305496"/>
            <w:noWrap/>
            <w:vAlign w:val="bottom"/>
            <w:hideMark/>
          </w:tcPr>
          <w:p w14:paraId="143DA3E1"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Antarctica</w:t>
            </w:r>
          </w:p>
        </w:tc>
        <w:tc>
          <w:tcPr>
            <w:tcW w:w="3740" w:type="dxa"/>
            <w:tcBorders>
              <w:top w:val="nil"/>
              <w:left w:val="nil"/>
              <w:bottom w:val="nil"/>
              <w:right w:val="nil"/>
            </w:tcBorders>
            <w:shd w:val="clear" w:color="305496" w:fill="305496"/>
            <w:noWrap/>
            <w:vAlign w:val="bottom"/>
            <w:hideMark/>
          </w:tcPr>
          <w:p w14:paraId="1BC498B3"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Antarctica</w:t>
            </w:r>
          </w:p>
        </w:tc>
      </w:tr>
      <w:tr w:rsidR="000361F8" w:rsidRPr="009A1D83" w14:paraId="311B3C00" w14:textId="77777777" w:rsidTr="00A56045">
        <w:trPr>
          <w:trHeight w:val="300"/>
        </w:trPr>
        <w:tc>
          <w:tcPr>
            <w:tcW w:w="1340" w:type="dxa"/>
            <w:tcBorders>
              <w:top w:val="nil"/>
              <w:left w:val="nil"/>
              <w:bottom w:val="nil"/>
              <w:right w:val="nil"/>
            </w:tcBorders>
            <w:shd w:val="clear" w:color="4472C4" w:fill="4472C4"/>
            <w:noWrap/>
            <w:vAlign w:val="bottom"/>
            <w:hideMark/>
          </w:tcPr>
          <w:p w14:paraId="3414FCF2" w14:textId="797F059F"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OC</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AUS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NT</w:t>
            </w:r>
          </w:p>
        </w:tc>
        <w:tc>
          <w:tcPr>
            <w:tcW w:w="1480" w:type="dxa"/>
            <w:tcBorders>
              <w:top w:val="nil"/>
              <w:left w:val="nil"/>
              <w:bottom w:val="nil"/>
              <w:right w:val="nil"/>
            </w:tcBorders>
            <w:shd w:val="clear" w:color="4472C4" w:fill="4472C4"/>
            <w:noWrap/>
            <w:vAlign w:val="bottom"/>
            <w:hideMark/>
          </w:tcPr>
          <w:p w14:paraId="243894E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Oceania</w:t>
            </w:r>
          </w:p>
        </w:tc>
        <w:tc>
          <w:tcPr>
            <w:tcW w:w="2380" w:type="dxa"/>
            <w:tcBorders>
              <w:top w:val="nil"/>
              <w:left w:val="nil"/>
              <w:bottom w:val="nil"/>
              <w:right w:val="nil"/>
            </w:tcBorders>
            <w:shd w:val="clear" w:color="4472C4" w:fill="4472C4"/>
            <w:noWrap/>
            <w:vAlign w:val="bottom"/>
            <w:hideMark/>
          </w:tcPr>
          <w:p w14:paraId="29B606B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Australia</w:t>
            </w:r>
          </w:p>
        </w:tc>
        <w:tc>
          <w:tcPr>
            <w:tcW w:w="3740" w:type="dxa"/>
            <w:tcBorders>
              <w:top w:val="nil"/>
              <w:left w:val="nil"/>
              <w:bottom w:val="nil"/>
              <w:right w:val="nil"/>
            </w:tcBorders>
            <w:shd w:val="clear" w:color="4472C4" w:fill="4472C4"/>
            <w:noWrap/>
            <w:vAlign w:val="bottom"/>
            <w:hideMark/>
          </w:tcPr>
          <w:p w14:paraId="472D54CE"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Northern Territory</w:t>
            </w:r>
          </w:p>
        </w:tc>
      </w:tr>
      <w:tr w:rsidR="000361F8" w:rsidRPr="009A1D83" w14:paraId="731FD301" w14:textId="77777777" w:rsidTr="00A56045">
        <w:trPr>
          <w:trHeight w:val="300"/>
        </w:trPr>
        <w:tc>
          <w:tcPr>
            <w:tcW w:w="1340" w:type="dxa"/>
            <w:tcBorders>
              <w:top w:val="nil"/>
              <w:left w:val="nil"/>
              <w:bottom w:val="nil"/>
              <w:right w:val="nil"/>
            </w:tcBorders>
            <w:shd w:val="clear" w:color="305496" w:fill="305496"/>
            <w:noWrap/>
            <w:vAlign w:val="bottom"/>
            <w:hideMark/>
          </w:tcPr>
          <w:p w14:paraId="7CD9ABAE" w14:textId="3F49C7E3"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OC</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AUS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QL</w:t>
            </w:r>
          </w:p>
        </w:tc>
        <w:tc>
          <w:tcPr>
            <w:tcW w:w="1480" w:type="dxa"/>
            <w:tcBorders>
              <w:top w:val="nil"/>
              <w:left w:val="nil"/>
              <w:bottom w:val="nil"/>
              <w:right w:val="nil"/>
            </w:tcBorders>
            <w:shd w:val="clear" w:color="305496" w:fill="305496"/>
            <w:noWrap/>
            <w:vAlign w:val="bottom"/>
            <w:hideMark/>
          </w:tcPr>
          <w:p w14:paraId="459C30B1"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Oceania</w:t>
            </w:r>
          </w:p>
        </w:tc>
        <w:tc>
          <w:tcPr>
            <w:tcW w:w="2380" w:type="dxa"/>
            <w:tcBorders>
              <w:top w:val="nil"/>
              <w:left w:val="nil"/>
              <w:bottom w:val="nil"/>
              <w:right w:val="nil"/>
            </w:tcBorders>
            <w:shd w:val="clear" w:color="305496" w:fill="305496"/>
            <w:noWrap/>
            <w:vAlign w:val="bottom"/>
            <w:hideMark/>
          </w:tcPr>
          <w:p w14:paraId="1404C128"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Australia</w:t>
            </w:r>
          </w:p>
        </w:tc>
        <w:tc>
          <w:tcPr>
            <w:tcW w:w="3740" w:type="dxa"/>
            <w:tcBorders>
              <w:top w:val="nil"/>
              <w:left w:val="nil"/>
              <w:bottom w:val="nil"/>
              <w:right w:val="nil"/>
            </w:tcBorders>
            <w:shd w:val="clear" w:color="305496" w:fill="305496"/>
            <w:noWrap/>
            <w:vAlign w:val="bottom"/>
            <w:hideMark/>
          </w:tcPr>
          <w:p w14:paraId="1572E09E"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Queensland</w:t>
            </w:r>
          </w:p>
        </w:tc>
      </w:tr>
      <w:tr w:rsidR="000361F8" w:rsidRPr="009A1D83" w14:paraId="2C5143D1" w14:textId="77777777" w:rsidTr="00A56045">
        <w:trPr>
          <w:trHeight w:val="300"/>
        </w:trPr>
        <w:tc>
          <w:tcPr>
            <w:tcW w:w="1340" w:type="dxa"/>
            <w:tcBorders>
              <w:top w:val="nil"/>
              <w:left w:val="nil"/>
              <w:bottom w:val="nil"/>
              <w:right w:val="nil"/>
            </w:tcBorders>
            <w:shd w:val="clear" w:color="4472C4" w:fill="4472C4"/>
            <w:noWrap/>
            <w:vAlign w:val="bottom"/>
            <w:hideMark/>
          </w:tcPr>
          <w:p w14:paraId="26EEC3C0" w14:textId="6C3A77AB"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OC</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AUS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SA</w:t>
            </w:r>
          </w:p>
        </w:tc>
        <w:tc>
          <w:tcPr>
            <w:tcW w:w="1480" w:type="dxa"/>
            <w:tcBorders>
              <w:top w:val="nil"/>
              <w:left w:val="nil"/>
              <w:bottom w:val="nil"/>
              <w:right w:val="nil"/>
            </w:tcBorders>
            <w:shd w:val="clear" w:color="4472C4" w:fill="4472C4"/>
            <w:noWrap/>
            <w:vAlign w:val="bottom"/>
            <w:hideMark/>
          </w:tcPr>
          <w:p w14:paraId="30D8764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Oceania</w:t>
            </w:r>
          </w:p>
        </w:tc>
        <w:tc>
          <w:tcPr>
            <w:tcW w:w="2380" w:type="dxa"/>
            <w:tcBorders>
              <w:top w:val="nil"/>
              <w:left w:val="nil"/>
              <w:bottom w:val="nil"/>
              <w:right w:val="nil"/>
            </w:tcBorders>
            <w:shd w:val="clear" w:color="4472C4" w:fill="4472C4"/>
            <w:noWrap/>
            <w:vAlign w:val="bottom"/>
            <w:hideMark/>
          </w:tcPr>
          <w:p w14:paraId="7B3ED10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Australia</w:t>
            </w:r>
          </w:p>
        </w:tc>
        <w:tc>
          <w:tcPr>
            <w:tcW w:w="3740" w:type="dxa"/>
            <w:tcBorders>
              <w:top w:val="nil"/>
              <w:left w:val="nil"/>
              <w:bottom w:val="nil"/>
              <w:right w:val="nil"/>
            </w:tcBorders>
            <w:shd w:val="clear" w:color="4472C4" w:fill="4472C4"/>
            <w:noWrap/>
            <w:vAlign w:val="bottom"/>
            <w:hideMark/>
          </w:tcPr>
          <w:p w14:paraId="33E67CD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South Australia</w:t>
            </w:r>
          </w:p>
        </w:tc>
      </w:tr>
      <w:tr w:rsidR="000361F8" w:rsidRPr="009A1D83" w14:paraId="34AE6D1B" w14:textId="77777777" w:rsidTr="00A56045">
        <w:trPr>
          <w:trHeight w:val="300"/>
        </w:trPr>
        <w:tc>
          <w:tcPr>
            <w:tcW w:w="1340" w:type="dxa"/>
            <w:tcBorders>
              <w:top w:val="nil"/>
              <w:left w:val="nil"/>
              <w:bottom w:val="nil"/>
              <w:right w:val="nil"/>
            </w:tcBorders>
            <w:shd w:val="clear" w:color="305496" w:fill="305496"/>
            <w:noWrap/>
            <w:vAlign w:val="bottom"/>
            <w:hideMark/>
          </w:tcPr>
          <w:p w14:paraId="44A3635F" w14:textId="3E1E2ACD"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OC</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AUS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SW</w:t>
            </w:r>
          </w:p>
        </w:tc>
        <w:tc>
          <w:tcPr>
            <w:tcW w:w="1480" w:type="dxa"/>
            <w:tcBorders>
              <w:top w:val="nil"/>
              <w:left w:val="nil"/>
              <w:bottom w:val="nil"/>
              <w:right w:val="nil"/>
            </w:tcBorders>
            <w:shd w:val="clear" w:color="305496" w:fill="305496"/>
            <w:noWrap/>
            <w:vAlign w:val="bottom"/>
            <w:hideMark/>
          </w:tcPr>
          <w:p w14:paraId="4B28011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Oceania</w:t>
            </w:r>
          </w:p>
        </w:tc>
        <w:tc>
          <w:tcPr>
            <w:tcW w:w="2380" w:type="dxa"/>
            <w:tcBorders>
              <w:top w:val="nil"/>
              <w:left w:val="nil"/>
              <w:bottom w:val="nil"/>
              <w:right w:val="nil"/>
            </w:tcBorders>
            <w:shd w:val="clear" w:color="305496" w:fill="305496"/>
            <w:noWrap/>
            <w:vAlign w:val="bottom"/>
            <w:hideMark/>
          </w:tcPr>
          <w:p w14:paraId="58BD9C93"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Australia</w:t>
            </w:r>
          </w:p>
        </w:tc>
        <w:tc>
          <w:tcPr>
            <w:tcW w:w="3740" w:type="dxa"/>
            <w:tcBorders>
              <w:top w:val="nil"/>
              <w:left w:val="nil"/>
              <w:bottom w:val="nil"/>
              <w:right w:val="nil"/>
            </w:tcBorders>
            <w:shd w:val="clear" w:color="305496" w:fill="305496"/>
            <w:noWrap/>
            <w:vAlign w:val="bottom"/>
            <w:hideMark/>
          </w:tcPr>
          <w:p w14:paraId="7D2CA47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New South Wales</w:t>
            </w:r>
          </w:p>
        </w:tc>
      </w:tr>
      <w:tr w:rsidR="000361F8" w:rsidRPr="009A1D83" w14:paraId="6C45E32E" w14:textId="77777777" w:rsidTr="00A56045">
        <w:trPr>
          <w:trHeight w:val="300"/>
        </w:trPr>
        <w:tc>
          <w:tcPr>
            <w:tcW w:w="1340" w:type="dxa"/>
            <w:tcBorders>
              <w:top w:val="nil"/>
              <w:left w:val="nil"/>
              <w:bottom w:val="nil"/>
              <w:right w:val="nil"/>
            </w:tcBorders>
            <w:shd w:val="clear" w:color="4472C4" w:fill="4472C4"/>
            <w:noWrap/>
            <w:vAlign w:val="bottom"/>
            <w:hideMark/>
          </w:tcPr>
          <w:p w14:paraId="229C72A9" w14:textId="2AD40DC1"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OC</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AUS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TA</w:t>
            </w:r>
          </w:p>
        </w:tc>
        <w:tc>
          <w:tcPr>
            <w:tcW w:w="1480" w:type="dxa"/>
            <w:tcBorders>
              <w:top w:val="nil"/>
              <w:left w:val="nil"/>
              <w:bottom w:val="nil"/>
              <w:right w:val="nil"/>
            </w:tcBorders>
            <w:shd w:val="clear" w:color="4472C4" w:fill="4472C4"/>
            <w:noWrap/>
            <w:vAlign w:val="bottom"/>
            <w:hideMark/>
          </w:tcPr>
          <w:p w14:paraId="66E78CA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Oceania</w:t>
            </w:r>
          </w:p>
        </w:tc>
        <w:tc>
          <w:tcPr>
            <w:tcW w:w="2380" w:type="dxa"/>
            <w:tcBorders>
              <w:top w:val="nil"/>
              <w:left w:val="nil"/>
              <w:bottom w:val="nil"/>
              <w:right w:val="nil"/>
            </w:tcBorders>
            <w:shd w:val="clear" w:color="4472C4" w:fill="4472C4"/>
            <w:noWrap/>
            <w:vAlign w:val="bottom"/>
            <w:hideMark/>
          </w:tcPr>
          <w:p w14:paraId="5C0C5CB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Australia</w:t>
            </w:r>
          </w:p>
        </w:tc>
        <w:tc>
          <w:tcPr>
            <w:tcW w:w="3740" w:type="dxa"/>
            <w:tcBorders>
              <w:top w:val="nil"/>
              <w:left w:val="nil"/>
              <w:bottom w:val="nil"/>
              <w:right w:val="nil"/>
            </w:tcBorders>
            <w:shd w:val="clear" w:color="4472C4" w:fill="4472C4"/>
            <w:noWrap/>
            <w:vAlign w:val="bottom"/>
            <w:hideMark/>
          </w:tcPr>
          <w:p w14:paraId="614D446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Tasmania</w:t>
            </w:r>
          </w:p>
        </w:tc>
      </w:tr>
      <w:tr w:rsidR="000361F8" w:rsidRPr="009A1D83" w14:paraId="00959026" w14:textId="77777777" w:rsidTr="00A56045">
        <w:trPr>
          <w:trHeight w:val="300"/>
        </w:trPr>
        <w:tc>
          <w:tcPr>
            <w:tcW w:w="1340" w:type="dxa"/>
            <w:tcBorders>
              <w:top w:val="nil"/>
              <w:left w:val="nil"/>
              <w:bottom w:val="nil"/>
              <w:right w:val="nil"/>
            </w:tcBorders>
            <w:shd w:val="clear" w:color="305496" w:fill="305496"/>
            <w:noWrap/>
            <w:vAlign w:val="bottom"/>
            <w:hideMark/>
          </w:tcPr>
          <w:p w14:paraId="50294BA7" w14:textId="74B4861F"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OC</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AUS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VI</w:t>
            </w:r>
          </w:p>
        </w:tc>
        <w:tc>
          <w:tcPr>
            <w:tcW w:w="1480" w:type="dxa"/>
            <w:tcBorders>
              <w:top w:val="nil"/>
              <w:left w:val="nil"/>
              <w:bottom w:val="nil"/>
              <w:right w:val="nil"/>
            </w:tcBorders>
            <w:shd w:val="clear" w:color="305496" w:fill="305496"/>
            <w:noWrap/>
            <w:vAlign w:val="bottom"/>
            <w:hideMark/>
          </w:tcPr>
          <w:p w14:paraId="5B482DE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Oceania</w:t>
            </w:r>
          </w:p>
        </w:tc>
        <w:tc>
          <w:tcPr>
            <w:tcW w:w="2380" w:type="dxa"/>
            <w:tcBorders>
              <w:top w:val="nil"/>
              <w:left w:val="nil"/>
              <w:bottom w:val="nil"/>
              <w:right w:val="nil"/>
            </w:tcBorders>
            <w:shd w:val="clear" w:color="305496" w:fill="305496"/>
            <w:noWrap/>
            <w:vAlign w:val="bottom"/>
            <w:hideMark/>
          </w:tcPr>
          <w:p w14:paraId="7B157711"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Australia</w:t>
            </w:r>
          </w:p>
        </w:tc>
        <w:tc>
          <w:tcPr>
            <w:tcW w:w="3740" w:type="dxa"/>
            <w:tcBorders>
              <w:top w:val="nil"/>
              <w:left w:val="nil"/>
              <w:bottom w:val="nil"/>
              <w:right w:val="nil"/>
            </w:tcBorders>
            <w:shd w:val="clear" w:color="305496" w:fill="305496"/>
            <w:noWrap/>
            <w:vAlign w:val="bottom"/>
            <w:hideMark/>
          </w:tcPr>
          <w:p w14:paraId="0185AEF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Victoria</w:t>
            </w:r>
          </w:p>
        </w:tc>
      </w:tr>
      <w:tr w:rsidR="000361F8" w:rsidRPr="009A1D83" w14:paraId="7AE02D07" w14:textId="77777777" w:rsidTr="00A56045">
        <w:trPr>
          <w:trHeight w:val="300"/>
        </w:trPr>
        <w:tc>
          <w:tcPr>
            <w:tcW w:w="1340" w:type="dxa"/>
            <w:tcBorders>
              <w:top w:val="nil"/>
              <w:left w:val="nil"/>
              <w:bottom w:val="nil"/>
              <w:right w:val="nil"/>
            </w:tcBorders>
            <w:shd w:val="clear" w:color="4472C4" w:fill="4472C4"/>
            <w:noWrap/>
            <w:vAlign w:val="bottom"/>
            <w:hideMark/>
          </w:tcPr>
          <w:p w14:paraId="04C7BC8E" w14:textId="470B7CCC"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OC</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AUS</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WA</w:t>
            </w:r>
          </w:p>
        </w:tc>
        <w:tc>
          <w:tcPr>
            <w:tcW w:w="1480" w:type="dxa"/>
            <w:tcBorders>
              <w:top w:val="nil"/>
              <w:left w:val="nil"/>
              <w:bottom w:val="nil"/>
              <w:right w:val="nil"/>
            </w:tcBorders>
            <w:shd w:val="clear" w:color="4472C4" w:fill="4472C4"/>
            <w:noWrap/>
            <w:vAlign w:val="bottom"/>
            <w:hideMark/>
          </w:tcPr>
          <w:p w14:paraId="7D993BC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Oceania</w:t>
            </w:r>
          </w:p>
        </w:tc>
        <w:tc>
          <w:tcPr>
            <w:tcW w:w="2380" w:type="dxa"/>
            <w:tcBorders>
              <w:top w:val="nil"/>
              <w:left w:val="nil"/>
              <w:bottom w:val="nil"/>
              <w:right w:val="nil"/>
            </w:tcBorders>
            <w:shd w:val="clear" w:color="4472C4" w:fill="4472C4"/>
            <w:noWrap/>
            <w:vAlign w:val="bottom"/>
            <w:hideMark/>
          </w:tcPr>
          <w:p w14:paraId="7A974EF3"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Australia</w:t>
            </w:r>
          </w:p>
        </w:tc>
        <w:tc>
          <w:tcPr>
            <w:tcW w:w="3740" w:type="dxa"/>
            <w:tcBorders>
              <w:top w:val="nil"/>
              <w:left w:val="nil"/>
              <w:bottom w:val="nil"/>
              <w:right w:val="nil"/>
            </w:tcBorders>
            <w:shd w:val="clear" w:color="4472C4" w:fill="4472C4"/>
            <w:noWrap/>
            <w:vAlign w:val="bottom"/>
            <w:hideMark/>
          </w:tcPr>
          <w:p w14:paraId="19BCCBB9"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Western Australia</w:t>
            </w:r>
          </w:p>
        </w:tc>
      </w:tr>
      <w:tr w:rsidR="000361F8" w:rsidRPr="009A1D83" w14:paraId="761B9E54" w14:textId="77777777" w:rsidTr="00A56045">
        <w:trPr>
          <w:trHeight w:val="300"/>
        </w:trPr>
        <w:tc>
          <w:tcPr>
            <w:tcW w:w="1340" w:type="dxa"/>
            <w:tcBorders>
              <w:top w:val="nil"/>
              <w:left w:val="nil"/>
              <w:bottom w:val="nil"/>
              <w:right w:val="nil"/>
            </w:tcBorders>
            <w:shd w:val="clear" w:color="305496" w:fill="305496"/>
            <w:noWrap/>
            <w:vAlign w:val="bottom"/>
            <w:hideMark/>
          </w:tcPr>
          <w:p w14:paraId="052C67EC" w14:textId="33E20602"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OC</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FJI</w:t>
            </w:r>
          </w:p>
        </w:tc>
        <w:tc>
          <w:tcPr>
            <w:tcW w:w="1480" w:type="dxa"/>
            <w:tcBorders>
              <w:top w:val="nil"/>
              <w:left w:val="nil"/>
              <w:bottom w:val="nil"/>
              <w:right w:val="nil"/>
            </w:tcBorders>
            <w:shd w:val="clear" w:color="305496" w:fill="305496"/>
            <w:noWrap/>
            <w:vAlign w:val="bottom"/>
            <w:hideMark/>
          </w:tcPr>
          <w:p w14:paraId="139B7E5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Oceania</w:t>
            </w:r>
          </w:p>
        </w:tc>
        <w:tc>
          <w:tcPr>
            <w:tcW w:w="2380" w:type="dxa"/>
            <w:tcBorders>
              <w:top w:val="nil"/>
              <w:left w:val="nil"/>
              <w:bottom w:val="nil"/>
              <w:right w:val="nil"/>
            </w:tcBorders>
            <w:shd w:val="clear" w:color="305496" w:fill="305496"/>
            <w:noWrap/>
            <w:vAlign w:val="bottom"/>
            <w:hideMark/>
          </w:tcPr>
          <w:p w14:paraId="4F4971A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Fiji</w:t>
            </w:r>
          </w:p>
        </w:tc>
        <w:tc>
          <w:tcPr>
            <w:tcW w:w="3740" w:type="dxa"/>
            <w:tcBorders>
              <w:top w:val="nil"/>
              <w:left w:val="nil"/>
              <w:bottom w:val="nil"/>
              <w:right w:val="nil"/>
            </w:tcBorders>
            <w:shd w:val="clear" w:color="305496" w:fill="305496"/>
            <w:noWrap/>
            <w:vAlign w:val="bottom"/>
            <w:hideMark/>
          </w:tcPr>
          <w:p w14:paraId="4F9A863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Fiji</w:t>
            </w:r>
          </w:p>
        </w:tc>
      </w:tr>
      <w:tr w:rsidR="000361F8" w:rsidRPr="009A1D83" w14:paraId="59DCE500" w14:textId="77777777" w:rsidTr="00A56045">
        <w:trPr>
          <w:trHeight w:val="300"/>
        </w:trPr>
        <w:tc>
          <w:tcPr>
            <w:tcW w:w="1340" w:type="dxa"/>
            <w:tcBorders>
              <w:top w:val="nil"/>
              <w:left w:val="nil"/>
              <w:bottom w:val="nil"/>
              <w:right w:val="nil"/>
            </w:tcBorders>
            <w:shd w:val="clear" w:color="4472C4" w:fill="4472C4"/>
            <w:noWrap/>
            <w:vAlign w:val="bottom"/>
            <w:hideMark/>
          </w:tcPr>
          <w:p w14:paraId="1C95FF1E" w14:textId="76F675E8"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OC</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NZL</w:t>
            </w:r>
          </w:p>
        </w:tc>
        <w:tc>
          <w:tcPr>
            <w:tcW w:w="1480" w:type="dxa"/>
            <w:tcBorders>
              <w:top w:val="nil"/>
              <w:left w:val="nil"/>
              <w:bottom w:val="nil"/>
              <w:right w:val="nil"/>
            </w:tcBorders>
            <w:shd w:val="clear" w:color="4472C4" w:fill="4472C4"/>
            <w:noWrap/>
            <w:vAlign w:val="bottom"/>
            <w:hideMark/>
          </w:tcPr>
          <w:p w14:paraId="4168EC7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Oceania</w:t>
            </w:r>
          </w:p>
        </w:tc>
        <w:tc>
          <w:tcPr>
            <w:tcW w:w="2380" w:type="dxa"/>
            <w:tcBorders>
              <w:top w:val="nil"/>
              <w:left w:val="nil"/>
              <w:bottom w:val="nil"/>
              <w:right w:val="nil"/>
            </w:tcBorders>
            <w:shd w:val="clear" w:color="4472C4" w:fill="4472C4"/>
            <w:noWrap/>
            <w:vAlign w:val="bottom"/>
            <w:hideMark/>
          </w:tcPr>
          <w:p w14:paraId="7143EDB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New Zealand</w:t>
            </w:r>
          </w:p>
        </w:tc>
        <w:tc>
          <w:tcPr>
            <w:tcW w:w="3740" w:type="dxa"/>
            <w:tcBorders>
              <w:top w:val="nil"/>
              <w:left w:val="nil"/>
              <w:bottom w:val="nil"/>
              <w:right w:val="nil"/>
            </w:tcBorders>
            <w:shd w:val="clear" w:color="4472C4" w:fill="4472C4"/>
            <w:noWrap/>
            <w:vAlign w:val="bottom"/>
            <w:hideMark/>
          </w:tcPr>
          <w:p w14:paraId="56035B9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New Zealand</w:t>
            </w:r>
          </w:p>
        </w:tc>
      </w:tr>
      <w:tr w:rsidR="000361F8" w:rsidRPr="009A1D83" w14:paraId="6B8CB26F" w14:textId="77777777" w:rsidTr="00A56045">
        <w:trPr>
          <w:trHeight w:val="300"/>
        </w:trPr>
        <w:tc>
          <w:tcPr>
            <w:tcW w:w="1340" w:type="dxa"/>
            <w:tcBorders>
              <w:top w:val="nil"/>
              <w:left w:val="nil"/>
              <w:bottom w:val="nil"/>
              <w:right w:val="nil"/>
            </w:tcBorders>
            <w:shd w:val="clear" w:color="305496" w:fill="305496"/>
            <w:noWrap/>
            <w:vAlign w:val="bottom"/>
            <w:hideMark/>
          </w:tcPr>
          <w:p w14:paraId="0A4A1F99" w14:textId="3732BD41"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OC</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PNG</w:t>
            </w:r>
          </w:p>
        </w:tc>
        <w:tc>
          <w:tcPr>
            <w:tcW w:w="1480" w:type="dxa"/>
            <w:tcBorders>
              <w:top w:val="nil"/>
              <w:left w:val="nil"/>
              <w:bottom w:val="nil"/>
              <w:right w:val="nil"/>
            </w:tcBorders>
            <w:shd w:val="clear" w:color="305496" w:fill="305496"/>
            <w:noWrap/>
            <w:vAlign w:val="bottom"/>
            <w:hideMark/>
          </w:tcPr>
          <w:p w14:paraId="58AAE7F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Oceania</w:t>
            </w:r>
          </w:p>
        </w:tc>
        <w:tc>
          <w:tcPr>
            <w:tcW w:w="2380" w:type="dxa"/>
            <w:tcBorders>
              <w:top w:val="nil"/>
              <w:left w:val="nil"/>
              <w:bottom w:val="nil"/>
              <w:right w:val="nil"/>
            </w:tcBorders>
            <w:shd w:val="clear" w:color="305496" w:fill="305496"/>
            <w:noWrap/>
            <w:vAlign w:val="bottom"/>
            <w:hideMark/>
          </w:tcPr>
          <w:p w14:paraId="2F915E6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Papua New Guinea</w:t>
            </w:r>
          </w:p>
        </w:tc>
        <w:tc>
          <w:tcPr>
            <w:tcW w:w="3740" w:type="dxa"/>
            <w:tcBorders>
              <w:top w:val="nil"/>
              <w:left w:val="nil"/>
              <w:bottom w:val="nil"/>
              <w:right w:val="nil"/>
            </w:tcBorders>
            <w:shd w:val="clear" w:color="305496" w:fill="305496"/>
            <w:noWrap/>
            <w:vAlign w:val="bottom"/>
            <w:hideMark/>
          </w:tcPr>
          <w:p w14:paraId="76DF31F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Papua New Guinea</w:t>
            </w:r>
          </w:p>
        </w:tc>
      </w:tr>
      <w:tr w:rsidR="000361F8" w:rsidRPr="009A1D83" w14:paraId="72589749" w14:textId="77777777" w:rsidTr="00A56045">
        <w:trPr>
          <w:trHeight w:val="300"/>
        </w:trPr>
        <w:tc>
          <w:tcPr>
            <w:tcW w:w="1340" w:type="dxa"/>
            <w:tcBorders>
              <w:top w:val="nil"/>
              <w:left w:val="nil"/>
              <w:bottom w:val="nil"/>
              <w:right w:val="nil"/>
            </w:tcBorders>
            <w:shd w:val="clear" w:color="4472C4" w:fill="4472C4"/>
            <w:noWrap/>
            <w:vAlign w:val="bottom"/>
            <w:hideMark/>
          </w:tcPr>
          <w:p w14:paraId="0FA64723" w14:textId="198A316E"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SA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ARG</w:t>
            </w:r>
          </w:p>
        </w:tc>
        <w:tc>
          <w:tcPr>
            <w:tcW w:w="1480" w:type="dxa"/>
            <w:tcBorders>
              <w:top w:val="nil"/>
              <w:left w:val="nil"/>
              <w:bottom w:val="nil"/>
              <w:right w:val="nil"/>
            </w:tcBorders>
            <w:shd w:val="clear" w:color="4472C4" w:fill="4472C4"/>
            <w:noWrap/>
            <w:vAlign w:val="bottom"/>
            <w:hideMark/>
          </w:tcPr>
          <w:p w14:paraId="7903B219"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South America</w:t>
            </w:r>
          </w:p>
        </w:tc>
        <w:tc>
          <w:tcPr>
            <w:tcW w:w="2380" w:type="dxa"/>
            <w:tcBorders>
              <w:top w:val="nil"/>
              <w:left w:val="nil"/>
              <w:bottom w:val="nil"/>
              <w:right w:val="nil"/>
            </w:tcBorders>
            <w:shd w:val="clear" w:color="4472C4" w:fill="4472C4"/>
            <w:noWrap/>
            <w:vAlign w:val="bottom"/>
            <w:hideMark/>
          </w:tcPr>
          <w:p w14:paraId="1DD4659E"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Argentina</w:t>
            </w:r>
          </w:p>
        </w:tc>
        <w:tc>
          <w:tcPr>
            <w:tcW w:w="3740" w:type="dxa"/>
            <w:tcBorders>
              <w:top w:val="nil"/>
              <w:left w:val="nil"/>
              <w:bottom w:val="nil"/>
              <w:right w:val="nil"/>
            </w:tcBorders>
            <w:shd w:val="clear" w:color="4472C4" w:fill="4472C4"/>
            <w:noWrap/>
            <w:vAlign w:val="bottom"/>
            <w:hideMark/>
          </w:tcPr>
          <w:p w14:paraId="784B0DA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Argentina</w:t>
            </w:r>
          </w:p>
        </w:tc>
      </w:tr>
      <w:tr w:rsidR="000361F8" w:rsidRPr="009A1D83" w14:paraId="5711BD69" w14:textId="77777777" w:rsidTr="00A56045">
        <w:trPr>
          <w:trHeight w:val="300"/>
        </w:trPr>
        <w:tc>
          <w:tcPr>
            <w:tcW w:w="1340" w:type="dxa"/>
            <w:tcBorders>
              <w:top w:val="nil"/>
              <w:left w:val="nil"/>
              <w:bottom w:val="nil"/>
              <w:right w:val="nil"/>
            </w:tcBorders>
            <w:shd w:val="clear" w:color="305496" w:fill="305496"/>
            <w:noWrap/>
            <w:vAlign w:val="bottom"/>
            <w:hideMark/>
          </w:tcPr>
          <w:p w14:paraId="4BB0CC05" w14:textId="6FC05F6E"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SA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BOL</w:t>
            </w:r>
          </w:p>
        </w:tc>
        <w:tc>
          <w:tcPr>
            <w:tcW w:w="1480" w:type="dxa"/>
            <w:tcBorders>
              <w:top w:val="nil"/>
              <w:left w:val="nil"/>
              <w:bottom w:val="nil"/>
              <w:right w:val="nil"/>
            </w:tcBorders>
            <w:shd w:val="clear" w:color="305496" w:fill="305496"/>
            <w:noWrap/>
            <w:vAlign w:val="bottom"/>
            <w:hideMark/>
          </w:tcPr>
          <w:p w14:paraId="588FC96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South America</w:t>
            </w:r>
          </w:p>
        </w:tc>
        <w:tc>
          <w:tcPr>
            <w:tcW w:w="2380" w:type="dxa"/>
            <w:tcBorders>
              <w:top w:val="nil"/>
              <w:left w:val="nil"/>
              <w:bottom w:val="nil"/>
              <w:right w:val="nil"/>
            </w:tcBorders>
            <w:shd w:val="clear" w:color="305496" w:fill="305496"/>
            <w:noWrap/>
            <w:vAlign w:val="bottom"/>
            <w:hideMark/>
          </w:tcPr>
          <w:p w14:paraId="1F2F9D9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Bolivia</w:t>
            </w:r>
          </w:p>
        </w:tc>
        <w:tc>
          <w:tcPr>
            <w:tcW w:w="3740" w:type="dxa"/>
            <w:tcBorders>
              <w:top w:val="nil"/>
              <w:left w:val="nil"/>
              <w:bottom w:val="nil"/>
              <w:right w:val="nil"/>
            </w:tcBorders>
            <w:shd w:val="clear" w:color="305496" w:fill="305496"/>
            <w:noWrap/>
            <w:vAlign w:val="bottom"/>
            <w:hideMark/>
          </w:tcPr>
          <w:p w14:paraId="00BC68E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Bolivia</w:t>
            </w:r>
          </w:p>
        </w:tc>
      </w:tr>
      <w:tr w:rsidR="000361F8" w:rsidRPr="009A1D83" w14:paraId="7982ACBA" w14:textId="77777777" w:rsidTr="00A56045">
        <w:trPr>
          <w:trHeight w:val="300"/>
        </w:trPr>
        <w:tc>
          <w:tcPr>
            <w:tcW w:w="1340" w:type="dxa"/>
            <w:tcBorders>
              <w:top w:val="nil"/>
              <w:left w:val="nil"/>
              <w:bottom w:val="nil"/>
              <w:right w:val="nil"/>
            </w:tcBorders>
            <w:shd w:val="clear" w:color="4472C4" w:fill="4472C4"/>
            <w:noWrap/>
            <w:vAlign w:val="bottom"/>
            <w:hideMark/>
          </w:tcPr>
          <w:p w14:paraId="5E9C4E45" w14:textId="4C6F6776"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SA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BRA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CN</w:t>
            </w:r>
          </w:p>
        </w:tc>
        <w:tc>
          <w:tcPr>
            <w:tcW w:w="1480" w:type="dxa"/>
            <w:tcBorders>
              <w:top w:val="nil"/>
              <w:left w:val="nil"/>
              <w:bottom w:val="nil"/>
              <w:right w:val="nil"/>
            </w:tcBorders>
            <w:shd w:val="clear" w:color="4472C4" w:fill="4472C4"/>
            <w:noWrap/>
            <w:vAlign w:val="bottom"/>
            <w:hideMark/>
          </w:tcPr>
          <w:p w14:paraId="2D738C4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South America</w:t>
            </w:r>
          </w:p>
        </w:tc>
        <w:tc>
          <w:tcPr>
            <w:tcW w:w="2380" w:type="dxa"/>
            <w:tcBorders>
              <w:top w:val="nil"/>
              <w:left w:val="nil"/>
              <w:bottom w:val="nil"/>
              <w:right w:val="nil"/>
            </w:tcBorders>
            <w:shd w:val="clear" w:color="4472C4" w:fill="4472C4"/>
            <w:noWrap/>
            <w:vAlign w:val="bottom"/>
            <w:hideMark/>
          </w:tcPr>
          <w:p w14:paraId="44DA3AA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Brazil</w:t>
            </w:r>
          </w:p>
        </w:tc>
        <w:tc>
          <w:tcPr>
            <w:tcW w:w="3740" w:type="dxa"/>
            <w:tcBorders>
              <w:top w:val="nil"/>
              <w:left w:val="nil"/>
              <w:bottom w:val="nil"/>
              <w:right w:val="nil"/>
            </w:tcBorders>
            <w:shd w:val="clear" w:color="4472C4" w:fill="4472C4"/>
            <w:noWrap/>
            <w:vAlign w:val="bottom"/>
            <w:hideMark/>
          </w:tcPr>
          <w:p w14:paraId="03088929" w14:textId="1A7646F8"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Center</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Northern Region</w:t>
            </w:r>
          </w:p>
        </w:tc>
      </w:tr>
      <w:tr w:rsidR="000361F8" w:rsidRPr="009A1D83" w14:paraId="4AD32C06" w14:textId="77777777" w:rsidTr="00A56045">
        <w:trPr>
          <w:trHeight w:val="300"/>
        </w:trPr>
        <w:tc>
          <w:tcPr>
            <w:tcW w:w="1340" w:type="dxa"/>
            <w:tcBorders>
              <w:top w:val="nil"/>
              <w:left w:val="nil"/>
              <w:bottom w:val="nil"/>
              <w:right w:val="nil"/>
            </w:tcBorders>
            <w:shd w:val="clear" w:color="305496" w:fill="305496"/>
            <w:noWrap/>
            <w:vAlign w:val="bottom"/>
            <w:hideMark/>
          </w:tcPr>
          <w:p w14:paraId="25295CAD" w14:textId="7089C7F0"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SA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BRA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CW</w:t>
            </w:r>
          </w:p>
        </w:tc>
        <w:tc>
          <w:tcPr>
            <w:tcW w:w="1480" w:type="dxa"/>
            <w:tcBorders>
              <w:top w:val="nil"/>
              <w:left w:val="nil"/>
              <w:bottom w:val="nil"/>
              <w:right w:val="nil"/>
            </w:tcBorders>
            <w:shd w:val="clear" w:color="305496" w:fill="305496"/>
            <w:noWrap/>
            <w:vAlign w:val="bottom"/>
            <w:hideMark/>
          </w:tcPr>
          <w:p w14:paraId="3ED5220E"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South America</w:t>
            </w:r>
          </w:p>
        </w:tc>
        <w:tc>
          <w:tcPr>
            <w:tcW w:w="2380" w:type="dxa"/>
            <w:tcBorders>
              <w:top w:val="nil"/>
              <w:left w:val="nil"/>
              <w:bottom w:val="nil"/>
              <w:right w:val="nil"/>
            </w:tcBorders>
            <w:shd w:val="clear" w:color="305496" w:fill="305496"/>
            <w:noWrap/>
            <w:vAlign w:val="bottom"/>
            <w:hideMark/>
          </w:tcPr>
          <w:p w14:paraId="11883853"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Brazil</w:t>
            </w:r>
          </w:p>
        </w:tc>
        <w:tc>
          <w:tcPr>
            <w:tcW w:w="3740" w:type="dxa"/>
            <w:tcBorders>
              <w:top w:val="nil"/>
              <w:left w:val="nil"/>
              <w:bottom w:val="nil"/>
              <w:right w:val="nil"/>
            </w:tcBorders>
            <w:shd w:val="clear" w:color="305496" w:fill="305496"/>
            <w:noWrap/>
            <w:vAlign w:val="bottom"/>
            <w:hideMark/>
          </w:tcPr>
          <w:p w14:paraId="31E57556" w14:textId="4C5D36DF"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Center</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Western Region</w:t>
            </w:r>
          </w:p>
        </w:tc>
      </w:tr>
      <w:tr w:rsidR="000361F8" w:rsidRPr="009A1D83" w14:paraId="2387BDDE" w14:textId="77777777" w:rsidTr="00A56045">
        <w:trPr>
          <w:trHeight w:val="300"/>
        </w:trPr>
        <w:tc>
          <w:tcPr>
            <w:tcW w:w="1340" w:type="dxa"/>
            <w:tcBorders>
              <w:top w:val="nil"/>
              <w:left w:val="nil"/>
              <w:bottom w:val="nil"/>
              <w:right w:val="nil"/>
            </w:tcBorders>
            <w:shd w:val="clear" w:color="4472C4" w:fill="4472C4"/>
            <w:noWrap/>
            <w:vAlign w:val="bottom"/>
            <w:hideMark/>
          </w:tcPr>
          <w:p w14:paraId="224CBC78" w14:textId="58D71D9E"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SA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BRA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J1</w:t>
            </w:r>
          </w:p>
        </w:tc>
        <w:tc>
          <w:tcPr>
            <w:tcW w:w="1480" w:type="dxa"/>
            <w:tcBorders>
              <w:top w:val="nil"/>
              <w:left w:val="nil"/>
              <w:bottom w:val="nil"/>
              <w:right w:val="nil"/>
            </w:tcBorders>
            <w:shd w:val="clear" w:color="4472C4" w:fill="4472C4"/>
            <w:noWrap/>
            <w:vAlign w:val="bottom"/>
            <w:hideMark/>
          </w:tcPr>
          <w:p w14:paraId="74E71CB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South America</w:t>
            </w:r>
          </w:p>
        </w:tc>
        <w:tc>
          <w:tcPr>
            <w:tcW w:w="2380" w:type="dxa"/>
            <w:tcBorders>
              <w:top w:val="nil"/>
              <w:left w:val="nil"/>
              <w:bottom w:val="nil"/>
              <w:right w:val="nil"/>
            </w:tcBorders>
            <w:shd w:val="clear" w:color="4472C4" w:fill="4472C4"/>
            <w:noWrap/>
            <w:vAlign w:val="bottom"/>
            <w:hideMark/>
          </w:tcPr>
          <w:p w14:paraId="6145592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Brazil</w:t>
            </w:r>
          </w:p>
        </w:tc>
        <w:tc>
          <w:tcPr>
            <w:tcW w:w="3740" w:type="dxa"/>
            <w:tcBorders>
              <w:top w:val="nil"/>
              <w:left w:val="nil"/>
              <w:bottom w:val="nil"/>
              <w:right w:val="nil"/>
            </w:tcBorders>
            <w:shd w:val="clear" w:color="4472C4" w:fill="4472C4"/>
            <w:noWrap/>
            <w:vAlign w:val="bottom"/>
            <w:hideMark/>
          </w:tcPr>
          <w:p w14:paraId="3C79B0FD"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Transmission Junction J1</w:t>
            </w:r>
          </w:p>
        </w:tc>
      </w:tr>
      <w:tr w:rsidR="000361F8" w:rsidRPr="009A1D83" w14:paraId="046E8613" w14:textId="77777777" w:rsidTr="00A56045">
        <w:trPr>
          <w:trHeight w:val="300"/>
        </w:trPr>
        <w:tc>
          <w:tcPr>
            <w:tcW w:w="1340" w:type="dxa"/>
            <w:tcBorders>
              <w:top w:val="nil"/>
              <w:left w:val="nil"/>
              <w:bottom w:val="nil"/>
              <w:right w:val="nil"/>
            </w:tcBorders>
            <w:shd w:val="clear" w:color="305496" w:fill="305496"/>
            <w:noWrap/>
            <w:vAlign w:val="bottom"/>
            <w:hideMark/>
          </w:tcPr>
          <w:p w14:paraId="298BACF7" w14:textId="4691C920"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SA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BRA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J2</w:t>
            </w:r>
          </w:p>
        </w:tc>
        <w:tc>
          <w:tcPr>
            <w:tcW w:w="1480" w:type="dxa"/>
            <w:tcBorders>
              <w:top w:val="nil"/>
              <w:left w:val="nil"/>
              <w:bottom w:val="nil"/>
              <w:right w:val="nil"/>
            </w:tcBorders>
            <w:shd w:val="clear" w:color="305496" w:fill="305496"/>
            <w:noWrap/>
            <w:vAlign w:val="bottom"/>
            <w:hideMark/>
          </w:tcPr>
          <w:p w14:paraId="6E7745DC"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South America</w:t>
            </w:r>
          </w:p>
        </w:tc>
        <w:tc>
          <w:tcPr>
            <w:tcW w:w="2380" w:type="dxa"/>
            <w:tcBorders>
              <w:top w:val="nil"/>
              <w:left w:val="nil"/>
              <w:bottom w:val="nil"/>
              <w:right w:val="nil"/>
            </w:tcBorders>
            <w:shd w:val="clear" w:color="305496" w:fill="305496"/>
            <w:noWrap/>
            <w:vAlign w:val="bottom"/>
            <w:hideMark/>
          </w:tcPr>
          <w:p w14:paraId="70C009B9"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Brazil</w:t>
            </w:r>
          </w:p>
        </w:tc>
        <w:tc>
          <w:tcPr>
            <w:tcW w:w="3740" w:type="dxa"/>
            <w:tcBorders>
              <w:top w:val="nil"/>
              <w:left w:val="nil"/>
              <w:bottom w:val="nil"/>
              <w:right w:val="nil"/>
            </w:tcBorders>
            <w:shd w:val="clear" w:color="305496" w:fill="305496"/>
            <w:noWrap/>
            <w:vAlign w:val="bottom"/>
            <w:hideMark/>
          </w:tcPr>
          <w:p w14:paraId="1241E15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Transmission Junction J2</w:t>
            </w:r>
          </w:p>
        </w:tc>
      </w:tr>
      <w:tr w:rsidR="000361F8" w:rsidRPr="009A1D83" w14:paraId="287A377A" w14:textId="77777777" w:rsidTr="00A56045">
        <w:trPr>
          <w:trHeight w:val="300"/>
        </w:trPr>
        <w:tc>
          <w:tcPr>
            <w:tcW w:w="1340" w:type="dxa"/>
            <w:tcBorders>
              <w:top w:val="nil"/>
              <w:left w:val="nil"/>
              <w:bottom w:val="nil"/>
              <w:right w:val="nil"/>
            </w:tcBorders>
            <w:shd w:val="clear" w:color="4472C4" w:fill="4472C4"/>
            <w:noWrap/>
            <w:vAlign w:val="bottom"/>
            <w:hideMark/>
          </w:tcPr>
          <w:p w14:paraId="1F1A349C" w14:textId="018EF880"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SA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BRA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J3</w:t>
            </w:r>
          </w:p>
        </w:tc>
        <w:tc>
          <w:tcPr>
            <w:tcW w:w="1480" w:type="dxa"/>
            <w:tcBorders>
              <w:top w:val="nil"/>
              <w:left w:val="nil"/>
              <w:bottom w:val="nil"/>
              <w:right w:val="nil"/>
            </w:tcBorders>
            <w:shd w:val="clear" w:color="4472C4" w:fill="4472C4"/>
            <w:noWrap/>
            <w:vAlign w:val="bottom"/>
            <w:hideMark/>
          </w:tcPr>
          <w:p w14:paraId="4B6116DE"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South America</w:t>
            </w:r>
          </w:p>
        </w:tc>
        <w:tc>
          <w:tcPr>
            <w:tcW w:w="2380" w:type="dxa"/>
            <w:tcBorders>
              <w:top w:val="nil"/>
              <w:left w:val="nil"/>
              <w:bottom w:val="nil"/>
              <w:right w:val="nil"/>
            </w:tcBorders>
            <w:shd w:val="clear" w:color="4472C4" w:fill="4472C4"/>
            <w:noWrap/>
            <w:vAlign w:val="bottom"/>
            <w:hideMark/>
          </w:tcPr>
          <w:p w14:paraId="66B72673"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Brazil</w:t>
            </w:r>
          </w:p>
        </w:tc>
        <w:tc>
          <w:tcPr>
            <w:tcW w:w="3740" w:type="dxa"/>
            <w:tcBorders>
              <w:top w:val="nil"/>
              <w:left w:val="nil"/>
              <w:bottom w:val="nil"/>
              <w:right w:val="nil"/>
            </w:tcBorders>
            <w:shd w:val="clear" w:color="4472C4" w:fill="4472C4"/>
            <w:noWrap/>
            <w:vAlign w:val="bottom"/>
            <w:hideMark/>
          </w:tcPr>
          <w:p w14:paraId="1B4B07E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Transmission Junction J3</w:t>
            </w:r>
          </w:p>
        </w:tc>
      </w:tr>
      <w:tr w:rsidR="000361F8" w:rsidRPr="009A1D83" w14:paraId="0B64ED70" w14:textId="77777777" w:rsidTr="00A56045">
        <w:trPr>
          <w:trHeight w:val="300"/>
        </w:trPr>
        <w:tc>
          <w:tcPr>
            <w:tcW w:w="1340" w:type="dxa"/>
            <w:tcBorders>
              <w:top w:val="nil"/>
              <w:left w:val="nil"/>
              <w:bottom w:val="nil"/>
              <w:right w:val="nil"/>
            </w:tcBorders>
            <w:shd w:val="clear" w:color="305496" w:fill="305496"/>
            <w:noWrap/>
            <w:vAlign w:val="bottom"/>
            <w:hideMark/>
          </w:tcPr>
          <w:p w14:paraId="73AF1D02" w14:textId="2273FB60"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SA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BRA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NE</w:t>
            </w:r>
          </w:p>
        </w:tc>
        <w:tc>
          <w:tcPr>
            <w:tcW w:w="1480" w:type="dxa"/>
            <w:tcBorders>
              <w:top w:val="nil"/>
              <w:left w:val="nil"/>
              <w:bottom w:val="nil"/>
              <w:right w:val="nil"/>
            </w:tcBorders>
            <w:shd w:val="clear" w:color="305496" w:fill="305496"/>
            <w:noWrap/>
            <w:vAlign w:val="bottom"/>
            <w:hideMark/>
          </w:tcPr>
          <w:p w14:paraId="1FF8BFD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South America</w:t>
            </w:r>
          </w:p>
        </w:tc>
        <w:tc>
          <w:tcPr>
            <w:tcW w:w="2380" w:type="dxa"/>
            <w:tcBorders>
              <w:top w:val="nil"/>
              <w:left w:val="nil"/>
              <w:bottom w:val="nil"/>
              <w:right w:val="nil"/>
            </w:tcBorders>
            <w:shd w:val="clear" w:color="305496" w:fill="305496"/>
            <w:noWrap/>
            <w:vAlign w:val="bottom"/>
            <w:hideMark/>
          </w:tcPr>
          <w:p w14:paraId="24E3E349"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Brazil</w:t>
            </w:r>
          </w:p>
        </w:tc>
        <w:tc>
          <w:tcPr>
            <w:tcW w:w="3740" w:type="dxa"/>
            <w:tcBorders>
              <w:top w:val="nil"/>
              <w:left w:val="nil"/>
              <w:bottom w:val="nil"/>
              <w:right w:val="nil"/>
            </w:tcBorders>
            <w:shd w:val="clear" w:color="305496" w:fill="305496"/>
            <w:noWrap/>
            <w:vAlign w:val="bottom"/>
            <w:hideMark/>
          </w:tcPr>
          <w:p w14:paraId="559334FF" w14:textId="70BBC401"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Eastern Region</w:t>
            </w:r>
          </w:p>
        </w:tc>
      </w:tr>
      <w:tr w:rsidR="000361F8" w:rsidRPr="009A1D83" w14:paraId="1CBB50D2" w14:textId="77777777" w:rsidTr="00A56045">
        <w:trPr>
          <w:trHeight w:val="300"/>
        </w:trPr>
        <w:tc>
          <w:tcPr>
            <w:tcW w:w="1340" w:type="dxa"/>
            <w:tcBorders>
              <w:top w:val="nil"/>
              <w:left w:val="nil"/>
              <w:bottom w:val="nil"/>
              <w:right w:val="nil"/>
            </w:tcBorders>
            <w:shd w:val="clear" w:color="4472C4" w:fill="4472C4"/>
            <w:noWrap/>
            <w:vAlign w:val="bottom"/>
            <w:hideMark/>
          </w:tcPr>
          <w:p w14:paraId="39F58A26" w14:textId="34A61741"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SA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BRA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NW</w:t>
            </w:r>
          </w:p>
        </w:tc>
        <w:tc>
          <w:tcPr>
            <w:tcW w:w="1480" w:type="dxa"/>
            <w:tcBorders>
              <w:top w:val="nil"/>
              <w:left w:val="nil"/>
              <w:bottom w:val="nil"/>
              <w:right w:val="nil"/>
            </w:tcBorders>
            <w:shd w:val="clear" w:color="4472C4" w:fill="4472C4"/>
            <w:noWrap/>
            <w:vAlign w:val="bottom"/>
            <w:hideMark/>
          </w:tcPr>
          <w:p w14:paraId="1BC1B0F1"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South America</w:t>
            </w:r>
          </w:p>
        </w:tc>
        <w:tc>
          <w:tcPr>
            <w:tcW w:w="2380" w:type="dxa"/>
            <w:tcBorders>
              <w:top w:val="nil"/>
              <w:left w:val="nil"/>
              <w:bottom w:val="nil"/>
              <w:right w:val="nil"/>
            </w:tcBorders>
            <w:shd w:val="clear" w:color="4472C4" w:fill="4472C4"/>
            <w:noWrap/>
            <w:vAlign w:val="bottom"/>
            <w:hideMark/>
          </w:tcPr>
          <w:p w14:paraId="70ADDEEC"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Brazil</w:t>
            </w:r>
          </w:p>
        </w:tc>
        <w:tc>
          <w:tcPr>
            <w:tcW w:w="3740" w:type="dxa"/>
            <w:tcBorders>
              <w:top w:val="nil"/>
              <w:left w:val="nil"/>
              <w:bottom w:val="nil"/>
              <w:right w:val="nil"/>
            </w:tcBorders>
            <w:shd w:val="clear" w:color="4472C4" w:fill="4472C4"/>
            <w:noWrap/>
            <w:vAlign w:val="bottom"/>
            <w:hideMark/>
          </w:tcPr>
          <w:p w14:paraId="594DE79D" w14:textId="682EFFB2"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North</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Western Region</w:t>
            </w:r>
          </w:p>
        </w:tc>
      </w:tr>
      <w:tr w:rsidR="000361F8" w:rsidRPr="009A1D83" w14:paraId="1F16F335" w14:textId="77777777" w:rsidTr="00A56045">
        <w:trPr>
          <w:trHeight w:val="300"/>
        </w:trPr>
        <w:tc>
          <w:tcPr>
            <w:tcW w:w="1340" w:type="dxa"/>
            <w:tcBorders>
              <w:top w:val="nil"/>
              <w:left w:val="nil"/>
              <w:bottom w:val="nil"/>
              <w:right w:val="nil"/>
            </w:tcBorders>
            <w:shd w:val="clear" w:color="305496" w:fill="305496"/>
            <w:noWrap/>
            <w:vAlign w:val="bottom"/>
            <w:hideMark/>
          </w:tcPr>
          <w:p w14:paraId="59185983" w14:textId="5E9CE0A6"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SA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BRA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SE</w:t>
            </w:r>
          </w:p>
        </w:tc>
        <w:tc>
          <w:tcPr>
            <w:tcW w:w="1480" w:type="dxa"/>
            <w:tcBorders>
              <w:top w:val="nil"/>
              <w:left w:val="nil"/>
              <w:bottom w:val="nil"/>
              <w:right w:val="nil"/>
            </w:tcBorders>
            <w:shd w:val="clear" w:color="305496" w:fill="305496"/>
            <w:noWrap/>
            <w:vAlign w:val="bottom"/>
            <w:hideMark/>
          </w:tcPr>
          <w:p w14:paraId="162ECC89"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South America</w:t>
            </w:r>
          </w:p>
        </w:tc>
        <w:tc>
          <w:tcPr>
            <w:tcW w:w="2380" w:type="dxa"/>
            <w:tcBorders>
              <w:top w:val="nil"/>
              <w:left w:val="nil"/>
              <w:bottom w:val="nil"/>
              <w:right w:val="nil"/>
            </w:tcBorders>
            <w:shd w:val="clear" w:color="305496" w:fill="305496"/>
            <w:noWrap/>
            <w:vAlign w:val="bottom"/>
            <w:hideMark/>
          </w:tcPr>
          <w:p w14:paraId="1C69645C"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Brazil</w:t>
            </w:r>
          </w:p>
        </w:tc>
        <w:tc>
          <w:tcPr>
            <w:tcW w:w="3740" w:type="dxa"/>
            <w:tcBorders>
              <w:top w:val="nil"/>
              <w:left w:val="nil"/>
              <w:bottom w:val="nil"/>
              <w:right w:val="nil"/>
            </w:tcBorders>
            <w:shd w:val="clear" w:color="305496" w:fill="305496"/>
            <w:noWrap/>
            <w:vAlign w:val="bottom"/>
            <w:hideMark/>
          </w:tcPr>
          <w:p w14:paraId="123BE6EE" w14:textId="4CF7433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South</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Eastern Region</w:t>
            </w:r>
          </w:p>
        </w:tc>
      </w:tr>
      <w:tr w:rsidR="000361F8" w:rsidRPr="009A1D83" w14:paraId="36B7FC1E" w14:textId="77777777" w:rsidTr="00A56045">
        <w:trPr>
          <w:trHeight w:val="300"/>
        </w:trPr>
        <w:tc>
          <w:tcPr>
            <w:tcW w:w="1340" w:type="dxa"/>
            <w:tcBorders>
              <w:top w:val="nil"/>
              <w:left w:val="nil"/>
              <w:bottom w:val="nil"/>
              <w:right w:val="nil"/>
            </w:tcBorders>
            <w:shd w:val="clear" w:color="4472C4" w:fill="4472C4"/>
            <w:noWrap/>
            <w:vAlign w:val="bottom"/>
            <w:hideMark/>
          </w:tcPr>
          <w:p w14:paraId="4E7CFB50" w14:textId="363460A7"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SA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BRA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SO</w:t>
            </w:r>
          </w:p>
        </w:tc>
        <w:tc>
          <w:tcPr>
            <w:tcW w:w="1480" w:type="dxa"/>
            <w:tcBorders>
              <w:top w:val="nil"/>
              <w:left w:val="nil"/>
              <w:bottom w:val="nil"/>
              <w:right w:val="nil"/>
            </w:tcBorders>
            <w:shd w:val="clear" w:color="4472C4" w:fill="4472C4"/>
            <w:noWrap/>
            <w:vAlign w:val="bottom"/>
            <w:hideMark/>
          </w:tcPr>
          <w:p w14:paraId="2BC21BB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South America</w:t>
            </w:r>
          </w:p>
        </w:tc>
        <w:tc>
          <w:tcPr>
            <w:tcW w:w="2380" w:type="dxa"/>
            <w:tcBorders>
              <w:top w:val="nil"/>
              <w:left w:val="nil"/>
              <w:bottom w:val="nil"/>
              <w:right w:val="nil"/>
            </w:tcBorders>
            <w:shd w:val="clear" w:color="4472C4" w:fill="4472C4"/>
            <w:noWrap/>
            <w:vAlign w:val="bottom"/>
            <w:hideMark/>
          </w:tcPr>
          <w:p w14:paraId="50ADBAF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Brazil</w:t>
            </w:r>
          </w:p>
        </w:tc>
        <w:tc>
          <w:tcPr>
            <w:tcW w:w="3740" w:type="dxa"/>
            <w:tcBorders>
              <w:top w:val="nil"/>
              <w:left w:val="nil"/>
              <w:bottom w:val="nil"/>
              <w:right w:val="nil"/>
            </w:tcBorders>
            <w:shd w:val="clear" w:color="4472C4" w:fill="4472C4"/>
            <w:noWrap/>
            <w:vAlign w:val="bottom"/>
            <w:hideMark/>
          </w:tcPr>
          <w:p w14:paraId="33EA186E"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Southern Region</w:t>
            </w:r>
          </w:p>
        </w:tc>
      </w:tr>
      <w:tr w:rsidR="000361F8" w:rsidRPr="009A1D83" w14:paraId="5FF399DE" w14:textId="77777777" w:rsidTr="00A56045">
        <w:trPr>
          <w:trHeight w:val="300"/>
        </w:trPr>
        <w:tc>
          <w:tcPr>
            <w:tcW w:w="1340" w:type="dxa"/>
            <w:tcBorders>
              <w:top w:val="nil"/>
              <w:left w:val="nil"/>
              <w:bottom w:val="nil"/>
              <w:right w:val="nil"/>
            </w:tcBorders>
            <w:shd w:val="clear" w:color="305496" w:fill="305496"/>
            <w:noWrap/>
            <w:vAlign w:val="bottom"/>
            <w:hideMark/>
          </w:tcPr>
          <w:p w14:paraId="4B4FE1AA" w14:textId="485C8C8E"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SA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BRA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WE</w:t>
            </w:r>
          </w:p>
        </w:tc>
        <w:tc>
          <w:tcPr>
            <w:tcW w:w="1480" w:type="dxa"/>
            <w:tcBorders>
              <w:top w:val="nil"/>
              <w:left w:val="nil"/>
              <w:bottom w:val="nil"/>
              <w:right w:val="nil"/>
            </w:tcBorders>
            <w:shd w:val="clear" w:color="305496" w:fill="305496"/>
            <w:noWrap/>
            <w:vAlign w:val="bottom"/>
            <w:hideMark/>
          </w:tcPr>
          <w:p w14:paraId="52911DA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South America</w:t>
            </w:r>
          </w:p>
        </w:tc>
        <w:tc>
          <w:tcPr>
            <w:tcW w:w="2380" w:type="dxa"/>
            <w:tcBorders>
              <w:top w:val="nil"/>
              <w:left w:val="nil"/>
              <w:bottom w:val="nil"/>
              <w:right w:val="nil"/>
            </w:tcBorders>
            <w:shd w:val="clear" w:color="305496" w:fill="305496"/>
            <w:noWrap/>
            <w:vAlign w:val="bottom"/>
            <w:hideMark/>
          </w:tcPr>
          <w:p w14:paraId="242AB8C1"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Brazil</w:t>
            </w:r>
          </w:p>
        </w:tc>
        <w:tc>
          <w:tcPr>
            <w:tcW w:w="3740" w:type="dxa"/>
            <w:tcBorders>
              <w:top w:val="nil"/>
              <w:left w:val="nil"/>
              <w:bottom w:val="nil"/>
              <w:right w:val="nil"/>
            </w:tcBorders>
            <w:shd w:val="clear" w:color="305496" w:fill="305496"/>
            <w:noWrap/>
            <w:vAlign w:val="bottom"/>
            <w:hideMark/>
          </w:tcPr>
          <w:p w14:paraId="15FE82F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Western Region</w:t>
            </w:r>
          </w:p>
        </w:tc>
      </w:tr>
      <w:tr w:rsidR="000361F8" w:rsidRPr="009A1D83" w14:paraId="1C9C7D79" w14:textId="77777777" w:rsidTr="00A56045">
        <w:trPr>
          <w:trHeight w:val="300"/>
        </w:trPr>
        <w:tc>
          <w:tcPr>
            <w:tcW w:w="1340" w:type="dxa"/>
            <w:tcBorders>
              <w:top w:val="nil"/>
              <w:left w:val="nil"/>
              <w:bottom w:val="nil"/>
              <w:right w:val="nil"/>
            </w:tcBorders>
            <w:shd w:val="clear" w:color="4472C4" w:fill="4472C4"/>
            <w:noWrap/>
            <w:vAlign w:val="bottom"/>
            <w:hideMark/>
          </w:tcPr>
          <w:p w14:paraId="1F62CCD1" w14:textId="1FBCACC8"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SA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CHL</w:t>
            </w:r>
          </w:p>
        </w:tc>
        <w:tc>
          <w:tcPr>
            <w:tcW w:w="1480" w:type="dxa"/>
            <w:tcBorders>
              <w:top w:val="nil"/>
              <w:left w:val="nil"/>
              <w:bottom w:val="nil"/>
              <w:right w:val="nil"/>
            </w:tcBorders>
            <w:shd w:val="clear" w:color="4472C4" w:fill="4472C4"/>
            <w:noWrap/>
            <w:vAlign w:val="bottom"/>
            <w:hideMark/>
          </w:tcPr>
          <w:p w14:paraId="2C58285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South America</w:t>
            </w:r>
          </w:p>
        </w:tc>
        <w:tc>
          <w:tcPr>
            <w:tcW w:w="2380" w:type="dxa"/>
            <w:tcBorders>
              <w:top w:val="nil"/>
              <w:left w:val="nil"/>
              <w:bottom w:val="nil"/>
              <w:right w:val="nil"/>
            </w:tcBorders>
            <w:shd w:val="clear" w:color="4472C4" w:fill="4472C4"/>
            <w:noWrap/>
            <w:vAlign w:val="bottom"/>
            <w:hideMark/>
          </w:tcPr>
          <w:p w14:paraId="4D11921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Chile</w:t>
            </w:r>
          </w:p>
        </w:tc>
        <w:tc>
          <w:tcPr>
            <w:tcW w:w="3740" w:type="dxa"/>
            <w:tcBorders>
              <w:top w:val="nil"/>
              <w:left w:val="nil"/>
              <w:bottom w:val="nil"/>
              <w:right w:val="nil"/>
            </w:tcBorders>
            <w:shd w:val="clear" w:color="4472C4" w:fill="4472C4"/>
            <w:noWrap/>
            <w:vAlign w:val="bottom"/>
            <w:hideMark/>
          </w:tcPr>
          <w:p w14:paraId="361D499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Chile</w:t>
            </w:r>
          </w:p>
        </w:tc>
      </w:tr>
      <w:tr w:rsidR="000361F8" w:rsidRPr="009A1D83" w14:paraId="1D352967" w14:textId="77777777" w:rsidTr="00A56045">
        <w:trPr>
          <w:trHeight w:val="300"/>
        </w:trPr>
        <w:tc>
          <w:tcPr>
            <w:tcW w:w="1340" w:type="dxa"/>
            <w:tcBorders>
              <w:top w:val="nil"/>
              <w:left w:val="nil"/>
              <w:bottom w:val="nil"/>
              <w:right w:val="nil"/>
            </w:tcBorders>
            <w:shd w:val="clear" w:color="305496" w:fill="305496"/>
            <w:noWrap/>
            <w:vAlign w:val="bottom"/>
            <w:hideMark/>
          </w:tcPr>
          <w:p w14:paraId="3A86421B" w14:textId="59BACC34"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SA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COL</w:t>
            </w:r>
          </w:p>
        </w:tc>
        <w:tc>
          <w:tcPr>
            <w:tcW w:w="1480" w:type="dxa"/>
            <w:tcBorders>
              <w:top w:val="nil"/>
              <w:left w:val="nil"/>
              <w:bottom w:val="nil"/>
              <w:right w:val="nil"/>
            </w:tcBorders>
            <w:shd w:val="clear" w:color="305496" w:fill="305496"/>
            <w:noWrap/>
            <w:vAlign w:val="bottom"/>
            <w:hideMark/>
          </w:tcPr>
          <w:p w14:paraId="4BA2D3A9"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South America</w:t>
            </w:r>
          </w:p>
        </w:tc>
        <w:tc>
          <w:tcPr>
            <w:tcW w:w="2380" w:type="dxa"/>
            <w:tcBorders>
              <w:top w:val="nil"/>
              <w:left w:val="nil"/>
              <w:bottom w:val="nil"/>
              <w:right w:val="nil"/>
            </w:tcBorders>
            <w:shd w:val="clear" w:color="305496" w:fill="305496"/>
            <w:noWrap/>
            <w:vAlign w:val="bottom"/>
            <w:hideMark/>
          </w:tcPr>
          <w:p w14:paraId="409EC9A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Colombia</w:t>
            </w:r>
          </w:p>
        </w:tc>
        <w:tc>
          <w:tcPr>
            <w:tcW w:w="3740" w:type="dxa"/>
            <w:tcBorders>
              <w:top w:val="nil"/>
              <w:left w:val="nil"/>
              <w:bottom w:val="nil"/>
              <w:right w:val="nil"/>
            </w:tcBorders>
            <w:shd w:val="clear" w:color="305496" w:fill="305496"/>
            <w:noWrap/>
            <w:vAlign w:val="bottom"/>
            <w:hideMark/>
          </w:tcPr>
          <w:p w14:paraId="26AB85B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Colombia</w:t>
            </w:r>
          </w:p>
        </w:tc>
      </w:tr>
      <w:tr w:rsidR="000361F8" w:rsidRPr="009A1D83" w14:paraId="0CD3DC2C" w14:textId="77777777" w:rsidTr="00A56045">
        <w:trPr>
          <w:trHeight w:val="300"/>
        </w:trPr>
        <w:tc>
          <w:tcPr>
            <w:tcW w:w="1340" w:type="dxa"/>
            <w:tcBorders>
              <w:top w:val="nil"/>
              <w:left w:val="nil"/>
              <w:bottom w:val="nil"/>
              <w:right w:val="nil"/>
            </w:tcBorders>
            <w:shd w:val="clear" w:color="4472C4" w:fill="4472C4"/>
            <w:noWrap/>
            <w:vAlign w:val="bottom"/>
            <w:hideMark/>
          </w:tcPr>
          <w:p w14:paraId="1B82142F" w14:textId="1329AD64"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SA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ECU</w:t>
            </w:r>
          </w:p>
        </w:tc>
        <w:tc>
          <w:tcPr>
            <w:tcW w:w="1480" w:type="dxa"/>
            <w:tcBorders>
              <w:top w:val="nil"/>
              <w:left w:val="nil"/>
              <w:bottom w:val="nil"/>
              <w:right w:val="nil"/>
            </w:tcBorders>
            <w:shd w:val="clear" w:color="4472C4" w:fill="4472C4"/>
            <w:noWrap/>
            <w:vAlign w:val="bottom"/>
            <w:hideMark/>
          </w:tcPr>
          <w:p w14:paraId="684D18A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South America</w:t>
            </w:r>
          </w:p>
        </w:tc>
        <w:tc>
          <w:tcPr>
            <w:tcW w:w="2380" w:type="dxa"/>
            <w:tcBorders>
              <w:top w:val="nil"/>
              <w:left w:val="nil"/>
              <w:bottom w:val="nil"/>
              <w:right w:val="nil"/>
            </w:tcBorders>
            <w:shd w:val="clear" w:color="4472C4" w:fill="4472C4"/>
            <w:noWrap/>
            <w:vAlign w:val="bottom"/>
            <w:hideMark/>
          </w:tcPr>
          <w:p w14:paraId="70B7A6BE"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Ecuador</w:t>
            </w:r>
          </w:p>
        </w:tc>
        <w:tc>
          <w:tcPr>
            <w:tcW w:w="3740" w:type="dxa"/>
            <w:tcBorders>
              <w:top w:val="nil"/>
              <w:left w:val="nil"/>
              <w:bottom w:val="nil"/>
              <w:right w:val="nil"/>
            </w:tcBorders>
            <w:shd w:val="clear" w:color="4472C4" w:fill="4472C4"/>
            <w:noWrap/>
            <w:vAlign w:val="bottom"/>
            <w:hideMark/>
          </w:tcPr>
          <w:p w14:paraId="5084AC53"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Ecuador</w:t>
            </w:r>
          </w:p>
        </w:tc>
      </w:tr>
      <w:tr w:rsidR="000361F8" w:rsidRPr="009A1D83" w14:paraId="09B2258A" w14:textId="77777777" w:rsidTr="00A56045">
        <w:trPr>
          <w:trHeight w:val="300"/>
        </w:trPr>
        <w:tc>
          <w:tcPr>
            <w:tcW w:w="1340" w:type="dxa"/>
            <w:tcBorders>
              <w:top w:val="nil"/>
              <w:left w:val="nil"/>
              <w:bottom w:val="nil"/>
              <w:right w:val="nil"/>
            </w:tcBorders>
            <w:shd w:val="clear" w:color="305496" w:fill="305496"/>
            <w:noWrap/>
            <w:vAlign w:val="bottom"/>
            <w:hideMark/>
          </w:tcPr>
          <w:p w14:paraId="36B24CAA" w14:textId="768BB724"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SA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GUF</w:t>
            </w:r>
          </w:p>
        </w:tc>
        <w:tc>
          <w:tcPr>
            <w:tcW w:w="1480" w:type="dxa"/>
            <w:tcBorders>
              <w:top w:val="nil"/>
              <w:left w:val="nil"/>
              <w:bottom w:val="nil"/>
              <w:right w:val="nil"/>
            </w:tcBorders>
            <w:shd w:val="clear" w:color="305496" w:fill="305496"/>
            <w:noWrap/>
            <w:vAlign w:val="bottom"/>
            <w:hideMark/>
          </w:tcPr>
          <w:p w14:paraId="7133F6F0"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South America</w:t>
            </w:r>
          </w:p>
        </w:tc>
        <w:tc>
          <w:tcPr>
            <w:tcW w:w="2380" w:type="dxa"/>
            <w:tcBorders>
              <w:top w:val="nil"/>
              <w:left w:val="nil"/>
              <w:bottom w:val="nil"/>
              <w:right w:val="nil"/>
            </w:tcBorders>
            <w:shd w:val="clear" w:color="305496" w:fill="305496"/>
            <w:noWrap/>
            <w:vAlign w:val="bottom"/>
            <w:hideMark/>
          </w:tcPr>
          <w:p w14:paraId="71954594"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French Guiana</w:t>
            </w:r>
          </w:p>
        </w:tc>
        <w:tc>
          <w:tcPr>
            <w:tcW w:w="3740" w:type="dxa"/>
            <w:tcBorders>
              <w:top w:val="nil"/>
              <w:left w:val="nil"/>
              <w:bottom w:val="nil"/>
              <w:right w:val="nil"/>
            </w:tcBorders>
            <w:shd w:val="clear" w:color="305496" w:fill="305496"/>
            <w:noWrap/>
            <w:vAlign w:val="bottom"/>
            <w:hideMark/>
          </w:tcPr>
          <w:p w14:paraId="069B2A4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French Guiana</w:t>
            </w:r>
          </w:p>
        </w:tc>
      </w:tr>
      <w:tr w:rsidR="000361F8" w:rsidRPr="009A1D83" w14:paraId="6104C6D0" w14:textId="77777777" w:rsidTr="00A56045">
        <w:trPr>
          <w:trHeight w:val="300"/>
        </w:trPr>
        <w:tc>
          <w:tcPr>
            <w:tcW w:w="1340" w:type="dxa"/>
            <w:tcBorders>
              <w:top w:val="nil"/>
              <w:left w:val="nil"/>
              <w:bottom w:val="nil"/>
              <w:right w:val="nil"/>
            </w:tcBorders>
            <w:shd w:val="clear" w:color="4472C4" w:fill="4472C4"/>
            <w:noWrap/>
            <w:vAlign w:val="bottom"/>
            <w:hideMark/>
          </w:tcPr>
          <w:p w14:paraId="1256CBA5" w14:textId="6A64AC03"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SA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GUY</w:t>
            </w:r>
          </w:p>
        </w:tc>
        <w:tc>
          <w:tcPr>
            <w:tcW w:w="1480" w:type="dxa"/>
            <w:tcBorders>
              <w:top w:val="nil"/>
              <w:left w:val="nil"/>
              <w:bottom w:val="nil"/>
              <w:right w:val="nil"/>
            </w:tcBorders>
            <w:shd w:val="clear" w:color="4472C4" w:fill="4472C4"/>
            <w:noWrap/>
            <w:vAlign w:val="bottom"/>
            <w:hideMark/>
          </w:tcPr>
          <w:p w14:paraId="26CF285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South America</w:t>
            </w:r>
          </w:p>
        </w:tc>
        <w:tc>
          <w:tcPr>
            <w:tcW w:w="2380" w:type="dxa"/>
            <w:tcBorders>
              <w:top w:val="nil"/>
              <w:left w:val="nil"/>
              <w:bottom w:val="nil"/>
              <w:right w:val="nil"/>
            </w:tcBorders>
            <w:shd w:val="clear" w:color="4472C4" w:fill="4472C4"/>
            <w:noWrap/>
            <w:vAlign w:val="bottom"/>
            <w:hideMark/>
          </w:tcPr>
          <w:p w14:paraId="744C9D86"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Guyana</w:t>
            </w:r>
          </w:p>
        </w:tc>
        <w:tc>
          <w:tcPr>
            <w:tcW w:w="3740" w:type="dxa"/>
            <w:tcBorders>
              <w:top w:val="nil"/>
              <w:left w:val="nil"/>
              <w:bottom w:val="nil"/>
              <w:right w:val="nil"/>
            </w:tcBorders>
            <w:shd w:val="clear" w:color="4472C4" w:fill="4472C4"/>
            <w:noWrap/>
            <w:vAlign w:val="bottom"/>
            <w:hideMark/>
          </w:tcPr>
          <w:p w14:paraId="3A4415CA"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Guyana</w:t>
            </w:r>
          </w:p>
        </w:tc>
      </w:tr>
      <w:tr w:rsidR="000361F8" w:rsidRPr="009A1D83" w14:paraId="2ED0C58B" w14:textId="77777777" w:rsidTr="00A56045">
        <w:trPr>
          <w:trHeight w:val="300"/>
        </w:trPr>
        <w:tc>
          <w:tcPr>
            <w:tcW w:w="1340" w:type="dxa"/>
            <w:tcBorders>
              <w:top w:val="nil"/>
              <w:left w:val="nil"/>
              <w:bottom w:val="nil"/>
              <w:right w:val="nil"/>
            </w:tcBorders>
            <w:shd w:val="clear" w:color="305496" w:fill="305496"/>
            <w:noWrap/>
            <w:vAlign w:val="bottom"/>
            <w:hideMark/>
          </w:tcPr>
          <w:p w14:paraId="0F4C1100" w14:textId="1914BB78"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SA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PER</w:t>
            </w:r>
          </w:p>
        </w:tc>
        <w:tc>
          <w:tcPr>
            <w:tcW w:w="1480" w:type="dxa"/>
            <w:tcBorders>
              <w:top w:val="nil"/>
              <w:left w:val="nil"/>
              <w:bottom w:val="nil"/>
              <w:right w:val="nil"/>
            </w:tcBorders>
            <w:shd w:val="clear" w:color="305496" w:fill="305496"/>
            <w:noWrap/>
            <w:vAlign w:val="bottom"/>
            <w:hideMark/>
          </w:tcPr>
          <w:p w14:paraId="7434F501"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South America</w:t>
            </w:r>
          </w:p>
        </w:tc>
        <w:tc>
          <w:tcPr>
            <w:tcW w:w="2380" w:type="dxa"/>
            <w:tcBorders>
              <w:top w:val="nil"/>
              <w:left w:val="nil"/>
              <w:bottom w:val="nil"/>
              <w:right w:val="nil"/>
            </w:tcBorders>
            <w:shd w:val="clear" w:color="305496" w:fill="305496"/>
            <w:noWrap/>
            <w:vAlign w:val="bottom"/>
            <w:hideMark/>
          </w:tcPr>
          <w:p w14:paraId="2EA8168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Peru</w:t>
            </w:r>
          </w:p>
        </w:tc>
        <w:tc>
          <w:tcPr>
            <w:tcW w:w="3740" w:type="dxa"/>
            <w:tcBorders>
              <w:top w:val="nil"/>
              <w:left w:val="nil"/>
              <w:bottom w:val="nil"/>
              <w:right w:val="nil"/>
            </w:tcBorders>
            <w:shd w:val="clear" w:color="305496" w:fill="305496"/>
            <w:noWrap/>
            <w:vAlign w:val="bottom"/>
            <w:hideMark/>
          </w:tcPr>
          <w:p w14:paraId="017634B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Peru</w:t>
            </w:r>
          </w:p>
        </w:tc>
      </w:tr>
      <w:tr w:rsidR="000361F8" w:rsidRPr="009A1D83" w14:paraId="3ECE5CD1" w14:textId="77777777" w:rsidTr="00A56045">
        <w:trPr>
          <w:trHeight w:val="300"/>
        </w:trPr>
        <w:tc>
          <w:tcPr>
            <w:tcW w:w="1340" w:type="dxa"/>
            <w:tcBorders>
              <w:top w:val="nil"/>
              <w:left w:val="nil"/>
              <w:bottom w:val="nil"/>
              <w:right w:val="nil"/>
            </w:tcBorders>
            <w:shd w:val="clear" w:color="4472C4" w:fill="4472C4"/>
            <w:noWrap/>
            <w:vAlign w:val="bottom"/>
            <w:hideMark/>
          </w:tcPr>
          <w:p w14:paraId="1A372B68" w14:textId="0C1115D6"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SA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PRY</w:t>
            </w:r>
          </w:p>
        </w:tc>
        <w:tc>
          <w:tcPr>
            <w:tcW w:w="1480" w:type="dxa"/>
            <w:tcBorders>
              <w:top w:val="nil"/>
              <w:left w:val="nil"/>
              <w:bottom w:val="nil"/>
              <w:right w:val="nil"/>
            </w:tcBorders>
            <w:shd w:val="clear" w:color="4472C4" w:fill="4472C4"/>
            <w:noWrap/>
            <w:vAlign w:val="bottom"/>
            <w:hideMark/>
          </w:tcPr>
          <w:p w14:paraId="518905D1"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South America</w:t>
            </w:r>
          </w:p>
        </w:tc>
        <w:tc>
          <w:tcPr>
            <w:tcW w:w="2380" w:type="dxa"/>
            <w:tcBorders>
              <w:top w:val="nil"/>
              <w:left w:val="nil"/>
              <w:bottom w:val="nil"/>
              <w:right w:val="nil"/>
            </w:tcBorders>
            <w:shd w:val="clear" w:color="4472C4" w:fill="4472C4"/>
            <w:noWrap/>
            <w:vAlign w:val="bottom"/>
            <w:hideMark/>
          </w:tcPr>
          <w:p w14:paraId="10B0FAA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Paraguay</w:t>
            </w:r>
          </w:p>
        </w:tc>
        <w:tc>
          <w:tcPr>
            <w:tcW w:w="3740" w:type="dxa"/>
            <w:tcBorders>
              <w:top w:val="nil"/>
              <w:left w:val="nil"/>
              <w:bottom w:val="nil"/>
              <w:right w:val="nil"/>
            </w:tcBorders>
            <w:shd w:val="clear" w:color="4472C4" w:fill="4472C4"/>
            <w:noWrap/>
            <w:vAlign w:val="bottom"/>
            <w:hideMark/>
          </w:tcPr>
          <w:p w14:paraId="708BD098"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Paraguay</w:t>
            </w:r>
          </w:p>
        </w:tc>
      </w:tr>
      <w:tr w:rsidR="000361F8" w:rsidRPr="009A1D83" w14:paraId="4561DC9F" w14:textId="77777777" w:rsidTr="00A56045">
        <w:trPr>
          <w:trHeight w:val="300"/>
        </w:trPr>
        <w:tc>
          <w:tcPr>
            <w:tcW w:w="1340" w:type="dxa"/>
            <w:tcBorders>
              <w:top w:val="nil"/>
              <w:left w:val="nil"/>
              <w:bottom w:val="nil"/>
              <w:right w:val="nil"/>
            </w:tcBorders>
            <w:shd w:val="clear" w:color="305496" w:fill="305496"/>
            <w:noWrap/>
            <w:vAlign w:val="bottom"/>
            <w:hideMark/>
          </w:tcPr>
          <w:p w14:paraId="0DCB92AC" w14:textId="63474412"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SA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URY</w:t>
            </w:r>
          </w:p>
        </w:tc>
        <w:tc>
          <w:tcPr>
            <w:tcW w:w="1480" w:type="dxa"/>
            <w:tcBorders>
              <w:top w:val="nil"/>
              <w:left w:val="nil"/>
              <w:bottom w:val="nil"/>
              <w:right w:val="nil"/>
            </w:tcBorders>
            <w:shd w:val="clear" w:color="305496" w:fill="305496"/>
            <w:noWrap/>
            <w:vAlign w:val="bottom"/>
            <w:hideMark/>
          </w:tcPr>
          <w:p w14:paraId="55C694AB"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South America</w:t>
            </w:r>
          </w:p>
        </w:tc>
        <w:tc>
          <w:tcPr>
            <w:tcW w:w="2380" w:type="dxa"/>
            <w:tcBorders>
              <w:top w:val="nil"/>
              <w:left w:val="nil"/>
              <w:bottom w:val="nil"/>
              <w:right w:val="nil"/>
            </w:tcBorders>
            <w:shd w:val="clear" w:color="305496" w:fill="305496"/>
            <w:noWrap/>
            <w:vAlign w:val="bottom"/>
            <w:hideMark/>
          </w:tcPr>
          <w:p w14:paraId="3E424933"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Uruguay</w:t>
            </w:r>
          </w:p>
        </w:tc>
        <w:tc>
          <w:tcPr>
            <w:tcW w:w="3740" w:type="dxa"/>
            <w:tcBorders>
              <w:top w:val="nil"/>
              <w:left w:val="nil"/>
              <w:bottom w:val="nil"/>
              <w:right w:val="nil"/>
            </w:tcBorders>
            <w:shd w:val="clear" w:color="305496" w:fill="305496"/>
            <w:noWrap/>
            <w:vAlign w:val="bottom"/>
            <w:hideMark/>
          </w:tcPr>
          <w:p w14:paraId="0FFF04A5"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Uruguay</w:t>
            </w:r>
          </w:p>
        </w:tc>
      </w:tr>
      <w:tr w:rsidR="000361F8" w:rsidRPr="009A1D83" w14:paraId="42AD7F0D" w14:textId="77777777" w:rsidTr="00A56045">
        <w:trPr>
          <w:trHeight w:val="300"/>
        </w:trPr>
        <w:tc>
          <w:tcPr>
            <w:tcW w:w="1340" w:type="dxa"/>
            <w:tcBorders>
              <w:top w:val="nil"/>
              <w:left w:val="nil"/>
              <w:bottom w:val="nil"/>
              <w:right w:val="nil"/>
            </w:tcBorders>
            <w:shd w:val="clear" w:color="4472C4" w:fill="4472C4"/>
            <w:noWrap/>
            <w:vAlign w:val="bottom"/>
            <w:hideMark/>
          </w:tcPr>
          <w:p w14:paraId="56599FD2" w14:textId="0D4F5CC8" w:rsidR="000361F8" w:rsidRPr="009A1D83" w:rsidRDefault="000361F8" w:rsidP="00041875">
            <w:pPr>
              <w:widowControl/>
              <w:contextualSpacing/>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SA</w:t>
            </w:r>
            <w:r w:rsidR="004953A6">
              <w:rPr>
                <w:rFonts w:asciiTheme="minorHAnsi" w:eastAsia="Times New Roman" w:hAnsiTheme="minorHAnsi" w:cstheme="minorHAnsi"/>
                <w:b/>
                <w:bCs/>
                <w:color w:val="FFFFFF"/>
                <w:kern w:val="0"/>
                <w:sz w:val="20"/>
                <w:szCs w:val="20"/>
                <w:lang w:val="en-IE" w:eastAsia="en-IE"/>
              </w:rPr>
              <w:t>-​</w:t>
            </w:r>
            <w:r w:rsidR="001860F5">
              <w:rPr>
                <w:rFonts w:asciiTheme="minorHAnsi" w:eastAsia="Times New Roman" w:hAnsiTheme="minorHAnsi" w:cstheme="minorHAnsi"/>
                <w:b/>
                <w:bCs/>
                <w:color w:val="FFFFFF"/>
                <w:kern w:val="0"/>
                <w:sz w:val="20"/>
                <w:szCs w:val="20"/>
                <w:lang w:val="en-IE" w:eastAsia="en-IE"/>
              </w:rPr>
              <w:t>​​</w:t>
            </w:r>
            <w:r w:rsidR="00EA66A6">
              <w:rPr>
                <w:rFonts w:asciiTheme="minorHAnsi" w:eastAsia="Times New Roman" w:hAnsiTheme="minorHAnsi" w:cstheme="minorHAnsi"/>
                <w:b/>
                <w:bCs/>
                <w:color w:val="FFFFFF"/>
                <w:kern w:val="0"/>
                <w:sz w:val="20"/>
                <w:szCs w:val="20"/>
                <w:lang w:val="en-IE" w:eastAsia="en-IE"/>
              </w:rPr>
              <w:t>​</w:t>
            </w:r>
            <w:r w:rsidR="00482F3E">
              <w:rPr>
                <w:rFonts w:asciiTheme="minorHAnsi" w:eastAsia="Times New Roman" w:hAnsiTheme="minorHAnsi" w:cstheme="minorHAnsi"/>
                <w:b/>
                <w:bCs/>
                <w:color w:val="FFFFFF"/>
                <w:kern w:val="0"/>
                <w:sz w:val="20"/>
                <w:szCs w:val="20"/>
                <w:lang w:val="en-IE" w:eastAsia="en-IE"/>
              </w:rPr>
              <w:t>​</w:t>
            </w:r>
            <w:r w:rsidR="0064233B">
              <w:rPr>
                <w:rFonts w:asciiTheme="minorHAnsi" w:eastAsia="Times New Roman" w:hAnsiTheme="minorHAnsi" w:cstheme="minorHAnsi"/>
                <w:b/>
                <w:bCs/>
                <w:color w:val="FFFFFF"/>
                <w:kern w:val="0"/>
                <w:sz w:val="20"/>
                <w:szCs w:val="20"/>
                <w:lang w:val="en-IE" w:eastAsia="en-IE"/>
              </w:rPr>
              <w:t>​</w:t>
            </w:r>
            <w:r w:rsidRPr="009A1D83">
              <w:rPr>
                <w:rFonts w:asciiTheme="minorHAnsi" w:eastAsia="Times New Roman" w:hAnsiTheme="minorHAnsi" w:cstheme="minorHAnsi"/>
                <w:b/>
                <w:bCs/>
                <w:color w:val="FFFFFF"/>
                <w:kern w:val="0"/>
                <w:sz w:val="20"/>
                <w:szCs w:val="20"/>
                <w:lang w:val="en-IE" w:eastAsia="en-IE"/>
              </w:rPr>
              <w:t>VEN</w:t>
            </w:r>
          </w:p>
        </w:tc>
        <w:tc>
          <w:tcPr>
            <w:tcW w:w="1480" w:type="dxa"/>
            <w:tcBorders>
              <w:top w:val="nil"/>
              <w:left w:val="nil"/>
              <w:bottom w:val="nil"/>
              <w:right w:val="nil"/>
            </w:tcBorders>
            <w:shd w:val="clear" w:color="4472C4" w:fill="4472C4"/>
            <w:noWrap/>
            <w:vAlign w:val="bottom"/>
            <w:hideMark/>
          </w:tcPr>
          <w:p w14:paraId="47550FE2"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South America</w:t>
            </w:r>
          </w:p>
        </w:tc>
        <w:tc>
          <w:tcPr>
            <w:tcW w:w="2380" w:type="dxa"/>
            <w:tcBorders>
              <w:top w:val="nil"/>
              <w:left w:val="nil"/>
              <w:bottom w:val="nil"/>
              <w:right w:val="nil"/>
            </w:tcBorders>
            <w:shd w:val="clear" w:color="4472C4" w:fill="4472C4"/>
            <w:noWrap/>
            <w:vAlign w:val="bottom"/>
            <w:hideMark/>
          </w:tcPr>
          <w:p w14:paraId="254F2DB7"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Venezuela</w:t>
            </w:r>
          </w:p>
        </w:tc>
        <w:tc>
          <w:tcPr>
            <w:tcW w:w="3740" w:type="dxa"/>
            <w:tcBorders>
              <w:top w:val="nil"/>
              <w:left w:val="nil"/>
              <w:bottom w:val="nil"/>
              <w:right w:val="nil"/>
            </w:tcBorders>
            <w:shd w:val="clear" w:color="4472C4" w:fill="4472C4"/>
            <w:noWrap/>
            <w:vAlign w:val="bottom"/>
            <w:hideMark/>
          </w:tcPr>
          <w:p w14:paraId="69998C6F" w14:textId="77777777" w:rsidR="000361F8" w:rsidRPr="009A1D83" w:rsidRDefault="000361F8" w:rsidP="00041875">
            <w:pPr>
              <w:widowControl/>
              <w:contextualSpacing/>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Venezuela</w:t>
            </w:r>
          </w:p>
        </w:tc>
      </w:tr>
    </w:tbl>
    <w:p w14:paraId="5BE9898B" w14:textId="77777777" w:rsidR="00EF72F9" w:rsidRPr="009A1D83" w:rsidRDefault="00EF72F9" w:rsidP="00AD730C">
      <w:pPr>
        <w:rPr>
          <w:rFonts w:asciiTheme="minorHAnsi" w:hAnsiTheme="minorHAnsi" w:cstheme="minorHAnsi"/>
        </w:rPr>
      </w:pPr>
    </w:p>
    <w:p w14:paraId="45EA0B07" w14:textId="77777777" w:rsidR="00EF72F9" w:rsidRPr="009A1D83" w:rsidRDefault="00EF72F9">
      <w:pPr>
        <w:widowControl/>
        <w:spacing w:after="160" w:line="259" w:lineRule="auto"/>
        <w:jc w:val="left"/>
        <w:rPr>
          <w:rFonts w:asciiTheme="minorHAnsi" w:hAnsiTheme="minorHAnsi" w:cstheme="minorHAnsi"/>
        </w:rPr>
      </w:pPr>
      <w:r w:rsidRPr="009A1D83">
        <w:rPr>
          <w:rFonts w:asciiTheme="minorHAnsi" w:hAnsiTheme="minorHAnsi" w:cstheme="minorHAnsi"/>
        </w:rPr>
        <w:br w:type="page"/>
      </w:r>
    </w:p>
    <w:p w14:paraId="07462B2B" w14:textId="13350A36" w:rsidR="00E94985" w:rsidRPr="009A1D83" w:rsidRDefault="00E94985" w:rsidP="00E94985">
      <w:pPr>
        <w:pStyle w:val="4"/>
        <w:spacing w:before="480" w:after="240"/>
        <w:rPr>
          <w:rFonts w:asciiTheme="minorHAnsi" w:hAnsiTheme="minorHAnsi" w:cstheme="minorHAnsi"/>
        </w:rPr>
      </w:pPr>
      <w:r w:rsidRPr="009A1D83">
        <w:rPr>
          <w:rFonts w:asciiTheme="minorHAnsi" w:hAnsiTheme="minorHAnsi" w:cstheme="minorHAnsi"/>
        </w:rPr>
        <w:lastRenderedPageBreak/>
        <w:t>S</w:t>
      </w:r>
      <w:r w:rsidR="00DE6755" w:rsidRPr="009A1D83">
        <w:rPr>
          <w:rFonts w:asciiTheme="minorHAnsi" w:hAnsiTheme="minorHAnsi" w:cstheme="minorHAnsi"/>
        </w:rPr>
        <w:t>5</w:t>
      </w:r>
      <w:r w:rsidRPr="009A1D83">
        <w:rPr>
          <w:rFonts w:asciiTheme="minorHAnsi" w:hAnsiTheme="minorHAnsi" w:cstheme="minorHAnsi"/>
        </w:rPr>
        <w:tab/>
        <w:t>List of publicly available hourly load data</w:t>
      </w:r>
    </w:p>
    <w:p w14:paraId="466862B4" w14:textId="30BC7DC4" w:rsidR="005F21FE" w:rsidRPr="009A1D83" w:rsidRDefault="005F21FE" w:rsidP="00C94849">
      <w:pPr>
        <w:rPr>
          <w:rFonts w:asciiTheme="minorHAnsi" w:hAnsiTheme="minorHAnsi" w:cstheme="minorHAnsi"/>
        </w:rPr>
      </w:pPr>
      <w:r w:rsidRPr="009A1D83">
        <w:rPr>
          <w:rFonts w:asciiTheme="minorHAnsi" w:hAnsiTheme="minorHAnsi" w:cstheme="minorHAnsi"/>
        </w:rPr>
        <w:tab/>
      </w:r>
      <w:r w:rsidR="00C94849" w:rsidRPr="009A1D83">
        <w:rPr>
          <w:rFonts w:asciiTheme="minorHAnsi" w:hAnsiTheme="minorHAnsi" w:cstheme="minorHAnsi"/>
        </w:rPr>
        <w:t>This section includes a full overview of publicly available load data with (sub</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00C94849" w:rsidRPr="009A1D83">
        <w:rPr>
          <w:rFonts w:asciiTheme="minorHAnsi" w:hAnsiTheme="minorHAnsi" w:cstheme="minorHAnsi"/>
        </w:rPr>
        <w:t>)</w:t>
      </w:r>
      <w:r w:rsidR="005C7BD0" w:rsidRPr="009A1D83">
        <w:rPr>
          <w:rFonts w:asciiTheme="minorHAnsi" w:hAnsiTheme="minorHAnsi" w:cstheme="minorHAnsi"/>
        </w:rPr>
        <w:t xml:space="preserve"> </w:t>
      </w:r>
      <w:r w:rsidR="00C94849" w:rsidRPr="009A1D83">
        <w:rPr>
          <w:rFonts w:asciiTheme="minorHAnsi" w:hAnsiTheme="minorHAnsi" w:cstheme="minorHAnsi"/>
        </w:rPr>
        <w:t>hourly time intervals</w:t>
      </w:r>
      <w:r w:rsidR="00EA66A6">
        <w:rPr>
          <w:rFonts w:asciiTheme="minorHAnsi" w:hAnsiTheme="minorHAnsi" w:cstheme="minorHAnsi"/>
        </w:rPr>
        <w:t>.</w:t>
      </w:r>
      <w:r w:rsidR="00C94849" w:rsidRPr="009A1D83">
        <w:rPr>
          <w:rFonts w:asciiTheme="minorHAnsi" w:hAnsiTheme="minorHAnsi" w:cstheme="minorHAnsi"/>
        </w:rPr>
        <w:t xml:space="preserve"> </w:t>
      </w:r>
      <w:r w:rsidR="0038169C" w:rsidRPr="009A1D83">
        <w:rPr>
          <w:rFonts w:asciiTheme="minorHAnsi" w:hAnsiTheme="minorHAnsi" w:cstheme="minorHAnsi"/>
        </w:rPr>
        <w:t>Furthermore, hourly data retrieved through pers</w:t>
      </w:r>
      <w:r w:rsidR="00107B78" w:rsidRPr="009A1D83">
        <w:rPr>
          <w:rFonts w:asciiTheme="minorHAnsi" w:hAnsiTheme="minorHAnsi" w:cstheme="minorHAnsi"/>
        </w:rPr>
        <w:t>onal communication (L</w:t>
      </w:r>
      <w:r w:rsidR="00EA66A6">
        <w:rPr>
          <w:rFonts w:asciiTheme="minorHAnsi" w:hAnsiTheme="minorHAnsi" w:cstheme="minorHAnsi"/>
        </w:rPr>
        <w:t>.</w:t>
      </w:r>
      <w:r w:rsidR="00107B78" w:rsidRPr="009A1D83">
        <w:rPr>
          <w:rFonts w:asciiTheme="minorHAnsi" w:hAnsiTheme="minorHAnsi" w:cstheme="minorHAnsi"/>
        </w:rPr>
        <w:t xml:space="preserve"> St</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00107B78" w:rsidRPr="009A1D83">
        <w:rPr>
          <w:rFonts w:asciiTheme="minorHAnsi" w:hAnsiTheme="minorHAnsi" w:cstheme="minorHAnsi"/>
        </w:rPr>
        <w:t>Laurent, Hydro Quebec, 12</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00107B78" w:rsidRPr="009A1D83">
        <w:rPr>
          <w:rFonts w:asciiTheme="minorHAnsi" w:hAnsiTheme="minorHAnsi" w:cstheme="minorHAnsi"/>
        </w:rPr>
        <w:t>02</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00107B78" w:rsidRPr="009A1D83">
        <w:rPr>
          <w:rFonts w:asciiTheme="minorHAnsi" w:hAnsiTheme="minorHAnsi" w:cstheme="minorHAnsi"/>
        </w:rPr>
        <w:t>2018 – R</w:t>
      </w:r>
      <w:r w:rsidR="00EA66A6">
        <w:rPr>
          <w:rFonts w:asciiTheme="minorHAnsi" w:hAnsiTheme="minorHAnsi" w:cstheme="minorHAnsi"/>
        </w:rPr>
        <w:t>.</w:t>
      </w:r>
      <w:r w:rsidR="00107B78" w:rsidRPr="009A1D83">
        <w:rPr>
          <w:rFonts w:asciiTheme="minorHAnsi" w:hAnsiTheme="minorHAnsi" w:cstheme="minorHAnsi"/>
        </w:rPr>
        <w:t xml:space="preserve"> Mall, SaskPower, 21</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00107B78" w:rsidRPr="009A1D83">
        <w:rPr>
          <w:rFonts w:asciiTheme="minorHAnsi" w:hAnsiTheme="minorHAnsi" w:cstheme="minorHAnsi"/>
        </w:rPr>
        <w:t>12</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00107B78" w:rsidRPr="009A1D83">
        <w:rPr>
          <w:rFonts w:asciiTheme="minorHAnsi" w:hAnsiTheme="minorHAnsi" w:cstheme="minorHAnsi"/>
        </w:rPr>
        <w:t>2017, Ukrenergo, 29</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00107B78" w:rsidRPr="009A1D83">
        <w:rPr>
          <w:rFonts w:asciiTheme="minorHAnsi" w:hAnsiTheme="minorHAnsi" w:cstheme="minorHAnsi"/>
        </w:rPr>
        <w:t>10</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00107B78" w:rsidRPr="009A1D83">
        <w:rPr>
          <w:rFonts w:asciiTheme="minorHAnsi" w:hAnsiTheme="minorHAnsi" w:cstheme="minorHAnsi"/>
        </w:rPr>
        <w:t>2018) is included as part of the model input</w:t>
      </w:r>
      <w:r w:rsidR="00EA66A6">
        <w:rPr>
          <w:rFonts w:asciiTheme="minorHAnsi" w:hAnsiTheme="minorHAnsi" w:cstheme="minorHAnsi"/>
        </w:rPr>
        <w:t>.</w:t>
      </w:r>
      <w:r w:rsidR="00107B78" w:rsidRPr="009A1D83">
        <w:rPr>
          <w:rFonts w:asciiTheme="minorHAnsi" w:hAnsiTheme="minorHAnsi" w:cstheme="minorHAnsi"/>
        </w:rPr>
        <w:t xml:space="preserve"> For synthetic hourly load profiles for countries where no data exists in the public domain it is worth highlighting a study by Toktarova and colleagues </w:t>
      </w:r>
      <w:r w:rsidR="00107B78" w:rsidRPr="009A1D83">
        <w:rPr>
          <w:rFonts w:asciiTheme="minorHAnsi" w:hAnsiTheme="minorHAnsi" w:cstheme="minorHAnsi"/>
        </w:rPr>
        <w:fldChar w:fldCharType="begin" w:fldLock="1"/>
      </w:r>
      <w:r w:rsidR="004953A6">
        <w:rPr>
          <w:rFonts w:asciiTheme="minorHAnsi" w:hAnsiTheme="minorHAnsi" w:cstheme="minorHAnsi"/>
        </w:rPr>
        <w:instrText>ADDIN CSL_CITATION {"citationItems":[{"id":"ITEM-1","itemData":{"DOI":"10.1016/j.ijepes.2019.03.055","ISSN":"01420615","abstract":"Electricity demand modelling is the central and integral issue for the planning and operation of power systems. Load projection provides important information for electricity network planning, and it is essential for the electricity system development. This work investigates the impact of specific economic, technical and climate characteristics on the shape of the electricity demand and introduces a methodology to project electricity demand in hourly resolution within a single framework for all countries. The method used is a multiple linear regression in terms of spectral analysis. 57 real load data profiles of diverse countries were decomposed into a set of sine functions to analyse the cyclical pattern of the data. Fourier coefficients contain information about frequencies and amplitudes in these sinusoids. The sum of various sine functions can be used to calibrate and project hourly electricity demand for any country with available input data for any year in the addressed period. The accuracy of proposed model function is represented in terms of R-squared error. The proposed model is flexible to be applied to different socio-economic scenarios based on alternative assumptions regarding both long-term trends as well as short-term projections.","author":[{"dropping-particle":"","family":"Toktarova","given":"Alla","non-dropping-particle":"","parse-names":false,"suffix":""},{"dropping-particle":"","family":"Gruber","given":"Lotta","non-dropping-particle":"","parse-names":false,"suffix":""},{"dropping-particle":"","family":"Hlusiak","given":"Markus","non-dropping-particle":"","parse-names":false,"suffix":""},{"dropping-particle":"","family":"Bogdanov","given":"Dmitrii","non-dropping-particle":"","parse-names":false,"suffix":""},{"dropping-particle":"","family":"Breyer","given":"Christian","non-dropping-particle":"","parse-names":false,"suffix":""}],"container-title":"International Journal of Electrical Power and Energy Systems","id":"ITEM-1","issue":"April","issued":{"date-parts":[["2019"]]},"page":"160-181","publisher":"Elsevier","title":"Long term load projection in high resolution for all countries globally","type":"article-journal","volume":"111"},"uris":["http://www.mendeley.com/documents/?uuid=c0552baf-418d-4b4e-a202-56ddd72a6af7"]}],"mendeley":{"formattedCitation":"[79]","plainTextFormattedCitation":"[79]","previouslyFormattedCitation":"[79]"},"properties":{"noteIndex":0},"schema":"https://github.com/citation-style-language/schema/raw/master/csl-citation.json"}</w:instrText>
      </w:r>
      <w:r w:rsidR="00107B78" w:rsidRPr="009A1D83">
        <w:rPr>
          <w:rFonts w:asciiTheme="minorHAnsi" w:hAnsiTheme="minorHAnsi" w:cstheme="minorHAnsi"/>
        </w:rPr>
        <w:fldChar w:fldCharType="separate"/>
      </w:r>
      <w:r w:rsidR="001860F5" w:rsidRPr="001860F5">
        <w:rPr>
          <w:rFonts w:asciiTheme="minorHAnsi" w:hAnsiTheme="minorHAnsi" w:cstheme="minorHAnsi"/>
          <w:noProof/>
        </w:rPr>
        <w:t>[79]</w:t>
      </w:r>
      <w:r w:rsidR="00107B78" w:rsidRPr="009A1D83">
        <w:rPr>
          <w:rFonts w:asciiTheme="minorHAnsi" w:hAnsiTheme="minorHAnsi" w:cstheme="minorHAnsi"/>
        </w:rPr>
        <w:fldChar w:fldCharType="end"/>
      </w:r>
      <w:r w:rsidR="00EA66A6">
        <w:rPr>
          <w:rFonts w:asciiTheme="minorHAnsi" w:hAnsiTheme="minorHAnsi" w:cstheme="minorHAnsi"/>
        </w:rPr>
        <w:t>.</w:t>
      </w:r>
      <w:r w:rsidR="00107B78" w:rsidRPr="009A1D83">
        <w:rPr>
          <w:rFonts w:asciiTheme="minorHAnsi" w:hAnsiTheme="minorHAnsi" w:cstheme="minorHAnsi"/>
        </w:rPr>
        <w:t xml:space="preserve"> The authors constructed a calibrated method to generate demand profiles for future years based on locational economic, technical and climatic characteristics for almost all countries around the world</w:t>
      </w:r>
      <w:r w:rsidR="00EA66A6">
        <w:rPr>
          <w:rFonts w:asciiTheme="minorHAnsi" w:hAnsiTheme="minorHAnsi" w:cstheme="minorHAnsi"/>
        </w:rPr>
        <w:t>.</w:t>
      </w:r>
      <w:r w:rsidR="001860F5">
        <w:rPr>
          <w:rFonts w:asciiTheme="minorHAnsi" w:hAnsiTheme="minorHAnsi" w:cstheme="minorHAnsi"/>
        </w:rPr>
        <w:t xml:space="preserve"> </w:t>
      </w:r>
      <w:r w:rsidR="001860F5" w:rsidRPr="001860F5">
        <w:rPr>
          <w:rFonts w:asciiTheme="minorHAnsi" w:hAnsiTheme="minorHAnsi" w:cstheme="minorHAnsi"/>
          <w:iCs/>
        </w:rPr>
        <w:t>All load profiles as used for this study can be found in</w:t>
      </w:r>
      <w:r w:rsidR="009F37F4">
        <w:rPr>
          <w:rFonts w:asciiTheme="minorHAnsi" w:hAnsiTheme="minorHAnsi" w:cstheme="minorHAnsi"/>
          <w:iCs/>
        </w:rPr>
        <w:t xml:space="preserve"> a separate file in</w:t>
      </w:r>
      <w:r w:rsidR="001860F5" w:rsidRPr="001860F5">
        <w:rPr>
          <w:rFonts w:asciiTheme="minorHAnsi" w:hAnsiTheme="minorHAnsi" w:cstheme="minorHAnsi"/>
          <w:iCs/>
        </w:rPr>
        <w:t xml:space="preserve"> </w:t>
      </w:r>
      <w:r w:rsidR="001860F5" w:rsidRPr="001860F5">
        <w:rPr>
          <w:rFonts w:asciiTheme="minorHAnsi" w:hAnsiTheme="minorHAnsi" w:cstheme="minorHAnsi"/>
          <w:iCs/>
        </w:rPr>
        <w:fldChar w:fldCharType="begin" w:fldLock="1"/>
      </w:r>
      <w:r w:rsidR="004953A6">
        <w:rPr>
          <w:rFonts w:asciiTheme="minorHAnsi" w:hAnsiTheme="minorHAnsi" w:cstheme="minorHAnsi"/>
          <w:iCs/>
        </w:rPr>
        <w:instrText>ADDIN CSL_CITATION {"citationItems":[{"id":"ITEM-1","itemData":{"DOI":"https://doi.org/10.7910/DVN/CBYXBY","author":[{"dropping-particle":"","family":"Brinkerink","given":"Maarten","non-dropping-particle":"","parse-names":false,"suffix":""},{"dropping-particle":"","family":"Deane","given":"Paul","non-dropping-particle":"","parse-names":false,"suffix":""}],"edition":"V1","id":"ITEM-1","issued":{"date-parts":[["2020"]]},"publisher":"Harvard Dataverse","title":"PLEXOS World 2015","type":"book"},"uris":["http://www.mendeley.com/documents/?uuid=33287fee-d2fa-4419-9a25-296f6b8c1ced"]}],"mendeley":{"formattedCitation":"[86]","plainTextFormattedCitation":"[86]","previouslyFormattedCitation":"[86]"},"properties":{"noteIndex":0},"schema":"https://github.com/citation-style-language/schema/raw/master/csl-citation.json"}</w:instrText>
      </w:r>
      <w:r w:rsidR="001860F5" w:rsidRPr="001860F5">
        <w:rPr>
          <w:rFonts w:asciiTheme="minorHAnsi" w:hAnsiTheme="minorHAnsi" w:cstheme="minorHAnsi"/>
          <w:iCs/>
        </w:rPr>
        <w:fldChar w:fldCharType="separate"/>
      </w:r>
      <w:r w:rsidR="001860F5" w:rsidRPr="001860F5">
        <w:rPr>
          <w:rFonts w:asciiTheme="minorHAnsi" w:hAnsiTheme="minorHAnsi" w:cstheme="minorHAnsi"/>
          <w:iCs/>
          <w:noProof/>
        </w:rPr>
        <w:t>[86]</w:t>
      </w:r>
      <w:r w:rsidR="001860F5" w:rsidRPr="001860F5">
        <w:rPr>
          <w:rFonts w:asciiTheme="minorHAnsi" w:hAnsiTheme="minorHAnsi" w:cstheme="minorHAnsi"/>
          <w:iCs/>
        </w:rPr>
        <w:fldChar w:fldCharType="end"/>
      </w:r>
      <w:r w:rsidR="001860F5" w:rsidRPr="001860F5">
        <w:rPr>
          <w:rFonts w:asciiTheme="minorHAnsi" w:hAnsiTheme="minorHAnsi" w:cstheme="minorHAnsi"/>
          <w:iCs/>
        </w:rPr>
        <w:t>.</w:t>
      </w:r>
    </w:p>
    <w:p w14:paraId="50ABF5D6" w14:textId="77777777" w:rsidR="00C94849" w:rsidRPr="009A1D83" w:rsidRDefault="00C94849" w:rsidP="00C94849">
      <w:pPr>
        <w:rPr>
          <w:rFonts w:asciiTheme="minorHAnsi" w:hAnsiTheme="minorHAnsi" w:cstheme="minorHAnsi"/>
          <w:b/>
        </w:rPr>
      </w:pPr>
    </w:p>
    <w:p w14:paraId="29F2D748" w14:textId="6B144955" w:rsidR="00E94985" w:rsidRPr="009A1D83" w:rsidRDefault="00E94985" w:rsidP="00E94985">
      <w:pPr>
        <w:rPr>
          <w:rFonts w:asciiTheme="minorHAnsi" w:hAnsiTheme="minorHAnsi" w:cstheme="minorHAnsi"/>
          <w:iCs/>
          <w:sz w:val="16"/>
          <w:szCs w:val="16"/>
        </w:rPr>
      </w:pPr>
      <w:r w:rsidRPr="00AB3324">
        <w:rPr>
          <w:rFonts w:asciiTheme="minorHAnsi" w:hAnsiTheme="minorHAnsi" w:cstheme="minorHAnsi"/>
          <w:iCs/>
          <w:sz w:val="16"/>
          <w:szCs w:val="16"/>
        </w:rPr>
        <w:t xml:space="preserve">Table </w:t>
      </w:r>
      <w:r w:rsidR="00856306" w:rsidRPr="00AB3324">
        <w:rPr>
          <w:rFonts w:asciiTheme="minorHAnsi" w:hAnsiTheme="minorHAnsi" w:cstheme="minorHAnsi"/>
          <w:iCs/>
          <w:sz w:val="16"/>
          <w:szCs w:val="16"/>
        </w:rPr>
        <w:t>S5</w:t>
      </w:r>
      <w:r w:rsidR="00EA66A6">
        <w:rPr>
          <w:rFonts w:asciiTheme="minorHAnsi" w:hAnsiTheme="minorHAnsi" w:cstheme="minorHAnsi"/>
          <w:iCs/>
          <w:sz w:val="16"/>
          <w:szCs w:val="16"/>
        </w:rPr>
        <w:t>.</w:t>
      </w:r>
      <w:r w:rsidR="00856306" w:rsidRPr="00AB3324">
        <w:rPr>
          <w:rFonts w:asciiTheme="minorHAnsi" w:hAnsiTheme="minorHAnsi" w:cstheme="minorHAnsi"/>
          <w:iCs/>
          <w:sz w:val="16"/>
          <w:szCs w:val="16"/>
        </w:rPr>
        <w:t>1</w:t>
      </w:r>
      <w:r w:rsidRPr="00AB3324">
        <w:rPr>
          <w:rFonts w:asciiTheme="minorHAnsi" w:hAnsiTheme="minorHAnsi" w:cstheme="minorHAnsi"/>
          <w:iCs/>
          <w:sz w:val="16"/>
          <w:szCs w:val="16"/>
        </w:rPr>
        <w:t xml:space="preserve">: </w:t>
      </w:r>
      <w:r w:rsidR="00DB36A3" w:rsidRPr="00AB3324">
        <w:rPr>
          <w:rFonts w:asciiTheme="minorHAnsi" w:hAnsiTheme="minorHAnsi" w:cstheme="minorHAnsi"/>
          <w:iCs/>
          <w:sz w:val="16"/>
          <w:szCs w:val="16"/>
        </w:rPr>
        <w:t>Global</w:t>
      </w:r>
      <w:r w:rsidR="00DB36A3" w:rsidRPr="009A1D83">
        <w:rPr>
          <w:rFonts w:asciiTheme="minorHAnsi" w:hAnsiTheme="minorHAnsi" w:cstheme="minorHAnsi"/>
          <w:iCs/>
          <w:sz w:val="16"/>
          <w:szCs w:val="16"/>
        </w:rPr>
        <w:t xml:space="preserve"> l</w:t>
      </w:r>
      <w:r w:rsidRPr="009A1D83">
        <w:rPr>
          <w:rFonts w:asciiTheme="minorHAnsi" w:hAnsiTheme="minorHAnsi" w:cstheme="minorHAnsi"/>
          <w:iCs/>
          <w:sz w:val="16"/>
          <w:szCs w:val="16"/>
        </w:rPr>
        <w:t xml:space="preserve">ist </w:t>
      </w:r>
      <w:r w:rsidR="00DB36A3" w:rsidRPr="009A1D83">
        <w:rPr>
          <w:rFonts w:asciiTheme="minorHAnsi" w:hAnsiTheme="minorHAnsi" w:cstheme="minorHAnsi"/>
          <w:iCs/>
          <w:sz w:val="16"/>
          <w:szCs w:val="16"/>
        </w:rPr>
        <w:t>of</w:t>
      </w:r>
      <w:r w:rsidRPr="009A1D83">
        <w:rPr>
          <w:rFonts w:asciiTheme="minorHAnsi" w:hAnsiTheme="minorHAnsi" w:cstheme="minorHAnsi"/>
          <w:iCs/>
          <w:sz w:val="16"/>
          <w:szCs w:val="16"/>
        </w:rPr>
        <w:t xml:space="preserve"> publicly available load data </w:t>
      </w:r>
      <w:r w:rsidR="00DB36A3" w:rsidRPr="009A1D83">
        <w:rPr>
          <w:rFonts w:asciiTheme="minorHAnsi" w:hAnsiTheme="minorHAnsi" w:cstheme="minorHAnsi"/>
          <w:iCs/>
          <w:sz w:val="16"/>
          <w:szCs w:val="16"/>
        </w:rPr>
        <w:t>with (</w:t>
      </w:r>
      <w:r w:rsidRPr="009A1D83">
        <w:rPr>
          <w:rFonts w:asciiTheme="minorHAnsi" w:hAnsiTheme="minorHAnsi" w:cstheme="minorHAnsi"/>
          <w:iCs/>
          <w:sz w:val="16"/>
          <w:szCs w:val="16"/>
        </w:rPr>
        <w:t>sub</w:t>
      </w:r>
      <w:r w:rsidR="004953A6">
        <w:rPr>
          <w:rFonts w:asciiTheme="minorHAnsi" w:hAnsiTheme="minorHAnsi" w:cstheme="minorHAnsi"/>
          <w:iCs/>
          <w:sz w:val="16"/>
          <w:szCs w:val="16"/>
        </w:rPr>
        <w:t>-​</w:t>
      </w:r>
      <w:r w:rsidR="001860F5">
        <w:rPr>
          <w:rFonts w:asciiTheme="minorHAnsi" w:hAnsiTheme="minorHAnsi" w:cstheme="minorHAnsi"/>
          <w:iCs/>
          <w:sz w:val="16"/>
          <w:szCs w:val="16"/>
        </w:rPr>
        <w:t>​​</w:t>
      </w:r>
      <w:r w:rsidR="00EA66A6">
        <w:rPr>
          <w:rFonts w:asciiTheme="minorHAnsi" w:hAnsiTheme="minorHAnsi" w:cstheme="minorHAnsi"/>
          <w:iCs/>
          <w:sz w:val="16"/>
          <w:szCs w:val="16"/>
        </w:rPr>
        <w:t>​</w:t>
      </w:r>
      <w:r w:rsidR="00482F3E">
        <w:rPr>
          <w:rFonts w:asciiTheme="minorHAnsi" w:hAnsiTheme="minorHAnsi" w:cstheme="minorHAnsi"/>
          <w:iCs/>
          <w:sz w:val="16"/>
          <w:szCs w:val="16"/>
        </w:rPr>
        <w:t>​</w:t>
      </w:r>
      <w:proofErr w:type="gramStart"/>
      <w:r w:rsidR="0064233B">
        <w:rPr>
          <w:rFonts w:asciiTheme="minorHAnsi" w:hAnsiTheme="minorHAnsi" w:cstheme="minorHAnsi"/>
          <w:iCs/>
          <w:sz w:val="16"/>
          <w:szCs w:val="16"/>
        </w:rPr>
        <w:t>​</w:t>
      </w:r>
      <w:r w:rsidRPr="009A1D83">
        <w:rPr>
          <w:rFonts w:asciiTheme="minorHAnsi" w:hAnsiTheme="minorHAnsi" w:cstheme="minorHAnsi"/>
          <w:iCs/>
          <w:sz w:val="16"/>
          <w:szCs w:val="16"/>
        </w:rPr>
        <w:t>)hourly</w:t>
      </w:r>
      <w:proofErr w:type="gramEnd"/>
      <w:r w:rsidRPr="009A1D83">
        <w:rPr>
          <w:rFonts w:asciiTheme="minorHAnsi" w:hAnsiTheme="minorHAnsi" w:cstheme="minorHAnsi"/>
          <w:iCs/>
          <w:sz w:val="16"/>
          <w:szCs w:val="16"/>
        </w:rPr>
        <w:t xml:space="preserve"> </w:t>
      </w:r>
      <w:r w:rsidR="00C94849" w:rsidRPr="009A1D83">
        <w:rPr>
          <w:rFonts w:asciiTheme="minorHAnsi" w:hAnsiTheme="minorHAnsi" w:cstheme="minorHAnsi"/>
          <w:iCs/>
          <w:sz w:val="16"/>
          <w:szCs w:val="16"/>
        </w:rPr>
        <w:t xml:space="preserve">time </w:t>
      </w:r>
      <w:r w:rsidR="00DB36A3" w:rsidRPr="009A1D83">
        <w:rPr>
          <w:rFonts w:asciiTheme="minorHAnsi" w:hAnsiTheme="minorHAnsi" w:cstheme="minorHAnsi"/>
          <w:iCs/>
          <w:sz w:val="16"/>
          <w:szCs w:val="16"/>
        </w:rPr>
        <w:t>intervals</w:t>
      </w:r>
      <w:r w:rsidR="00EA66A6">
        <w:rPr>
          <w:rFonts w:asciiTheme="minorHAnsi" w:hAnsiTheme="minorHAnsi" w:cstheme="minorHAnsi"/>
          <w:iCs/>
          <w:sz w:val="16"/>
          <w:szCs w:val="16"/>
        </w:rPr>
        <w:t>.</w:t>
      </w:r>
      <w:r w:rsidR="005F21FE" w:rsidRPr="009A1D83">
        <w:rPr>
          <w:rFonts w:asciiTheme="minorHAnsi" w:hAnsiTheme="minorHAnsi" w:cstheme="minorHAnsi"/>
          <w:iCs/>
          <w:sz w:val="16"/>
          <w:szCs w:val="16"/>
        </w:rPr>
        <w:t xml:space="preserve"> </w:t>
      </w:r>
    </w:p>
    <w:tbl>
      <w:tblPr>
        <w:tblW w:w="5000" w:type="pct"/>
        <w:jc w:val="center"/>
        <w:tblLook w:val="04A0" w:firstRow="1" w:lastRow="0" w:firstColumn="1" w:lastColumn="0" w:noHBand="0" w:noVBand="1"/>
      </w:tblPr>
      <w:tblGrid>
        <w:gridCol w:w="1276"/>
        <w:gridCol w:w="1276"/>
        <w:gridCol w:w="4448"/>
        <w:gridCol w:w="1191"/>
        <w:gridCol w:w="835"/>
      </w:tblGrid>
      <w:tr w:rsidR="00A26454" w:rsidRPr="009A1D83" w14:paraId="24E67F26" w14:textId="1053C4E5" w:rsidTr="00C94849">
        <w:trPr>
          <w:trHeight w:val="300"/>
          <w:jc w:val="center"/>
        </w:trPr>
        <w:tc>
          <w:tcPr>
            <w:tcW w:w="1276" w:type="dxa"/>
            <w:tcBorders>
              <w:top w:val="nil"/>
              <w:left w:val="nil"/>
              <w:bottom w:val="single" w:sz="8" w:space="0" w:color="FFFFFF"/>
              <w:right w:val="nil"/>
            </w:tcBorders>
            <w:shd w:val="clear" w:color="000000" w:fill="000000"/>
            <w:noWrap/>
            <w:vAlign w:val="bottom"/>
            <w:hideMark/>
          </w:tcPr>
          <w:p w14:paraId="2873CB3E" w14:textId="2EAFE599" w:rsidR="00866DD8" w:rsidRPr="009A1D83" w:rsidRDefault="00A56045" w:rsidP="009E3F54">
            <w:pPr>
              <w:widowControl/>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Area</w:t>
            </w:r>
          </w:p>
        </w:tc>
        <w:tc>
          <w:tcPr>
            <w:tcW w:w="1276" w:type="dxa"/>
            <w:tcBorders>
              <w:top w:val="nil"/>
              <w:left w:val="nil"/>
              <w:bottom w:val="single" w:sz="8" w:space="0" w:color="FFFFFF"/>
              <w:right w:val="nil"/>
            </w:tcBorders>
            <w:shd w:val="clear" w:color="000000" w:fill="000000"/>
            <w:noWrap/>
            <w:vAlign w:val="bottom"/>
            <w:hideMark/>
          </w:tcPr>
          <w:p w14:paraId="7D48DB91" w14:textId="77777777" w:rsidR="00866DD8" w:rsidRPr="009A1D83" w:rsidRDefault="00866DD8" w:rsidP="009E3F54">
            <w:pPr>
              <w:widowControl/>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Years</w:t>
            </w:r>
          </w:p>
        </w:tc>
        <w:tc>
          <w:tcPr>
            <w:tcW w:w="4448" w:type="dxa"/>
            <w:tcBorders>
              <w:top w:val="nil"/>
              <w:left w:val="nil"/>
              <w:bottom w:val="single" w:sz="8" w:space="0" w:color="FFFFFF"/>
              <w:right w:val="nil"/>
            </w:tcBorders>
            <w:shd w:val="clear" w:color="000000" w:fill="000000"/>
            <w:noWrap/>
            <w:vAlign w:val="bottom"/>
            <w:hideMark/>
          </w:tcPr>
          <w:p w14:paraId="6F1C45E8" w14:textId="0E9A02BF" w:rsidR="00866DD8" w:rsidRPr="009A1D83" w:rsidRDefault="00866DD8" w:rsidP="009E3F54">
            <w:pPr>
              <w:widowControl/>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Coverage</w:t>
            </w:r>
            <w:r w:rsidR="006814A4" w:rsidRPr="009A1D83">
              <w:rPr>
                <w:rFonts w:asciiTheme="minorHAnsi" w:eastAsia="Times New Roman" w:hAnsiTheme="minorHAnsi" w:cstheme="minorHAnsi"/>
                <w:b/>
                <w:bCs/>
                <w:color w:val="FFFFFF"/>
                <w:kern w:val="0"/>
                <w:sz w:val="20"/>
                <w:szCs w:val="20"/>
                <w:lang w:val="en-IE" w:eastAsia="en-IE"/>
              </w:rPr>
              <w:t xml:space="preserve"> of data</w:t>
            </w:r>
          </w:p>
        </w:tc>
        <w:tc>
          <w:tcPr>
            <w:tcW w:w="1191" w:type="dxa"/>
            <w:tcBorders>
              <w:top w:val="nil"/>
              <w:left w:val="nil"/>
              <w:bottom w:val="single" w:sz="8" w:space="0" w:color="FFFFFF"/>
              <w:right w:val="nil"/>
            </w:tcBorders>
            <w:shd w:val="clear" w:color="000000" w:fill="000000"/>
            <w:noWrap/>
            <w:vAlign w:val="bottom"/>
            <w:hideMark/>
          </w:tcPr>
          <w:p w14:paraId="2AB2B56A" w14:textId="77777777" w:rsidR="00866DD8" w:rsidRPr="009A1D83" w:rsidRDefault="00866DD8" w:rsidP="009E3F54">
            <w:pPr>
              <w:widowControl/>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Resolution</w:t>
            </w:r>
          </w:p>
        </w:tc>
        <w:tc>
          <w:tcPr>
            <w:tcW w:w="835" w:type="dxa"/>
            <w:tcBorders>
              <w:top w:val="nil"/>
              <w:left w:val="nil"/>
              <w:bottom w:val="single" w:sz="8" w:space="0" w:color="FFFFFF"/>
              <w:right w:val="nil"/>
            </w:tcBorders>
            <w:shd w:val="clear" w:color="000000" w:fill="000000"/>
            <w:vAlign w:val="bottom"/>
          </w:tcPr>
          <w:p w14:paraId="78B52C44" w14:textId="6B74253B" w:rsidR="00866DD8" w:rsidRPr="009A1D83" w:rsidRDefault="00866DD8" w:rsidP="009E3F54">
            <w:pPr>
              <w:widowControl/>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Source</w:t>
            </w:r>
          </w:p>
        </w:tc>
      </w:tr>
      <w:tr w:rsidR="00A26454" w:rsidRPr="009A1D83" w14:paraId="5FDFA23A" w14:textId="59701AB2" w:rsidTr="00C94849">
        <w:trPr>
          <w:trHeight w:val="300"/>
          <w:jc w:val="center"/>
        </w:trPr>
        <w:tc>
          <w:tcPr>
            <w:tcW w:w="1276" w:type="dxa"/>
            <w:tcBorders>
              <w:top w:val="nil"/>
              <w:left w:val="nil"/>
              <w:bottom w:val="nil"/>
              <w:right w:val="nil"/>
            </w:tcBorders>
            <w:shd w:val="clear" w:color="305496" w:fill="305496"/>
            <w:noWrap/>
            <w:vAlign w:val="bottom"/>
            <w:hideMark/>
          </w:tcPr>
          <w:p w14:paraId="39A88DE7" w14:textId="4741A8DC" w:rsidR="00866DD8" w:rsidRPr="009A1D83" w:rsidRDefault="00866DD8" w:rsidP="009E3F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ETH</w:t>
            </w:r>
          </w:p>
        </w:tc>
        <w:tc>
          <w:tcPr>
            <w:tcW w:w="1276" w:type="dxa"/>
            <w:tcBorders>
              <w:top w:val="nil"/>
              <w:left w:val="nil"/>
              <w:bottom w:val="nil"/>
              <w:right w:val="nil"/>
            </w:tcBorders>
            <w:shd w:val="clear" w:color="305496" w:fill="305496"/>
            <w:noWrap/>
            <w:vAlign w:val="bottom"/>
            <w:hideMark/>
          </w:tcPr>
          <w:p w14:paraId="12589A22" w14:textId="77777777" w:rsidR="00866DD8" w:rsidRPr="009A1D83" w:rsidRDefault="00866DD8" w:rsidP="009E3F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2013</w:t>
            </w:r>
          </w:p>
        </w:tc>
        <w:tc>
          <w:tcPr>
            <w:tcW w:w="4448" w:type="dxa"/>
            <w:tcBorders>
              <w:top w:val="nil"/>
              <w:left w:val="nil"/>
              <w:bottom w:val="nil"/>
              <w:right w:val="nil"/>
            </w:tcBorders>
            <w:shd w:val="clear" w:color="305496" w:fill="305496"/>
            <w:noWrap/>
            <w:vAlign w:val="bottom"/>
            <w:hideMark/>
          </w:tcPr>
          <w:p w14:paraId="6C1DBB34" w14:textId="36A09DD2" w:rsidR="00866DD8" w:rsidRPr="009A1D83" w:rsidRDefault="00866DD8" w:rsidP="009E3F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w:t>
            </w:r>
            <w:r w:rsidR="00A26454" w:rsidRPr="009A1D83">
              <w:rPr>
                <w:rFonts w:asciiTheme="minorHAnsi" w:eastAsia="Times New Roman" w:hAnsiTheme="minorHAnsi" w:cstheme="minorHAnsi"/>
                <w:color w:val="FFFFFF"/>
                <w:kern w:val="0"/>
                <w:sz w:val="20"/>
                <w:szCs w:val="20"/>
                <w:lang w:val="en-IE" w:eastAsia="en-IE"/>
              </w:rPr>
              <w:t xml:space="preserve"> country</w:t>
            </w:r>
          </w:p>
        </w:tc>
        <w:tc>
          <w:tcPr>
            <w:tcW w:w="1191" w:type="dxa"/>
            <w:tcBorders>
              <w:top w:val="nil"/>
              <w:left w:val="nil"/>
              <w:bottom w:val="nil"/>
              <w:right w:val="nil"/>
            </w:tcBorders>
            <w:shd w:val="clear" w:color="305496" w:fill="305496"/>
            <w:noWrap/>
            <w:vAlign w:val="bottom"/>
            <w:hideMark/>
          </w:tcPr>
          <w:p w14:paraId="4BA3A437" w14:textId="77777777" w:rsidR="00866DD8" w:rsidRPr="009A1D83" w:rsidRDefault="00866DD8" w:rsidP="009E3F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305496" w:fill="305496"/>
            <w:vAlign w:val="bottom"/>
          </w:tcPr>
          <w:p w14:paraId="3CBD1161" w14:textId="0866F925" w:rsidR="00866DD8" w:rsidRPr="009A1D83" w:rsidRDefault="00866DD8" w:rsidP="009E3F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{"citationItems":[{"id":"ITEM-1","itemData":{"DOI":"10.1016/j.ijepes.2019.03.055","ISSN":"01420615","abstract":"Electricity demand modelling is the central and integral issue for the planning and operation of power systems. Load projection provides important information for electricity network planning, and it is essential for the electricity system development. This work investigates the impact of specific economic, technical and climate characteristics on the shape of the electricity demand and introduces a methodology to project electricity demand in hourly resolution within a single framework for all countries. The method used is a multiple linear regression in terms of spectral analysis. 57 real load data profiles of diverse countries were decomposed into a set of sine functions to analyse the cyclical pattern of the data. Fourier coefficients contain information about frequencies and amplitudes in these sinusoids. The sum of various sine functions can be used to calibrate and project hourly electricity demand for any country with available input data for any year in the addressed period. The accuracy of proposed model function is represented in terms of R-squared error. The proposed model is flexible to be applied to different socio-economic scenarios based on alternative assumptions regarding both long-term trends as well as short-term projections.","author":[{"dropping-particle":"","family":"Toktarova","given":"Alla","non-dropping-particle":"","parse-names":false,"suffix":""},{"dropping-particle":"","family":"Gruber","given":"Lotta","non-dropping-particle":"","parse-names":false,"suffix":""},{"dropping-particle":"","family":"Hlusiak","given":"Markus","non-dropping-particle":"","parse-names":false,"suffix":""},{"dropping-particle":"","family":"Bogdanov","given":"Dmitrii","non-dropping-particle":"","parse-names":false,"suffix":""},{"dropping-particle":"","family":"Breyer","given":"Christian","non-dropping-particle":"","parse-names":false,"suffix":""}],"container-title":"International Journal of Electrical Power and Energy Systems","id":"ITEM-1","issue":"April","issued":{"date-parts":[["2019"]]},"page":"160-181","publisher":"Elsevier","title":"Long term load projection in high resolution for all countries globally","type":"article-journal","volume":"111"},"uris":["http://www.mendeley.com/documents/?uuid=c0552baf-418d-4b4e-a202-56ddd72a6af7"]}],"mendeley":{"formattedCitation":"[79]","plainTextFormattedCitation":"[79]","previouslyFormattedCitation":"[79]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[79]</w:t>
            </w:r>
            <w:r w:rsidRPr="009A1D83">
              <w:rPr>
                <w:rFonts w:asciiTheme="minorHAnsi" w:eastAsia="Times New Roman" w:hAnsiTheme="minorHAnsi" w:cstheme="minorHAnsi"/>
                <w:color w:val="FFFFFF"/>
                <w:kern w:val="0"/>
                <w:sz w:val="20"/>
                <w:szCs w:val="20"/>
                <w:lang w:val="en-IE" w:eastAsia="en-IE"/>
              </w:rPr>
              <w:fldChar w:fldCharType="end"/>
            </w:r>
          </w:p>
        </w:tc>
      </w:tr>
      <w:tr w:rsidR="00A26454" w:rsidRPr="009A1D83" w14:paraId="4936CA65" w14:textId="3C509399" w:rsidTr="00C94849">
        <w:trPr>
          <w:trHeight w:val="300"/>
          <w:jc w:val="center"/>
        </w:trPr>
        <w:tc>
          <w:tcPr>
            <w:tcW w:w="1276" w:type="dxa"/>
            <w:tcBorders>
              <w:top w:val="nil"/>
              <w:left w:val="nil"/>
              <w:bottom w:val="nil"/>
              <w:right w:val="nil"/>
            </w:tcBorders>
            <w:shd w:val="clear" w:color="4472C4" w:fill="4472C4"/>
            <w:noWrap/>
            <w:vAlign w:val="bottom"/>
            <w:hideMark/>
          </w:tcPr>
          <w:p w14:paraId="215F7984" w14:textId="0A3C0D18"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KEN</w:t>
            </w:r>
          </w:p>
        </w:tc>
        <w:tc>
          <w:tcPr>
            <w:tcW w:w="1276" w:type="dxa"/>
            <w:tcBorders>
              <w:top w:val="nil"/>
              <w:left w:val="nil"/>
              <w:bottom w:val="nil"/>
              <w:right w:val="nil"/>
            </w:tcBorders>
            <w:shd w:val="clear" w:color="4472C4" w:fill="4472C4"/>
            <w:noWrap/>
            <w:vAlign w:val="bottom"/>
            <w:hideMark/>
          </w:tcPr>
          <w:p w14:paraId="66C58CC0" w14:textId="77777777"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2010</w:t>
            </w:r>
          </w:p>
        </w:tc>
        <w:tc>
          <w:tcPr>
            <w:tcW w:w="4448" w:type="dxa"/>
            <w:tcBorders>
              <w:top w:val="nil"/>
              <w:left w:val="nil"/>
              <w:bottom w:val="nil"/>
              <w:right w:val="nil"/>
            </w:tcBorders>
            <w:shd w:val="clear" w:color="4472C4" w:fill="4472C4"/>
            <w:noWrap/>
            <w:vAlign w:val="bottom"/>
            <w:hideMark/>
          </w:tcPr>
          <w:p w14:paraId="43B58CBF" w14:textId="28459F7F"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w:t>
            </w:r>
          </w:p>
        </w:tc>
        <w:tc>
          <w:tcPr>
            <w:tcW w:w="1191" w:type="dxa"/>
            <w:tcBorders>
              <w:top w:val="nil"/>
              <w:left w:val="nil"/>
              <w:bottom w:val="nil"/>
              <w:right w:val="nil"/>
            </w:tcBorders>
            <w:shd w:val="clear" w:color="4472C4" w:fill="4472C4"/>
            <w:noWrap/>
            <w:vAlign w:val="bottom"/>
            <w:hideMark/>
          </w:tcPr>
          <w:p w14:paraId="26E563EA" w14:textId="77777777"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4472C4" w:fill="4472C4"/>
            <w:vAlign w:val="bottom"/>
          </w:tcPr>
          <w:p w14:paraId="7A3B3ADB" w14:textId="41568E83"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{"citationItems":[{"id":"ITEM-1","itemData":{"DOI":"10.1016/j.ijepes.2019.03.055","ISSN":"01420615","abstract":"Electricity demand modelling is the central and integral issue for the planning and operation of power systems. Load projection provides important information for electricity network planning, and it is essential for the electricity system development. This work investigates the impact of specific economic, technical and climate characteristics on the shape of the electricity demand and introduces a methodology to project electricity demand in hourly resolution within a single framework for all countries. The method used is a multiple linear regression in terms of spectral analysis. 57 real load data profiles of diverse countries were decomposed into a set of sine functions to analyse the cyclical pattern of the data. Fourier coefficients contain information about frequencies and amplitudes in these sinusoids. The sum of various sine functions can be used to calibrate and project hourly electricity demand for any country with available input data for any year in the addressed period. The accuracy of proposed model function is represented in terms of R-squared error. The proposed model is flexible to be applied to different socio-economic scenarios based on alternative assumptions regarding both long-term trends as well as short-term projections.","author":[{"dropping-particle":"","family":"Toktarova","given":"Alla","non-dropping-particle":"","parse-names":false,"suffix":""},{"dropping-particle":"","family":"Gruber","given":"Lotta","non-dropping-particle":"","parse-names":false,"suffix":""},{"dropping-particle":"","family":"Hlusiak","given":"Markus","non-dropping-particle":"","parse-names":false,"suffix":""},{"dropping-particle":"","family":"Bogdanov","given":"Dmitrii","non-dropping-particle":"","parse-names":false,"suffix":""},{"dropping-particle":"","family":"Breyer","given":"Christian","non-dropping-particle":"","parse-names":false,"suffix":""}],"container-title":"International Journal of Electrical Power and Energy Systems","id":"ITEM-1","issue":"April","issued":{"date-parts":[["2019"]]},"page":"160-181","publisher":"Elsevier","title":"Long term load projection in high resolution for all countries globally","type":"article-journal","volume":"111"},"uris":["http://www.mendeley.com/documents/?uuid=c0552baf-418d-4b4e-a202-56ddd72a6af7"]}],"mendeley":{"formattedCitation":"[79]","plainTextFormattedCitation":"[79]","previouslyFormattedCitation":"[79]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[79]</w:t>
            </w:r>
            <w:r w:rsidRPr="009A1D83">
              <w:rPr>
                <w:rFonts w:asciiTheme="minorHAnsi" w:eastAsia="Times New Roman" w:hAnsiTheme="minorHAnsi" w:cstheme="minorHAnsi"/>
                <w:color w:val="FFFFFF"/>
                <w:kern w:val="0"/>
                <w:sz w:val="20"/>
                <w:szCs w:val="20"/>
                <w:lang w:val="en-IE" w:eastAsia="en-IE"/>
              </w:rPr>
              <w:fldChar w:fldCharType="end"/>
            </w:r>
          </w:p>
        </w:tc>
      </w:tr>
      <w:tr w:rsidR="00A26454" w:rsidRPr="009A1D83" w14:paraId="087C9956" w14:textId="4D4DE170" w:rsidTr="00C94849">
        <w:trPr>
          <w:trHeight w:val="300"/>
          <w:jc w:val="center"/>
        </w:trPr>
        <w:tc>
          <w:tcPr>
            <w:tcW w:w="1276" w:type="dxa"/>
            <w:tcBorders>
              <w:top w:val="nil"/>
              <w:left w:val="nil"/>
              <w:bottom w:val="nil"/>
              <w:right w:val="nil"/>
            </w:tcBorders>
            <w:shd w:val="clear" w:color="305496" w:fill="305496"/>
            <w:noWrap/>
            <w:vAlign w:val="bottom"/>
            <w:hideMark/>
          </w:tcPr>
          <w:p w14:paraId="55FF5BFB" w14:textId="6E90EF1E"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MAR</w:t>
            </w:r>
          </w:p>
        </w:tc>
        <w:tc>
          <w:tcPr>
            <w:tcW w:w="1276" w:type="dxa"/>
            <w:tcBorders>
              <w:top w:val="nil"/>
              <w:left w:val="nil"/>
              <w:bottom w:val="nil"/>
              <w:right w:val="nil"/>
            </w:tcBorders>
            <w:shd w:val="clear" w:color="305496" w:fill="305496"/>
            <w:noWrap/>
            <w:vAlign w:val="bottom"/>
            <w:hideMark/>
          </w:tcPr>
          <w:p w14:paraId="40789D7A" w14:textId="77777777"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2010</w:t>
            </w:r>
          </w:p>
        </w:tc>
        <w:tc>
          <w:tcPr>
            <w:tcW w:w="4448" w:type="dxa"/>
            <w:tcBorders>
              <w:top w:val="nil"/>
              <w:left w:val="nil"/>
              <w:bottom w:val="nil"/>
              <w:right w:val="nil"/>
            </w:tcBorders>
            <w:shd w:val="clear" w:color="305496" w:fill="305496"/>
            <w:noWrap/>
            <w:vAlign w:val="bottom"/>
            <w:hideMark/>
          </w:tcPr>
          <w:p w14:paraId="6E3E1D5F" w14:textId="053CD2B6"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w:t>
            </w:r>
          </w:p>
        </w:tc>
        <w:tc>
          <w:tcPr>
            <w:tcW w:w="1191" w:type="dxa"/>
            <w:tcBorders>
              <w:top w:val="nil"/>
              <w:left w:val="nil"/>
              <w:bottom w:val="nil"/>
              <w:right w:val="nil"/>
            </w:tcBorders>
            <w:shd w:val="clear" w:color="305496" w:fill="305496"/>
            <w:noWrap/>
            <w:vAlign w:val="bottom"/>
            <w:hideMark/>
          </w:tcPr>
          <w:p w14:paraId="5FF9AD5C" w14:textId="77777777"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305496" w:fill="305496"/>
            <w:vAlign w:val="bottom"/>
          </w:tcPr>
          <w:p w14:paraId="3FCE6585" w14:textId="52C48283"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{"citationItems":[{"id":"ITEM-1","itemData":{"DOI":"10.1016/j.ijepes.2019.03.055","ISSN":"01420615","abstract":"Electricity demand modelling is the central and integral issue for the planning and operation of power systems. Load projection provides important information for electricity network planning, and it is essential for the electricity system development. This work investigates the impact of specific economic, technical and climate characteristics on the shape of the electricity demand and introduces a methodology to project electricity demand in hourly resolution within a single framework for all countries. The method used is a multiple linear regression in terms of spectral analysis. 57 real load data profiles of diverse countries were decomposed into a set of sine functions to analyse the cyclical pattern of the data. Fourier coefficients contain information about frequencies and amplitudes in these sinusoids. The sum of various sine functions can be used to calibrate and project hourly electricity demand for any country with available input data for any year in the addressed period. The accuracy of proposed model function is represented in terms of R-squared error. The proposed model is flexible to be applied to different socio-economic scenarios based on alternative assumptions regarding both long-term trends as well as short-term projections.","author":[{"dropping-particle":"","family":"Toktarova","given":"Alla","non-dropping-particle":"","parse-names":false,"suffix":""},{"dropping-particle":"","family":"Gruber","given":"Lotta","non-dropping-particle":"","parse-names":false,"suffix":""},{"dropping-particle":"","family":"Hlusiak","given":"Markus","non-dropping-particle":"","parse-names":false,"suffix":""},{"dropping-particle":"","family":"Bogdanov","given":"Dmitrii","non-dropping-particle":"","parse-names":false,"suffix":""},{"dropping-particle":"","family":"Breyer","given":"Christian","non-dropping-particle":"","parse-names":false,"suffix":""}],"container-title":"International Journal of Electrical Power and Energy Systems","id":"ITEM-1","issue":"April","issued":{"date-parts":[["2019"]]},"page":"160-181","publisher":"Elsevier","title":"Long term load projection in high resolution for all countries globally","type":"article-journal","volume":"111"},"uris":["http://www.mendeley.com/documents/?uuid=c0552baf-418d-4b4e-a202-56ddd72a6af7"]}],"mendeley":{"formattedCitation":"[79]","plainTextFormattedCitation":"[79]","previouslyFormattedCitation":"[79]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[79]</w:t>
            </w:r>
            <w:r w:rsidRPr="009A1D83">
              <w:rPr>
                <w:rFonts w:asciiTheme="minorHAnsi" w:eastAsia="Times New Roman" w:hAnsiTheme="minorHAnsi" w:cstheme="minorHAnsi"/>
                <w:color w:val="FFFFFF"/>
                <w:kern w:val="0"/>
                <w:sz w:val="20"/>
                <w:szCs w:val="20"/>
                <w:lang w:val="en-IE" w:eastAsia="en-IE"/>
              </w:rPr>
              <w:fldChar w:fldCharType="end"/>
            </w:r>
          </w:p>
        </w:tc>
      </w:tr>
      <w:tr w:rsidR="00A26454" w:rsidRPr="009A1D83" w14:paraId="57639ABB" w14:textId="6C19855E" w:rsidTr="00C94849">
        <w:trPr>
          <w:trHeight w:val="300"/>
          <w:jc w:val="center"/>
        </w:trPr>
        <w:tc>
          <w:tcPr>
            <w:tcW w:w="1276" w:type="dxa"/>
            <w:tcBorders>
              <w:top w:val="nil"/>
              <w:left w:val="nil"/>
              <w:bottom w:val="nil"/>
              <w:right w:val="nil"/>
            </w:tcBorders>
            <w:shd w:val="clear" w:color="4472C4" w:fill="4472C4"/>
            <w:noWrap/>
            <w:vAlign w:val="bottom"/>
            <w:hideMark/>
          </w:tcPr>
          <w:p w14:paraId="2F1335D6" w14:textId="26545182"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TUN</w:t>
            </w:r>
          </w:p>
        </w:tc>
        <w:tc>
          <w:tcPr>
            <w:tcW w:w="1276" w:type="dxa"/>
            <w:tcBorders>
              <w:top w:val="nil"/>
              <w:left w:val="nil"/>
              <w:bottom w:val="nil"/>
              <w:right w:val="nil"/>
            </w:tcBorders>
            <w:shd w:val="clear" w:color="4472C4" w:fill="4472C4"/>
            <w:noWrap/>
            <w:vAlign w:val="bottom"/>
            <w:hideMark/>
          </w:tcPr>
          <w:p w14:paraId="0F05120F" w14:textId="77777777"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2010</w:t>
            </w:r>
          </w:p>
        </w:tc>
        <w:tc>
          <w:tcPr>
            <w:tcW w:w="4448" w:type="dxa"/>
            <w:tcBorders>
              <w:top w:val="nil"/>
              <w:left w:val="nil"/>
              <w:bottom w:val="nil"/>
              <w:right w:val="nil"/>
            </w:tcBorders>
            <w:shd w:val="clear" w:color="4472C4" w:fill="4472C4"/>
            <w:noWrap/>
            <w:vAlign w:val="bottom"/>
            <w:hideMark/>
          </w:tcPr>
          <w:p w14:paraId="50928F95" w14:textId="174D8835"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w:t>
            </w:r>
          </w:p>
        </w:tc>
        <w:tc>
          <w:tcPr>
            <w:tcW w:w="1191" w:type="dxa"/>
            <w:tcBorders>
              <w:top w:val="nil"/>
              <w:left w:val="nil"/>
              <w:bottom w:val="nil"/>
              <w:right w:val="nil"/>
            </w:tcBorders>
            <w:shd w:val="clear" w:color="4472C4" w:fill="4472C4"/>
            <w:noWrap/>
            <w:vAlign w:val="bottom"/>
            <w:hideMark/>
          </w:tcPr>
          <w:p w14:paraId="219B2192" w14:textId="77777777"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4472C4" w:fill="4472C4"/>
            <w:vAlign w:val="bottom"/>
          </w:tcPr>
          <w:p w14:paraId="2A1E5020" w14:textId="72047394"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{"citationItems":[{"id":"ITEM-1","itemData":{"DOI":"10.1016/j.ijepes.2019.03.055","ISSN":"01420615","abstract":"Electricity demand modelling is the central and integral issue for the planning and operation of power systems. Load projection provides important information for electricity network planning, and it is essential for the electricity system development. This work investigates the impact of specific economic, technical and climate characteristics on the shape of the electricity demand and introduces a methodology to project electricity demand in hourly resolution within a single framework for all countries. The method used is a multiple linear regression in terms of spectral analysis. 57 real load data profiles of diverse countries were decomposed into a set of sine functions to analyse the cyclical pattern of the data. Fourier coefficients contain information about frequencies and amplitudes in these sinusoids. The sum of various sine functions can be used to calibrate and project hourly electricity demand for any country with available input data for any year in the addressed period. The accuracy of proposed model function is represented in terms of R-squared error. The proposed model is flexible to be applied to different socio-economic scenarios based on alternative assumptions regarding both long-term trends as well as short-term projections.","author":[{"dropping-particle":"","family":"Toktarova","given":"Alla","non-dropping-particle":"","parse-names":false,"suffix":""},{"dropping-particle":"","family":"Gruber","given":"Lotta","non-dropping-particle":"","parse-names":false,"suffix":""},{"dropping-particle":"","family":"Hlusiak","given":"Markus","non-dropping-particle":"","parse-names":false,"suffix":""},{"dropping-particle":"","family":"Bogdanov","given":"Dmitrii","non-dropping-particle":"","parse-names":false,"suffix":""},{"dropping-particle":"","family":"Breyer","given":"Christian","non-dropping-particle":"","parse-names":false,"suffix":""}],"container-title":"International Journal of Electrical Power and Energy Systems","id":"ITEM-1","issue":"April","issued":{"date-parts":[["2019"]]},"page":"160-181","publisher":"Elsevier","title":"Long term load projection in high resolution for all countries globally","type":"article-journal","volume":"111"},"uris":["http://www.mendeley.com/documents/?uuid=c0552baf-418d-4b4e-a202-56ddd72a6af7"]}],"mendeley":{"formattedCitation":"[79]","plainTextFormattedCitation":"[79]","previouslyFormattedCitation":"[79]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[79]</w:t>
            </w:r>
            <w:r w:rsidRPr="009A1D83">
              <w:rPr>
                <w:rFonts w:asciiTheme="minorHAnsi" w:eastAsia="Times New Roman" w:hAnsiTheme="minorHAnsi" w:cstheme="minorHAnsi"/>
                <w:color w:val="FFFFFF"/>
                <w:kern w:val="0"/>
                <w:sz w:val="20"/>
                <w:szCs w:val="20"/>
                <w:lang w:val="en-IE" w:eastAsia="en-IE"/>
              </w:rPr>
              <w:fldChar w:fldCharType="end"/>
            </w:r>
          </w:p>
        </w:tc>
      </w:tr>
      <w:tr w:rsidR="00A26454" w:rsidRPr="009A1D83" w14:paraId="1840C1B4" w14:textId="67F4A188" w:rsidTr="00C94849">
        <w:trPr>
          <w:trHeight w:val="300"/>
          <w:jc w:val="center"/>
        </w:trPr>
        <w:tc>
          <w:tcPr>
            <w:tcW w:w="1276" w:type="dxa"/>
            <w:tcBorders>
              <w:top w:val="nil"/>
              <w:left w:val="nil"/>
              <w:bottom w:val="nil"/>
              <w:right w:val="nil"/>
            </w:tcBorders>
            <w:shd w:val="clear" w:color="305496" w:fill="305496"/>
            <w:noWrap/>
            <w:vAlign w:val="bottom"/>
            <w:hideMark/>
          </w:tcPr>
          <w:p w14:paraId="2333D6B8" w14:textId="06171E43"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ZAF</w:t>
            </w:r>
          </w:p>
        </w:tc>
        <w:tc>
          <w:tcPr>
            <w:tcW w:w="1276" w:type="dxa"/>
            <w:tcBorders>
              <w:top w:val="nil"/>
              <w:left w:val="nil"/>
              <w:bottom w:val="nil"/>
              <w:right w:val="nil"/>
            </w:tcBorders>
            <w:shd w:val="clear" w:color="305496" w:fill="305496"/>
            <w:noWrap/>
            <w:vAlign w:val="bottom"/>
            <w:hideMark/>
          </w:tcPr>
          <w:p w14:paraId="16C12212" w14:textId="77777777"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2010</w:t>
            </w:r>
          </w:p>
        </w:tc>
        <w:tc>
          <w:tcPr>
            <w:tcW w:w="4448" w:type="dxa"/>
            <w:tcBorders>
              <w:top w:val="nil"/>
              <w:left w:val="nil"/>
              <w:bottom w:val="nil"/>
              <w:right w:val="nil"/>
            </w:tcBorders>
            <w:shd w:val="clear" w:color="305496" w:fill="305496"/>
            <w:noWrap/>
            <w:vAlign w:val="bottom"/>
            <w:hideMark/>
          </w:tcPr>
          <w:p w14:paraId="0A44BC1F" w14:textId="04566774"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w:t>
            </w:r>
          </w:p>
        </w:tc>
        <w:tc>
          <w:tcPr>
            <w:tcW w:w="1191" w:type="dxa"/>
            <w:tcBorders>
              <w:top w:val="nil"/>
              <w:left w:val="nil"/>
              <w:bottom w:val="nil"/>
              <w:right w:val="nil"/>
            </w:tcBorders>
            <w:shd w:val="clear" w:color="305496" w:fill="305496"/>
            <w:noWrap/>
            <w:vAlign w:val="bottom"/>
            <w:hideMark/>
          </w:tcPr>
          <w:p w14:paraId="09F1B1DB" w14:textId="77777777"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305496" w:fill="305496"/>
            <w:vAlign w:val="bottom"/>
          </w:tcPr>
          <w:p w14:paraId="2EE5CA4E" w14:textId="7BB365DD"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{"citationItems":[{"id":"ITEM-1","itemData":{"URL":"http://energydata.uct.ac.za/it/dataset/satim-timeslices/resource/d721079d-f06d-4601-86f6-5538b05678d1","accessed":{"date-parts":[["2019","9","4"]]},"author":[{"dropping-particle":"","family":"University of Cape Town","given":"","non-dropping-particle":"","parse-names":false,"suffix":""}],"id":"ITEM-1","issued":{"date-parts":[["2015"]]},"title":"TIME_SLICES 1.0 UNEP","type":"webpage"},"uris":["http://www.mendeley.com/documents/?uuid=ca12432d-cd80-4270-8440-7a4469a4ea10"]}],"mendeley":{"formattedCitation":"[87]","plainTextFormattedCitation":"[87]","previouslyFormattedCitation":"[87]"},"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[87]</w:t>
            </w:r>
            <w:r w:rsidRPr="009A1D83">
              <w:rPr>
                <w:rFonts w:asciiTheme="minorHAnsi" w:eastAsia="Times New Roman" w:hAnsiTheme="minorHAnsi" w:cstheme="minorHAnsi"/>
                <w:color w:val="FFFFFF"/>
                <w:kern w:val="0"/>
                <w:sz w:val="20"/>
                <w:szCs w:val="20"/>
                <w:lang w:val="en-IE" w:eastAsia="en-IE"/>
              </w:rPr>
              <w:fldChar w:fldCharType="end"/>
            </w:r>
          </w:p>
        </w:tc>
      </w:tr>
      <w:tr w:rsidR="00A26454" w:rsidRPr="009A1D83" w14:paraId="4FA609BB" w14:textId="408EDB64" w:rsidTr="00C94849">
        <w:trPr>
          <w:trHeight w:val="300"/>
          <w:jc w:val="center"/>
        </w:trPr>
        <w:tc>
          <w:tcPr>
            <w:tcW w:w="1276" w:type="dxa"/>
            <w:tcBorders>
              <w:top w:val="nil"/>
              <w:left w:val="nil"/>
              <w:bottom w:val="nil"/>
              <w:right w:val="nil"/>
            </w:tcBorders>
            <w:shd w:val="clear" w:color="4472C4" w:fill="4472C4"/>
            <w:noWrap/>
            <w:vAlign w:val="bottom"/>
            <w:hideMark/>
          </w:tcPr>
          <w:p w14:paraId="0753D123" w14:textId="0D2B41B7"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IRN</w:t>
            </w:r>
          </w:p>
        </w:tc>
        <w:tc>
          <w:tcPr>
            <w:tcW w:w="1276" w:type="dxa"/>
            <w:tcBorders>
              <w:top w:val="nil"/>
              <w:left w:val="nil"/>
              <w:bottom w:val="nil"/>
              <w:right w:val="nil"/>
            </w:tcBorders>
            <w:shd w:val="clear" w:color="4472C4" w:fill="4472C4"/>
            <w:noWrap/>
            <w:vAlign w:val="bottom"/>
            <w:hideMark/>
          </w:tcPr>
          <w:p w14:paraId="358AEEC7" w14:textId="77777777"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4448" w:type="dxa"/>
            <w:tcBorders>
              <w:top w:val="nil"/>
              <w:left w:val="nil"/>
              <w:bottom w:val="nil"/>
              <w:right w:val="nil"/>
            </w:tcBorders>
            <w:shd w:val="clear" w:color="4472C4" w:fill="4472C4"/>
            <w:noWrap/>
            <w:vAlign w:val="bottom"/>
            <w:hideMark/>
          </w:tcPr>
          <w:p w14:paraId="2DF71193" w14:textId="7671064F"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w:t>
            </w:r>
          </w:p>
        </w:tc>
        <w:tc>
          <w:tcPr>
            <w:tcW w:w="1191" w:type="dxa"/>
            <w:tcBorders>
              <w:top w:val="nil"/>
              <w:left w:val="nil"/>
              <w:bottom w:val="nil"/>
              <w:right w:val="nil"/>
            </w:tcBorders>
            <w:shd w:val="clear" w:color="4472C4" w:fill="4472C4"/>
            <w:noWrap/>
            <w:vAlign w:val="bottom"/>
            <w:hideMark/>
          </w:tcPr>
          <w:p w14:paraId="7A6A009A" w14:textId="77777777"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4472C4" w:fill="4472C4"/>
            <w:vAlign w:val="bottom"/>
          </w:tcPr>
          <w:p w14:paraId="438368FD" w14:textId="3B8C5F25"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{"citationItems":[{"id":"ITEM-1","itemData":{"DOI":"10.1016/j.ijepes.2019.03.055","ISSN":"01420615","abstract":"Electricity demand modelling is the central and integral issue for the planning and operation of power systems. Load projection provides important information for electricity network planning, and it is essential for the electricity system development. This work investigates the impact of specific economic, technical and climate characteristics on the shape of the electricity demand and introduces a methodology to project electricity demand in hourly resolution within a single framework for all countries. The method used is a multiple linear regression in terms of spectral analysis. 57 real load data profiles of diverse countries were decomposed into a set of sine functions to analyse the cyclical pattern of the data. Fourier coefficients contain information about frequencies and amplitudes in these sinusoids. The sum of various sine functions can be used to calibrate and project hourly electricity demand for any country with available input data for any year in the addressed period. The accuracy of proposed model function is represented in terms of R-squared error. The proposed model is flexible to be applied to different socio-economic scenarios based on alternative assumptions regarding both long-term trends as well as short-term projections.","author":[{"dropping-particle":"","family":"Toktarova","given":"Alla","non-dropping-particle":"","parse-names":false,"suffix":""},{"dropping-particle":"","family":"Gruber","given":"Lotta","non-dropping-particle":"","parse-names":false,"suffix":""},{"dropping-particle":"","family":"Hlusiak","given":"Markus","non-dropping-particle":"","parse-names":false,"suffix":""},{"dropping-particle":"","family":"Bogdanov","given":"Dmitrii","non-dropping-particle":"","parse-names":false,"suffix":""},{"dropping-particle":"","family":"Breyer","given":"Christian","non-dropping-particle":"","parse-names":false,"suffix":""}],"container-title":"International Journal of Electrical Power and Energy Systems","id":"ITEM-1","issue":"April","issued":{"date-parts":[["2019"]]},"page":"160-181","publisher":"Elsevier","title":"Long term load projection in high resolution for all countries globally","type":"article-journal","volume":"111"},"uris":["http://www.mendeley.com/documents/?uuid=c0552baf-418d-4b4e-a202-56ddd72a6af7"]}],"mendeley":{"formattedCitation":"[79]","plainTextFormattedCitation":"[79]","previouslyFormattedCitation":"[79]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[79]</w:t>
            </w:r>
            <w:r w:rsidRPr="009A1D83">
              <w:rPr>
                <w:rFonts w:asciiTheme="minorHAnsi" w:eastAsia="Times New Roman" w:hAnsiTheme="minorHAnsi" w:cstheme="minorHAnsi"/>
                <w:color w:val="FFFFFF"/>
                <w:kern w:val="0"/>
                <w:sz w:val="20"/>
                <w:szCs w:val="20"/>
                <w:lang w:val="en-IE" w:eastAsia="en-IE"/>
              </w:rPr>
              <w:fldChar w:fldCharType="end"/>
            </w:r>
          </w:p>
        </w:tc>
      </w:tr>
      <w:tr w:rsidR="00A26454" w:rsidRPr="009A1D83" w14:paraId="19363031" w14:textId="235F8DB3" w:rsidTr="00C94849">
        <w:trPr>
          <w:trHeight w:val="300"/>
          <w:jc w:val="center"/>
        </w:trPr>
        <w:tc>
          <w:tcPr>
            <w:tcW w:w="1276" w:type="dxa"/>
            <w:tcBorders>
              <w:top w:val="nil"/>
              <w:left w:val="nil"/>
              <w:bottom w:val="nil"/>
              <w:right w:val="nil"/>
            </w:tcBorders>
            <w:shd w:val="clear" w:color="305496" w:fill="305496"/>
            <w:noWrap/>
            <w:vAlign w:val="bottom"/>
            <w:hideMark/>
          </w:tcPr>
          <w:p w14:paraId="2FD03974" w14:textId="31B97B88"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ISR</w:t>
            </w:r>
          </w:p>
        </w:tc>
        <w:tc>
          <w:tcPr>
            <w:tcW w:w="1276" w:type="dxa"/>
            <w:tcBorders>
              <w:top w:val="nil"/>
              <w:left w:val="nil"/>
              <w:bottom w:val="nil"/>
              <w:right w:val="nil"/>
            </w:tcBorders>
            <w:shd w:val="clear" w:color="305496" w:fill="305496"/>
            <w:noWrap/>
            <w:vAlign w:val="bottom"/>
            <w:hideMark/>
          </w:tcPr>
          <w:p w14:paraId="6238EDE8" w14:textId="77777777"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2012</w:t>
            </w:r>
          </w:p>
        </w:tc>
        <w:tc>
          <w:tcPr>
            <w:tcW w:w="4448" w:type="dxa"/>
            <w:tcBorders>
              <w:top w:val="nil"/>
              <w:left w:val="nil"/>
              <w:bottom w:val="nil"/>
              <w:right w:val="nil"/>
            </w:tcBorders>
            <w:shd w:val="clear" w:color="305496" w:fill="305496"/>
            <w:noWrap/>
            <w:vAlign w:val="bottom"/>
            <w:hideMark/>
          </w:tcPr>
          <w:p w14:paraId="3D0BC429" w14:textId="0D2ABA56"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w:t>
            </w:r>
          </w:p>
        </w:tc>
        <w:tc>
          <w:tcPr>
            <w:tcW w:w="1191" w:type="dxa"/>
            <w:tcBorders>
              <w:top w:val="nil"/>
              <w:left w:val="nil"/>
              <w:bottom w:val="nil"/>
              <w:right w:val="nil"/>
            </w:tcBorders>
            <w:shd w:val="clear" w:color="305496" w:fill="305496"/>
            <w:noWrap/>
            <w:vAlign w:val="bottom"/>
            <w:hideMark/>
          </w:tcPr>
          <w:p w14:paraId="07711B6F" w14:textId="77777777"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305496" w:fill="305496"/>
            <w:vAlign w:val="bottom"/>
          </w:tcPr>
          <w:p w14:paraId="23CBD310" w14:textId="11ACDBC1"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{"citationItems":[{"id":"ITEM-1","itemData":{"DOI":"10.1016/j.ijepes.2019.03.055","ISSN":"01420615","abstract":"Electricity demand modelling is the central and integral issue for the planning and operation of power systems. Load projection provides important information for electricity network planning, and it is essential for the electricity system development. This work investigates the impact of specific economic, technical and climate characteristics on the shape of the electricity demand and introduces a methodology to project electricity demand in hourly resolution within a single framework for all countries. The method used is a multiple linear regression in terms of spectral analysis. 57 real load data profiles of diverse countries were decomposed into a set of sine functions to analyse the cyclical pattern of the data. Fourier coefficients contain information about frequencies and amplitudes in these sinusoids. The sum of various sine functions can be used to calibrate and project hourly electricity demand for any country with available input data for any year in the addressed period. The accuracy of proposed model function is represented in terms of R-squared error. The proposed model is flexible to be applied to different socio-economic scenarios based on alternative assumptions regarding both long-term trends as well as short-term projections.","author":[{"dropping-particle":"","family":"Toktarova","given":"Alla","non-dropping-particle":"","parse-names":false,"suffix":""},{"dropping-particle":"","family":"Gruber","given":"Lotta","non-dropping-particle":"","parse-names":false,"suffix":""},{"dropping-particle":"","family":"Hlusiak","given":"Markus","non-dropping-particle":"","parse-names":false,"suffix":""},{"dropping-particle":"","family":"Bogdanov","given":"Dmitrii","non-dropping-particle":"","parse-names":false,"suffix":""},{"dropping-particle":"","family":"Breyer","given":"Christian","non-dropping-particle":"","parse-names":false,"suffix":""}],"container-title":"International Journal of Electrical Power and Energy Systems","id":"ITEM-1","issue":"April","issued":{"date-parts":[["2019"]]},"page":"160-181","publisher":"Elsevier","title":"Long term load projection in high resolution for all countries globally","type":"article-journal","volume":"111"},"uris":["http://www.mendeley.com/documents/?uuid=c0552baf-418d-4b4e-a202-56ddd72a6af7"]}],"mendeley":{"formattedCitation":"[79]","plainTextFormattedCitation":"[79]","previouslyFormattedCitation":"[79]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[79]</w:t>
            </w:r>
            <w:r w:rsidRPr="009A1D83">
              <w:rPr>
                <w:rFonts w:asciiTheme="minorHAnsi" w:eastAsia="Times New Roman" w:hAnsiTheme="minorHAnsi" w:cstheme="minorHAnsi"/>
                <w:color w:val="FFFFFF"/>
                <w:kern w:val="0"/>
                <w:sz w:val="20"/>
                <w:szCs w:val="20"/>
                <w:lang w:val="en-IE" w:eastAsia="en-IE"/>
              </w:rPr>
              <w:fldChar w:fldCharType="end"/>
            </w:r>
          </w:p>
        </w:tc>
      </w:tr>
      <w:tr w:rsidR="00A26454" w:rsidRPr="009A1D83" w14:paraId="04904C93" w14:textId="5D6CC7C8" w:rsidTr="00C94849">
        <w:trPr>
          <w:trHeight w:val="300"/>
          <w:jc w:val="center"/>
        </w:trPr>
        <w:tc>
          <w:tcPr>
            <w:tcW w:w="1276" w:type="dxa"/>
            <w:tcBorders>
              <w:top w:val="nil"/>
              <w:left w:val="nil"/>
              <w:bottom w:val="nil"/>
              <w:right w:val="nil"/>
            </w:tcBorders>
            <w:shd w:val="clear" w:color="4472C4" w:fill="4472C4"/>
            <w:noWrap/>
            <w:vAlign w:val="bottom"/>
            <w:hideMark/>
          </w:tcPr>
          <w:p w14:paraId="4EE38A7D" w14:textId="2286B9A4"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JPN</w:t>
            </w:r>
          </w:p>
        </w:tc>
        <w:tc>
          <w:tcPr>
            <w:tcW w:w="1276" w:type="dxa"/>
            <w:tcBorders>
              <w:top w:val="nil"/>
              <w:left w:val="nil"/>
              <w:bottom w:val="nil"/>
              <w:right w:val="nil"/>
            </w:tcBorders>
            <w:shd w:val="clear" w:color="4472C4" w:fill="4472C4"/>
            <w:noWrap/>
            <w:vAlign w:val="bottom"/>
            <w:hideMark/>
          </w:tcPr>
          <w:p w14:paraId="0A44AA37" w14:textId="1C5CF5C8"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2010</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2011</w:t>
            </w:r>
          </w:p>
        </w:tc>
        <w:tc>
          <w:tcPr>
            <w:tcW w:w="4448" w:type="dxa"/>
            <w:tcBorders>
              <w:top w:val="nil"/>
              <w:left w:val="nil"/>
              <w:bottom w:val="nil"/>
              <w:right w:val="nil"/>
            </w:tcBorders>
            <w:shd w:val="clear" w:color="4472C4" w:fill="4472C4"/>
            <w:noWrap/>
            <w:vAlign w:val="bottom"/>
            <w:hideMark/>
          </w:tcPr>
          <w:p w14:paraId="0742BA6E" w14:textId="2A192B1F" w:rsidR="00A26454" w:rsidRPr="009A1D83" w:rsidRDefault="006814A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 or per operating area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bidding zone</w:t>
            </w:r>
          </w:p>
        </w:tc>
        <w:tc>
          <w:tcPr>
            <w:tcW w:w="1191" w:type="dxa"/>
            <w:tcBorders>
              <w:top w:val="nil"/>
              <w:left w:val="nil"/>
              <w:bottom w:val="nil"/>
              <w:right w:val="nil"/>
            </w:tcBorders>
            <w:shd w:val="clear" w:color="4472C4" w:fill="4472C4"/>
            <w:noWrap/>
            <w:vAlign w:val="bottom"/>
            <w:hideMark/>
          </w:tcPr>
          <w:p w14:paraId="25F6B526" w14:textId="77777777"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4472C4" w:fill="4472C4"/>
            <w:vAlign w:val="bottom"/>
          </w:tcPr>
          <w:p w14:paraId="31391BA0" w14:textId="579E19B2"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warp.da.ndl.go.jp/info:ndljp/pid/3487098/www.meti.go.jp/setsuden/performance.html%0A","accessed":{"date-parts":[["2019","3","21"]]},"author":[{"dropping-particle":"","family":"METI","given":"","non-dropping-particle":"","parse-names":false,"suffix":""}],"id":"ITEM-1","issued":{"date-parts":[["2011"]]},"publisher":"Ministry of Economy, Trade and Industry","title":"Past power demand record","type":"webpage"},"uris":["http://www.mendeley.com/documents/?uuid=b80c6a3c-e493-4758-bfa1-a1f505ae0c6b"]}],"mendeley":{"formattedCitation":"[88]","plainTextFormattedCitation":"[88]","previouslyFormattedCitation":"[88]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[88]</w:t>
            </w:r>
            <w:r w:rsidRPr="009A1D83">
              <w:rPr>
                <w:rFonts w:asciiTheme="minorHAnsi" w:eastAsia="Times New Roman" w:hAnsiTheme="minorHAnsi" w:cstheme="minorHAnsi"/>
                <w:color w:val="FFFFFF"/>
                <w:kern w:val="0"/>
                <w:sz w:val="20"/>
                <w:szCs w:val="20"/>
                <w:lang w:val="en-IE" w:eastAsia="en-IE"/>
              </w:rPr>
              <w:fldChar w:fldCharType="end"/>
            </w:r>
          </w:p>
        </w:tc>
      </w:tr>
      <w:tr w:rsidR="00A26454" w:rsidRPr="009A1D83" w14:paraId="43FEB2B9" w14:textId="76E5860A" w:rsidTr="00C94849">
        <w:trPr>
          <w:trHeight w:val="300"/>
          <w:jc w:val="center"/>
        </w:trPr>
        <w:tc>
          <w:tcPr>
            <w:tcW w:w="1276" w:type="dxa"/>
            <w:tcBorders>
              <w:top w:val="nil"/>
              <w:left w:val="nil"/>
              <w:bottom w:val="nil"/>
              <w:right w:val="nil"/>
            </w:tcBorders>
            <w:shd w:val="clear" w:color="305496" w:fill="305496"/>
            <w:noWrap/>
            <w:vAlign w:val="bottom"/>
            <w:hideMark/>
          </w:tcPr>
          <w:p w14:paraId="2ED647BE" w14:textId="03647B95" w:rsidR="00A26454" w:rsidRPr="009A1D83" w:rsidRDefault="00A26454" w:rsidP="00A26454">
            <w:pPr>
              <w:widowControl/>
              <w:jc w:val="left"/>
              <w:rPr>
                <w:rFonts w:asciiTheme="minorHAnsi" w:eastAsia="Times New Roman" w:hAnsiTheme="minorHAnsi" w:cstheme="minorHAnsi"/>
                <w:color w:val="FFFFFF" w:themeColor="background1"/>
                <w:kern w:val="0"/>
                <w:sz w:val="20"/>
                <w:szCs w:val="20"/>
                <w:lang w:val="en-IE" w:eastAsia="en-IE"/>
              </w:rPr>
            </w:pPr>
            <w:r w:rsidRPr="009A1D83">
              <w:rPr>
                <w:rFonts w:asciiTheme="minorHAnsi" w:eastAsia="Times New Roman" w:hAnsiTheme="minorHAnsi" w:cstheme="minorHAnsi"/>
                <w:color w:val="FFFFFF" w:themeColor="background1"/>
                <w:kern w:val="0"/>
                <w:sz w:val="20"/>
                <w:szCs w:val="20"/>
                <w:lang w:val="en-IE" w:eastAsia="en-IE"/>
              </w:rPr>
              <w:t>AS</w:t>
            </w:r>
            <w:r w:rsidR="004953A6">
              <w:rPr>
                <w:rFonts w:asciiTheme="minorHAnsi" w:eastAsia="Times New Roman" w:hAnsiTheme="minorHAnsi" w:cstheme="minorHAnsi"/>
                <w:color w:val="FFFFFF" w:themeColor="background1"/>
                <w:kern w:val="0"/>
                <w:sz w:val="20"/>
                <w:szCs w:val="20"/>
                <w:lang w:val="en-IE" w:eastAsia="en-IE"/>
              </w:rPr>
              <w:t>-​</w:t>
            </w:r>
            <w:r w:rsidR="001860F5">
              <w:rPr>
                <w:rFonts w:asciiTheme="minorHAnsi" w:eastAsia="Times New Roman" w:hAnsiTheme="minorHAnsi" w:cstheme="minorHAnsi"/>
                <w:color w:val="FFFFFF" w:themeColor="background1"/>
                <w:kern w:val="0"/>
                <w:sz w:val="20"/>
                <w:szCs w:val="20"/>
                <w:lang w:val="en-IE" w:eastAsia="en-IE"/>
              </w:rPr>
              <w:t>​​</w:t>
            </w:r>
            <w:r w:rsidR="00EA66A6">
              <w:rPr>
                <w:rFonts w:asciiTheme="minorHAnsi" w:eastAsia="Times New Roman" w:hAnsiTheme="minorHAnsi" w:cstheme="minorHAnsi"/>
                <w:color w:val="FFFFFF" w:themeColor="background1"/>
                <w:kern w:val="0"/>
                <w:sz w:val="20"/>
                <w:szCs w:val="20"/>
                <w:lang w:val="en-IE" w:eastAsia="en-IE"/>
              </w:rPr>
              <w:t>​</w:t>
            </w:r>
            <w:r w:rsidR="00482F3E">
              <w:rPr>
                <w:rFonts w:asciiTheme="minorHAnsi" w:eastAsia="Times New Roman" w:hAnsiTheme="minorHAnsi" w:cstheme="minorHAnsi"/>
                <w:color w:val="FFFFFF" w:themeColor="background1"/>
                <w:kern w:val="0"/>
                <w:sz w:val="20"/>
                <w:szCs w:val="20"/>
                <w:lang w:val="en-IE" w:eastAsia="en-IE"/>
              </w:rPr>
              <w:t>​</w:t>
            </w:r>
            <w:r w:rsidR="0064233B">
              <w:rPr>
                <w:rFonts w:asciiTheme="minorHAnsi" w:eastAsia="Times New Roman" w:hAnsiTheme="minorHAnsi" w:cstheme="minorHAnsi"/>
                <w:color w:val="FFFFFF" w:themeColor="background1"/>
                <w:kern w:val="0"/>
                <w:sz w:val="20"/>
                <w:szCs w:val="20"/>
                <w:lang w:val="en-IE" w:eastAsia="en-IE"/>
              </w:rPr>
              <w:t>​</w:t>
            </w:r>
            <w:r w:rsidRPr="009A1D83">
              <w:rPr>
                <w:rFonts w:asciiTheme="minorHAnsi" w:eastAsia="Times New Roman" w:hAnsiTheme="minorHAnsi" w:cstheme="minorHAnsi"/>
                <w:color w:val="FFFFFF" w:themeColor="background1"/>
                <w:kern w:val="0"/>
                <w:sz w:val="20"/>
                <w:szCs w:val="20"/>
                <w:lang w:val="en-IE" w:eastAsia="en-IE"/>
              </w:rPr>
              <w:t>KOR</w:t>
            </w:r>
          </w:p>
        </w:tc>
        <w:tc>
          <w:tcPr>
            <w:tcW w:w="1276" w:type="dxa"/>
            <w:tcBorders>
              <w:top w:val="nil"/>
              <w:left w:val="nil"/>
              <w:bottom w:val="nil"/>
              <w:right w:val="nil"/>
            </w:tcBorders>
            <w:shd w:val="clear" w:color="305496" w:fill="305496"/>
            <w:noWrap/>
            <w:vAlign w:val="bottom"/>
            <w:hideMark/>
          </w:tcPr>
          <w:p w14:paraId="6D8B2188" w14:textId="77777777" w:rsidR="00A26454" w:rsidRPr="009A1D83" w:rsidRDefault="00A26454" w:rsidP="00A26454">
            <w:pPr>
              <w:widowControl/>
              <w:jc w:val="left"/>
              <w:rPr>
                <w:rFonts w:asciiTheme="minorHAnsi" w:eastAsia="Times New Roman" w:hAnsiTheme="minorHAnsi" w:cstheme="minorHAnsi"/>
                <w:color w:val="FFFFFF" w:themeColor="background1"/>
                <w:kern w:val="0"/>
                <w:sz w:val="20"/>
                <w:szCs w:val="20"/>
                <w:lang w:val="en-IE" w:eastAsia="en-IE"/>
              </w:rPr>
            </w:pPr>
            <w:r w:rsidRPr="009A1D83">
              <w:rPr>
                <w:rFonts w:asciiTheme="minorHAnsi" w:eastAsia="Times New Roman" w:hAnsiTheme="minorHAnsi" w:cstheme="minorHAnsi"/>
                <w:color w:val="FFFFFF" w:themeColor="background1"/>
                <w:kern w:val="0"/>
                <w:sz w:val="20"/>
                <w:szCs w:val="20"/>
                <w:lang w:val="en-IE" w:eastAsia="en-IE"/>
              </w:rPr>
              <w:t>2015</w:t>
            </w:r>
          </w:p>
        </w:tc>
        <w:tc>
          <w:tcPr>
            <w:tcW w:w="4448" w:type="dxa"/>
            <w:tcBorders>
              <w:top w:val="nil"/>
              <w:left w:val="nil"/>
              <w:bottom w:val="nil"/>
              <w:right w:val="nil"/>
            </w:tcBorders>
            <w:shd w:val="clear" w:color="305496" w:fill="305496"/>
            <w:noWrap/>
            <w:vAlign w:val="bottom"/>
            <w:hideMark/>
          </w:tcPr>
          <w:p w14:paraId="0D9252A0" w14:textId="70C6EEF4" w:rsidR="00A26454" w:rsidRPr="009A1D83" w:rsidRDefault="00A26454" w:rsidP="00A26454">
            <w:pPr>
              <w:widowControl/>
              <w:jc w:val="left"/>
              <w:rPr>
                <w:rFonts w:asciiTheme="minorHAnsi" w:eastAsia="Times New Roman" w:hAnsiTheme="minorHAnsi" w:cstheme="minorHAnsi"/>
                <w:color w:val="FFFFFF" w:themeColor="background1"/>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w:t>
            </w:r>
          </w:p>
        </w:tc>
        <w:tc>
          <w:tcPr>
            <w:tcW w:w="1191" w:type="dxa"/>
            <w:tcBorders>
              <w:top w:val="nil"/>
              <w:left w:val="nil"/>
              <w:bottom w:val="nil"/>
              <w:right w:val="nil"/>
            </w:tcBorders>
            <w:shd w:val="clear" w:color="305496" w:fill="305496"/>
            <w:noWrap/>
            <w:vAlign w:val="bottom"/>
            <w:hideMark/>
          </w:tcPr>
          <w:p w14:paraId="41786D1C" w14:textId="77777777" w:rsidR="00A26454" w:rsidRPr="009A1D83" w:rsidRDefault="00A26454" w:rsidP="00A26454">
            <w:pPr>
              <w:widowControl/>
              <w:jc w:val="left"/>
              <w:rPr>
                <w:rFonts w:asciiTheme="minorHAnsi" w:eastAsia="Times New Roman" w:hAnsiTheme="minorHAnsi" w:cstheme="minorHAnsi"/>
                <w:color w:val="FFFFFF" w:themeColor="background1"/>
                <w:kern w:val="0"/>
                <w:sz w:val="20"/>
                <w:szCs w:val="20"/>
                <w:lang w:val="en-IE" w:eastAsia="en-IE"/>
              </w:rPr>
            </w:pPr>
            <w:r w:rsidRPr="009A1D83">
              <w:rPr>
                <w:rFonts w:asciiTheme="minorHAnsi" w:eastAsia="Times New Roman" w:hAnsiTheme="minorHAnsi" w:cstheme="minorHAnsi"/>
                <w:color w:val="FFFFFF" w:themeColor="background1"/>
                <w:kern w:val="0"/>
                <w:sz w:val="20"/>
                <w:szCs w:val="20"/>
                <w:lang w:val="en-IE" w:eastAsia="en-IE"/>
              </w:rPr>
              <w:t>Hourly</w:t>
            </w:r>
          </w:p>
        </w:tc>
        <w:tc>
          <w:tcPr>
            <w:tcW w:w="835" w:type="dxa"/>
            <w:tcBorders>
              <w:top w:val="nil"/>
              <w:left w:val="nil"/>
              <w:bottom w:val="nil"/>
              <w:right w:val="nil"/>
            </w:tcBorders>
            <w:shd w:val="clear" w:color="305496" w:fill="305496"/>
            <w:vAlign w:val="bottom"/>
          </w:tcPr>
          <w:p w14:paraId="5E542152" w14:textId="41F6E874" w:rsidR="00A26454" w:rsidRPr="009A1D83" w:rsidRDefault="00A26454" w:rsidP="00A26454">
            <w:pPr>
              <w:widowControl/>
              <w:jc w:val="left"/>
              <w:rPr>
                <w:rFonts w:asciiTheme="minorHAnsi" w:eastAsia="Times New Roman" w:hAnsiTheme="minorHAnsi" w:cstheme="minorHAnsi"/>
                <w:color w:val="FFFFFF" w:themeColor="background1"/>
                <w:kern w:val="0"/>
                <w:sz w:val="20"/>
                <w:szCs w:val="20"/>
                <w:lang w:val="en-IE" w:eastAsia="en-IE"/>
              </w:rPr>
            </w:pPr>
            <w:r w:rsidRPr="009A1D83">
              <w:rPr>
                <w:rFonts w:asciiTheme="minorHAnsi" w:eastAsia="Times New Roman" w:hAnsiTheme="minorHAnsi" w:cstheme="minorHAnsi"/>
                <w:color w:val="FFFFFF" w:themeColor="background1"/>
                <w:kern w:val="0"/>
                <w:sz w:val="20"/>
                <w:szCs w:val="20"/>
                <w:lang w:val="en-IE" w:eastAsia="en-IE"/>
              </w:rPr>
              <w:fldChar w:fldCharType="begin" w:fldLock="1"/>
            </w:r>
            <w:r w:rsidR="001860F5">
              <w:rPr>
                <w:rFonts w:asciiTheme="minorHAnsi" w:eastAsia="Times New Roman" w:hAnsiTheme="minorHAnsi" w:cstheme="minorHAnsi"/>
                <w:color w:val="FFFFFF" w:themeColor="background1"/>
                <w:kern w:val="0"/>
                <w:sz w:val="20"/>
                <w:szCs w:val="20"/>
                <w:lang w:val="en-IE" w:eastAsia="en-IE"/>
              </w:rPr>
              <w:instrText>ADDIN CSL_CITATION {"citationItems":[{"id":"ITEM-1","itemData":{"URL":"https://www.data.go.kr/dataset/3043737/fileData.do","accessed":{"date-parts":[["2019","11","12"]]},"author":[{"dropping-particle":"","family":"Data.go.kr","given":"","non-dropping-particle":"","parse-names":false,"suffix":""}],"id":"ITEM-1","issued":{"date-parts":[["2019"]]},"title":"Korea Electricity Exchange Information on Electricity Trading Volume by Time Zone (2001.04 ~ 2017.12)","type":"webpage"},"uris":["http://www.mendeley.com/documents/?uuid=34691056-715f-421c-87bf-9126c5f6bc6d"]}],"mendeley":{"formattedCitation":"[89]","plainTextFormattedCitation":"[89]","previouslyFormattedCitation":"[89]"},"properties":{"noteIndex":0},"schema":"https://github.com/citation-style-language/schema/raw/master/csl-citation.json"}</w:instrText>
            </w:r>
            <w:r w:rsidRPr="009A1D83">
              <w:rPr>
                <w:rFonts w:asciiTheme="minorHAnsi" w:eastAsia="Times New Roman" w:hAnsiTheme="minorHAnsi" w:cstheme="minorHAnsi"/>
                <w:color w:val="FFFFFF" w:themeColor="background1"/>
                <w:kern w:val="0"/>
                <w:sz w:val="20"/>
                <w:szCs w:val="20"/>
                <w:lang w:val="en-IE" w:eastAsia="en-IE"/>
              </w:rPr>
              <w:fldChar w:fldCharType="separate"/>
            </w:r>
            <w:r w:rsidR="00877DD1" w:rsidRPr="00877DD1">
              <w:rPr>
                <w:rFonts w:asciiTheme="minorHAnsi" w:eastAsia="Times New Roman" w:hAnsiTheme="minorHAnsi" w:cstheme="minorHAnsi"/>
                <w:noProof/>
                <w:color w:val="FFFFFF" w:themeColor="background1"/>
                <w:kern w:val="0"/>
                <w:sz w:val="20"/>
                <w:szCs w:val="20"/>
                <w:lang w:val="en-IE" w:eastAsia="en-IE"/>
              </w:rPr>
              <w:t>[89]</w:t>
            </w:r>
            <w:r w:rsidRPr="009A1D83">
              <w:rPr>
                <w:rFonts w:asciiTheme="minorHAnsi" w:eastAsia="Times New Roman" w:hAnsiTheme="minorHAnsi" w:cstheme="minorHAnsi"/>
                <w:color w:val="FFFFFF" w:themeColor="background1"/>
                <w:kern w:val="0"/>
                <w:sz w:val="20"/>
                <w:szCs w:val="20"/>
                <w:lang w:val="en-IE" w:eastAsia="en-IE"/>
              </w:rPr>
              <w:fldChar w:fldCharType="end"/>
            </w:r>
          </w:p>
        </w:tc>
      </w:tr>
      <w:tr w:rsidR="00A26454" w:rsidRPr="009A1D83" w14:paraId="7D6CC0A8" w14:textId="5C8F3203" w:rsidTr="00C94849">
        <w:trPr>
          <w:trHeight w:val="300"/>
          <w:jc w:val="center"/>
        </w:trPr>
        <w:tc>
          <w:tcPr>
            <w:tcW w:w="1276" w:type="dxa"/>
            <w:tcBorders>
              <w:top w:val="nil"/>
              <w:left w:val="nil"/>
              <w:bottom w:val="nil"/>
              <w:right w:val="nil"/>
            </w:tcBorders>
            <w:shd w:val="clear" w:color="4472C4" w:fill="4472C4"/>
            <w:noWrap/>
            <w:vAlign w:val="bottom"/>
            <w:hideMark/>
          </w:tcPr>
          <w:p w14:paraId="1D1B3E19" w14:textId="48E5BB1C"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LKA</w:t>
            </w:r>
          </w:p>
        </w:tc>
        <w:tc>
          <w:tcPr>
            <w:tcW w:w="1276" w:type="dxa"/>
            <w:tcBorders>
              <w:top w:val="nil"/>
              <w:left w:val="nil"/>
              <w:bottom w:val="nil"/>
              <w:right w:val="nil"/>
            </w:tcBorders>
            <w:shd w:val="clear" w:color="4472C4" w:fill="4472C4"/>
            <w:noWrap/>
            <w:vAlign w:val="bottom"/>
            <w:hideMark/>
          </w:tcPr>
          <w:p w14:paraId="392A0539" w14:textId="77777777"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2013</w:t>
            </w:r>
          </w:p>
        </w:tc>
        <w:tc>
          <w:tcPr>
            <w:tcW w:w="4448" w:type="dxa"/>
            <w:tcBorders>
              <w:top w:val="nil"/>
              <w:left w:val="nil"/>
              <w:bottom w:val="nil"/>
              <w:right w:val="nil"/>
            </w:tcBorders>
            <w:shd w:val="clear" w:color="4472C4" w:fill="4472C4"/>
            <w:noWrap/>
            <w:vAlign w:val="bottom"/>
            <w:hideMark/>
          </w:tcPr>
          <w:p w14:paraId="1C1721C4" w14:textId="4FF48691"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w:t>
            </w:r>
          </w:p>
        </w:tc>
        <w:tc>
          <w:tcPr>
            <w:tcW w:w="1191" w:type="dxa"/>
            <w:tcBorders>
              <w:top w:val="nil"/>
              <w:left w:val="nil"/>
              <w:bottom w:val="nil"/>
              <w:right w:val="nil"/>
            </w:tcBorders>
            <w:shd w:val="clear" w:color="4472C4" w:fill="4472C4"/>
            <w:noWrap/>
            <w:vAlign w:val="bottom"/>
            <w:hideMark/>
          </w:tcPr>
          <w:p w14:paraId="3E772FAC" w14:textId="77777777"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4472C4" w:fill="4472C4"/>
            <w:vAlign w:val="bottom"/>
          </w:tcPr>
          <w:p w14:paraId="7C7E7427" w14:textId="628F209E"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{"citationItems":[{"id":"ITEM-1","itemData":{"DOI":"10.1016/j.ijepes.2019.03.055","ISSN":"01420615","abstract":"Electricity demand modelling is the central and integral issue for the planning and operation of power systems. Load projection provides important information for electricity network planning, and it is essential for the electricity system development. This work investigates the impact of specific economic, technical and climate characteristics on the shape of the electricity demand and introduces a methodology to project electricity demand in hourly resolution within a single framework for all countries. The method used is a multiple linear regression in terms of spectral analysis. 57 real load data profiles of diverse countries were decomposed into a set of sine functions to analyse the cyclical pattern of the data. Fourier coefficients contain information about frequencies and amplitudes in these sinusoids. The sum of various sine functions can be used to calibrate and project hourly electricity demand for any country with available input data for any year in the addressed period. The accuracy of proposed model function is represented in terms of R-squared error. The proposed model is flexible to be applied to different socio-economic scenarios based on alternative assumptions regarding both long-term trends as well as short-term projections.","author":[{"dropping-particle":"","family":"Toktarova","given":"Alla","non-dropping-particle":"","parse-names":false,"suffix":""},{"dropping-particle":"","family":"Gruber","given":"Lotta","non-dropping-particle":"","parse-names":false,"suffix":""},{"dropping-particle":"","family":"Hlusiak","given":"Markus","non-dropping-particle":"","parse-names":false,"suffix":""},{"dropping-particle":"","family":"Bogdanov","given":"Dmitrii","non-dropping-particle":"","parse-names":false,"suffix":""},{"dropping-particle":"","family":"Breyer","given":"Christian","non-dropping-particle":"","parse-names":false,"suffix":""}],"container-title":"International Journal of Electrical Power and Energy Systems","id":"ITEM-1","issue":"April","issued":{"date-parts":[["2019"]]},"page":"160-181","publisher":"Elsevier","title":"Long term load projection in high resolution for all countries globally","type":"article-journal","volume":"111"},"uris":["http://www.mendeley.com/documents/?uuid=c0552baf-418d-4b4e-a202-56ddd72a6af7"]}],"mendeley":{"formattedCitation":"[79]","plainTextFormattedCitation":"[79]","previouslyFormattedCitation":"[79]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[79]</w:t>
            </w:r>
            <w:r w:rsidRPr="009A1D83">
              <w:rPr>
                <w:rFonts w:asciiTheme="minorHAnsi" w:eastAsia="Times New Roman" w:hAnsiTheme="minorHAnsi" w:cstheme="minorHAnsi"/>
                <w:color w:val="FFFFFF"/>
                <w:kern w:val="0"/>
                <w:sz w:val="20"/>
                <w:szCs w:val="20"/>
                <w:lang w:val="en-IE" w:eastAsia="en-IE"/>
              </w:rPr>
              <w:fldChar w:fldCharType="end"/>
            </w:r>
          </w:p>
        </w:tc>
      </w:tr>
      <w:tr w:rsidR="00A26454" w:rsidRPr="009A1D83" w14:paraId="1B337232" w14:textId="1A3AFEEC" w:rsidTr="00C94849">
        <w:trPr>
          <w:trHeight w:val="300"/>
          <w:jc w:val="center"/>
        </w:trPr>
        <w:tc>
          <w:tcPr>
            <w:tcW w:w="1276" w:type="dxa"/>
            <w:tcBorders>
              <w:top w:val="nil"/>
              <w:left w:val="nil"/>
              <w:bottom w:val="nil"/>
              <w:right w:val="nil"/>
            </w:tcBorders>
            <w:shd w:val="clear" w:color="305496" w:fill="305496"/>
            <w:noWrap/>
            <w:vAlign w:val="bottom"/>
            <w:hideMark/>
          </w:tcPr>
          <w:p w14:paraId="5027F1CE" w14:textId="525BEBF2" w:rsidR="00866DD8" w:rsidRPr="009A1D83" w:rsidRDefault="00866DD8" w:rsidP="009E3F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MYS</w:t>
            </w:r>
          </w:p>
        </w:tc>
        <w:tc>
          <w:tcPr>
            <w:tcW w:w="1276" w:type="dxa"/>
            <w:tcBorders>
              <w:top w:val="nil"/>
              <w:left w:val="nil"/>
              <w:bottom w:val="nil"/>
              <w:right w:val="nil"/>
            </w:tcBorders>
            <w:shd w:val="clear" w:color="305496" w:fill="305496"/>
            <w:noWrap/>
            <w:vAlign w:val="bottom"/>
            <w:hideMark/>
          </w:tcPr>
          <w:p w14:paraId="27744095" w14:textId="2269E4BE" w:rsidR="00866DD8" w:rsidRPr="009A1D83" w:rsidRDefault="00866DD8" w:rsidP="009E3F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2017</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305496" w:fill="305496"/>
            <w:noWrap/>
            <w:vAlign w:val="bottom"/>
            <w:hideMark/>
          </w:tcPr>
          <w:p w14:paraId="31DE5851" w14:textId="77777777" w:rsidR="00866DD8" w:rsidRPr="009A1D83" w:rsidRDefault="00866DD8" w:rsidP="009E3F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Peninsular Malaysia</w:t>
            </w:r>
          </w:p>
        </w:tc>
        <w:tc>
          <w:tcPr>
            <w:tcW w:w="1191" w:type="dxa"/>
            <w:tcBorders>
              <w:top w:val="nil"/>
              <w:left w:val="nil"/>
              <w:bottom w:val="nil"/>
              <w:right w:val="nil"/>
            </w:tcBorders>
            <w:shd w:val="clear" w:color="305496" w:fill="305496"/>
            <w:noWrap/>
            <w:vAlign w:val="bottom"/>
            <w:hideMark/>
          </w:tcPr>
          <w:p w14:paraId="39EEDA24" w14:textId="77777777" w:rsidR="00866DD8" w:rsidRPr="009A1D83" w:rsidRDefault="00866DD8" w:rsidP="009E3F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305496" w:fill="305496"/>
            <w:vAlign w:val="bottom"/>
          </w:tcPr>
          <w:p w14:paraId="645255DC" w14:textId="627DB2DD" w:rsidR="00866DD8" w:rsidRPr="009A1D83" w:rsidRDefault="00531BD7" w:rsidP="009E3F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gso.org.my/SystemData/SystemDemand.aspx","accessed":{"date-parts":[["2019","3","21"]]},"author":[{"dropping-particle":"","family":"GSO","given":"","non-dropping-particle":"","parse-names":false,"suffix":""}],"id":"ITEM-1","issued":{"date-parts":[["2019"]]},"title":"System demand profile","type":"webpage"},"uris":["http://www.mendeley.com/documents/?uuid=c26bd7e7-d1cb-4aee-8fcc-a11549db5d26"]}],"mendeley":{"formattedCitation":"[90]","plainTextFormattedCitation":"[90]","previouslyFormattedCitation":"[90]"},"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[90]</w:t>
            </w:r>
            <w:r w:rsidRPr="009A1D83">
              <w:rPr>
                <w:rFonts w:asciiTheme="minorHAnsi" w:eastAsia="Times New Roman" w:hAnsiTheme="minorHAnsi" w:cstheme="minorHAnsi"/>
                <w:color w:val="FFFFFF"/>
                <w:kern w:val="0"/>
                <w:sz w:val="20"/>
                <w:szCs w:val="20"/>
                <w:lang w:val="en-IE" w:eastAsia="en-IE"/>
              </w:rPr>
              <w:fldChar w:fldCharType="end"/>
            </w:r>
          </w:p>
        </w:tc>
      </w:tr>
      <w:tr w:rsidR="00A26454" w:rsidRPr="009A1D83" w14:paraId="0C6C83FA" w14:textId="45B4C69E" w:rsidTr="00C94849">
        <w:trPr>
          <w:trHeight w:val="300"/>
          <w:jc w:val="center"/>
        </w:trPr>
        <w:tc>
          <w:tcPr>
            <w:tcW w:w="1276" w:type="dxa"/>
            <w:tcBorders>
              <w:top w:val="nil"/>
              <w:left w:val="nil"/>
              <w:bottom w:val="nil"/>
              <w:right w:val="nil"/>
            </w:tcBorders>
            <w:shd w:val="clear" w:color="4472C4" w:fill="4472C4"/>
            <w:noWrap/>
            <w:vAlign w:val="bottom"/>
            <w:hideMark/>
          </w:tcPr>
          <w:p w14:paraId="1FB096D9" w14:textId="68ACAB47" w:rsidR="00866DD8" w:rsidRPr="009A1D83" w:rsidRDefault="00866DD8" w:rsidP="009E3F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OMN</w:t>
            </w:r>
          </w:p>
        </w:tc>
        <w:tc>
          <w:tcPr>
            <w:tcW w:w="1276" w:type="dxa"/>
            <w:tcBorders>
              <w:top w:val="nil"/>
              <w:left w:val="nil"/>
              <w:bottom w:val="nil"/>
              <w:right w:val="nil"/>
            </w:tcBorders>
            <w:shd w:val="clear" w:color="4472C4" w:fill="4472C4"/>
            <w:noWrap/>
            <w:vAlign w:val="bottom"/>
            <w:hideMark/>
          </w:tcPr>
          <w:p w14:paraId="5497BC87" w14:textId="2E5A6108" w:rsidR="00866DD8" w:rsidRPr="009A1D83" w:rsidRDefault="00866DD8" w:rsidP="009E3F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2013</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2016</w:t>
            </w:r>
          </w:p>
        </w:tc>
        <w:tc>
          <w:tcPr>
            <w:tcW w:w="4448" w:type="dxa"/>
            <w:tcBorders>
              <w:top w:val="nil"/>
              <w:left w:val="nil"/>
              <w:bottom w:val="nil"/>
              <w:right w:val="nil"/>
            </w:tcBorders>
            <w:shd w:val="clear" w:color="4472C4" w:fill="4472C4"/>
            <w:noWrap/>
            <w:vAlign w:val="bottom"/>
            <w:hideMark/>
          </w:tcPr>
          <w:p w14:paraId="5C285BA3" w14:textId="77777777" w:rsidR="00866DD8" w:rsidRPr="009A1D83" w:rsidRDefault="00866DD8" w:rsidP="009E3F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Main Interconnected System</w:t>
            </w:r>
          </w:p>
        </w:tc>
        <w:tc>
          <w:tcPr>
            <w:tcW w:w="1191" w:type="dxa"/>
            <w:tcBorders>
              <w:top w:val="nil"/>
              <w:left w:val="nil"/>
              <w:bottom w:val="nil"/>
              <w:right w:val="nil"/>
            </w:tcBorders>
            <w:shd w:val="clear" w:color="4472C4" w:fill="4472C4"/>
            <w:noWrap/>
            <w:vAlign w:val="bottom"/>
            <w:hideMark/>
          </w:tcPr>
          <w:p w14:paraId="135058D4" w14:textId="77777777" w:rsidR="00866DD8" w:rsidRPr="009A1D83" w:rsidRDefault="00866DD8" w:rsidP="009E3F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4472C4" w:fill="4472C4"/>
            <w:vAlign w:val="bottom"/>
          </w:tcPr>
          <w:p w14:paraId="4334723E" w14:textId="1746670F" w:rsidR="00866DD8" w:rsidRPr="009A1D83" w:rsidRDefault="00531BD7" w:rsidP="009E3F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www.omanpwp.com/new/Documents.aspx?Pid=114","accessed":{"date-parts":[["2019","3","21"]]},"author":[{"dropping-particle":"","family":"OPWP","given":"","non-dropping-particle":"","parse-names":false,"suffix":""}],"id":"ITEM-1","issued":{"date-parts":[["2016"]]},"title":"MIS Demand Data","type":"webpage"},"uris":["http://www.mendeley.com/documents/?uuid=a5d7ce54-8f55-4ffe-8bdd-360822dd798c"]}],"mendeley":{"formattedCitation":"[91]","plainTextFormattedCitation":"[91]","previouslyFormattedCitation":"[91]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[91]</w:t>
            </w:r>
            <w:r w:rsidRPr="009A1D83">
              <w:rPr>
                <w:rFonts w:asciiTheme="minorHAnsi" w:eastAsia="Times New Roman" w:hAnsiTheme="minorHAnsi" w:cstheme="minorHAnsi"/>
                <w:color w:val="FFFFFF"/>
                <w:kern w:val="0"/>
                <w:sz w:val="20"/>
                <w:szCs w:val="20"/>
                <w:lang w:val="en-IE" w:eastAsia="en-IE"/>
              </w:rPr>
              <w:fldChar w:fldCharType="end"/>
            </w:r>
          </w:p>
        </w:tc>
      </w:tr>
      <w:tr w:rsidR="00A26454" w:rsidRPr="009A1D83" w14:paraId="7BDC9553" w14:textId="4E0F7C01" w:rsidTr="00C94849">
        <w:trPr>
          <w:trHeight w:val="300"/>
          <w:jc w:val="center"/>
        </w:trPr>
        <w:tc>
          <w:tcPr>
            <w:tcW w:w="1276" w:type="dxa"/>
            <w:tcBorders>
              <w:top w:val="nil"/>
              <w:left w:val="nil"/>
              <w:bottom w:val="nil"/>
              <w:right w:val="nil"/>
            </w:tcBorders>
            <w:shd w:val="clear" w:color="305496" w:fill="305496"/>
            <w:noWrap/>
            <w:vAlign w:val="bottom"/>
            <w:hideMark/>
          </w:tcPr>
          <w:p w14:paraId="3A0FC1D2" w14:textId="0320503E"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PAK</w:t>
            </w:r>
          </w:p>
        </w:tc>
        <w:tc>
          <w:tcPr>
            <w:tcW w:w="1276" w:type="dxa"/>
            <w:tcBorders>
              <w:top w:val="nil"/>
              <w:left w:val="nil"/>
              <w:bottom w:val="nil"/>
              <w:right w:val="nil"/>
            </w:tcBorders>
            <w:shd w:val="clear" w:color="305496" w:fill="305496"/>
            <w:noWrap/>
            <w:vAlign w:val="bottom"/>
            <w:hideMark/>
          </w:tcPr>
          <w:p w14:paraId="098B7161" w14:textId="77777777"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2008</w:t>
            </w:r>
          </w:p>
        </w:tc>
        <w:tc>
          <w:tcPr>
            <w:tcW w:w="4448" w:type="dxa"/>
            <w:tcBorders>
              <w:top w:val="nil"/>
              <w:left w:val="nil"/>
              <w:bottom w:val="nil"/>
              <w:right w:val="nil"/>
            </w:tcBorders>
            <w:shd w:val="clear" w:color="305496" w:fill="305496"/>
            <w:noWrap/>
            <w:vAlign w:val="bottom"/>
            <w:hideMark/>
          </w:tcPr>
          <w:p w14:paraId="458952C8" w14:textId="5EC4C872"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w:t>
            </w:r>
          </w:p>
        </w:tc>
        <w:tc>
          <w:tcPr>
            <w:tcW w:w="1191" w:type="dxa"/>
            <w:tcBorders>
              <w:top w:val="nil"/>
              <w:left w:val="nil"/>
              <w:bottom w:val="nil"/>
              <w:right w:val="nil"/>
            </w:tcBorders>
            <w:shd w:val="clear" w:color="305496" w:fill="305496"/>
            <w:noWrap/>
            <w:vAlign w:val="bottom"/>
            <w:hideMark/>
          </w:tcPr>
          <w:p w14:paraId="40399381" w14:textId="77777777"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305496" w:fill="305496"/>
            <w:vAlign w:val="bottom"/>
          </w:tcPr>
          <w:p w14:paraId="43151724" w14:textId="798E3804"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{"citationItems":[{"id":"ITEM-1","itemData":{"DOI":"10.1016/j.ijepes.2019.03.055","ISSN":"01420615","abstract":"Electricity demand modelling is the central and integral issue for the planning and operation of power systems. Load projection provides important information for electricity network planning, and it is essential for the electricity system development. This work investigates the impact of specific economic, technical and climate characteristics on the shape of the electricity demand and introduces a methodology to project electricity demand in hourly resolution within a single framework for all countries. The method used is a multiple linear regression in terms of spectral analysis. 57 real load data profiles of diverse countries were decomposed into a set of sine functions to analyse the cyclical pattern of the data. Fourier coefficients contain information about frequencies and amplitudes in these sinusoids. The sum of various sine functions can be used to calibrate and project hourly electricity demand for any country with available input data for any year in the addressed period. The accuracy of proposed model function is represented in terms of R-squared error. The proposed model is flexible to be applied to different socio-economic scenarios based on alternative assumptions regarding both long-term trends as well as short-term projections.","author":[{"dropping-particle":"","family":"Toktarova","given":"Alla","non-dropping-particle":"","parse-names":false,"suffix":""},{"dropping-particle":"","family":"Gruber","given":"Lotta","non-dropping-particle":"","parse-names":false,"suffix":""},{"dropping-particle":"","family":"Hlusiak","given":"Markus","non-dropping-particle":"","parse-names":false,"suffix":""},{"dropping-particle":"","family":"Bogdanov","given":"Dmitrii","non-dropping-particle":"","parse-names":false,"suffix":""},{"dropping-particle":"","family":"Breyer","given":"Christian","non-dropping-particle":"","parse-names":false,"suffix":""}],"container-title":"International Journal of Electrical Power and Energy Systems","id":"ITEM-1","issue":"April","issued":{"date-parts":[["2019"]]},"page":"160-181","publisher":"Elsevier","title":"Long term load projection in high resolution for all countries globally","type":"article-journal","volume":"111"},"uris":["http://www.mendeley.com/documents/?uuid=c0552baf-418d-4b4e-a202-56ddd72a6af7"]}],"mendeley":{"formattedCitation":"[79]","plainTextFormattedCitation":"[79]","previouslyFormattedCitation":"[79]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[79]</w:t>
            </w:r>
            <w:r w:rsidRPr="009A1D83">
              <w:rPr>
                <w:rFonts w:asciiTheme="minorHAnsi" w:eastAsia="Times New Roman" w:hAnsiTheme="minorHAnsi" w:cstheme="minorHAnsi"/>
                <w:color w:val="FFFFFF"/>
                <w:kern w:val="0"/>
                <w:sz w:val="20"/>
                <w:szCs w:val="20"/>
                <w:lang w:val="en-IE" w:eastAsia="en-IE"/>
              </w:rPr>
              <w:fldChar w:fldCharType="end"/>
            </w:r>
          </w:p>
        </w:tc>
      </w:tr>
      <w:tr w:rsidR="00A26454" w:rsidRPr="009A1D83" w14:paraId="1427BE52" w14:textId="1B25A5AF" w:rsidTr="00C94849">
        <w:trPr>
          <w:trHeight w:val="300"/>
          <w:jc w:val="center"/>
        </w:trPr>
        <w:tc>
          <w:tcPr>
            <w:tcW w:w="1276" w:type="dxa"/>
            <w:tcBorders>
              <w:top w:val="nil"/>
              <w:left w:val="nil"/>
              <w:bottom w:val="nil"/>
              <w:right w:val="nil"/>
            </w:tcBorders>
            <w:shd w:val="clear" w:color="4472C4" w:fill="4472C4"/>
            <w:noWrap/>
            <w:vAlign w:val="bottom"/>
            <w:hideMark/>
          </w:tcPr>
          <w:p w14:paraId="58598CB5" w14:textId="360FFD75"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RUS</w:t>
            </w:r>
          </w:p>
        </w:tc>
        <w:tc>
          <w:tcPr>
            <w:tcW w:w="1276" w:type="dxa"/>
            <w:tcBorders>
              <w:top w:val="nil"/>
              <w:left w:val="nil"/>
              <w:bottom w:val="nil"/>
              <w:right w:val="nil"/>
            </w:tcBorders>
            <w:shd w:val="clear" w:color="4472C4" w:fill="4472C4"/>
            <w:noWrap/>
            <w:vAlign w:val="bottom"/>
            <w:hideMark/>
          </w:tcPr>
          <w:p w14:paraId="7E77E9D2" w14:textId="7B9B5DE7"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2008</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4472C4" w:fill="4472C4"/>
            <w:noWrap/>
            <w:vAlign w:val="bottom"/>
            <w:hideMark/>
          </w:tcPr>
          <w:p w14:paraId="595216F9" w14:textId="4065E184" w:rsidR="00A26454" w:rsidRPr="009A1D83" w:rsidRDefault="006814A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 or per operating area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bidding zone</w:t>
            </w:r>
          </w:p>
        </w:tc>
        <w:tc>
          <w:tcPr>
            <w:tcW w:w="1191" w:type="dxa"/>
            <w:tcBorders>
              <w:top w:val="nil"/>
              <w:left w:val="nil"/>
              <w:bottom w:val="nil"/>
              <w:right w:val="nil"/>
            </w:tcBorders>
            <w:shd w:val="clear" w:color="4472C4" w:fill="4472C4"/>
            <w:noWrap/>
            <w:vAlign w:val="bottom"/>
            <w:hideMark/>
          </w:tcPr>
          <w:p w14:paraId="3D4827B2" w14:textId="77777777"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4472C4" w:fill="4472C4"/>
            <w:vAlign w:val="bottom"/>
          </w:tcPr>
          <w:p w14:paraId="0E51E9BE" w14:textId="6ACB25E1" w:rsidR="00A26454" w:rsidRPr="009A1D83" w:rsidRDefault="00A26454" w:rsidP="00A264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{"citationItems":[{"id":"ITEM-1","itemData":{"URL":"http://www.so-cdu.ru/index.php?id=ees_gen_consump_hour&amp;no_cache=1","accessed":{"date-parts":[["2019","3","21"]]},"author":[{"dropping-particle":"","family":"SO UES JSC","given":"","non-dropping-particle":"","parse-names":false,"suffix":""}],"id":"ITEM-1","issued":{"date-parts":[["2020"]]},"title":"Generation and consumption (hour)","type":"webpage"},"uris":["http://www.mendeley.com/documents/?uuid=b70c61e7-9b2c-402d-8d09-e273dd5503fa"]}],"mendeley":{"formattedCitation":"[85]","plainTextFormattedCitation":"[85]","previouslyFormattedCitation":"[85]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[85]</w:t>
            </w:r>
            <w:r w:rsidRPr="009A1D83">
              <w:rPr>
                <w:rFonts w:asciiTheme="minorHAnsi" w:eastAsia="Times New Roman" w:hAnsiTheme="minorHAnsi" w:cstheme="minorHAnsi"/>
                <w:color w:val="FFFFFF"/>
                <w:kern w:val="0"/>
                <w:sz w:val="20"/>
                <w:szCs w:val="20"/>
                <w:lang w:val="en-IE" w:eastAsia="en-IE"/>
              </w:rPr>
              <w:fldChar w:fldCharType="end"/>
            </w:r>
          </w:p>
        </w:tc>
      </w:tr>
      <w:tr w:rsidR="00A26454" w:rsidRPr="009A1D83" w14:paraId="6F72B66E" w14:textId="7780D637" w:rsidTr="00C94849">
        <w:trPr>
          <w:trHeight w:val="300"/>
          <w:jc w:val="center"/>
        </w:trPr>
        <w:tc>
          <w:tcPr>
            <w:tcW w:w="1276" w:type="dxa"/>
            <w:tcBorders>
              <w:top w:val="nil"/>
              <w:left w:val="nil"/>
              <w:bottom w:val="nil"/>
              <w:right w:val="nil"/>
            </w:tcBorders>
            <w:shd w:val="clear" w:color="305496" w:fill="305496"/>
            <w:noWrap/>
            <w:vAlign w:val="bottom"/>
            <w:hideMark/>
          </w:tcPr>
          <w:p w14:paraId="53BCFD6B" w14:textId="2CB6CD34" w:rsidR="00866DD8" w:rsidRPr="009A1D83" w:rsidRDefault="00866DD8" w:rsidP="009E3F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SAU</w:t>
            </w:r>
          </w:p>
        </w:tc>
        <w:tc>
          <w:tcPr>
            <w:tcW w:w="1276" w:type="dxa"/>
            <w:tcBorders>
              <w:top w:val="nil"/>
              <w:left w:val="nil"/>
              <w:bottom w:val="nil"/>
              <w:right w:val="nil"/>
            </w:tcBorders>
            <w:shd w:val="clear" w:color="305496" w:fill="305496"/>
            <w:noWrap/>
            <w:vAlign w:val="bottom"/>
            <w:hideMark/>
          </w:tcPr>
          <w:p w14:paraId="1452E377" w14:textId="77777777" w:rsidR="00866DD8" w:rsidRPr="009A1D83" w:rsidRDefault="00866DD8" w:rsidP="009E3F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2013</w:t>
            </w:r>
          </w:p>
        </w:tc>
        <w:tc>
          <w:tcPr>
            <w:tcW w:w="4448" w:type="dxa"/>
            <w:tcBorders>
              <w:top w:val="nil"/>
              <w:left w:val="nil"/>
              <w:bottom w:val="nil"/>
              <w:right w:val="nil"/>
            </w:tcBorders>
            <w:shd w:val="clear" w:color="305496" w:fill="305496"/>
            <w:noWrap/>
            <w:vAlign w:val="bottom"/>
            <w:hideMark/>
          </w:tcPr>
          <w:p w14:paraId="4AED0DCB" w14:textId="703F236F" w:rsidR="00866DD8" w:rsidRPr="009A1D83" w:rsidRDefault="00A26454" w:rsidP="009E3F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w:t>
            </w:r>
          </w:p>
        </w:tc>
        <w:tc>
          <w:tcPr>
            <w:tcW w:w="1191" w:type="dxa"/>
            <w:tcBorders>
              <w:top w:val="nil"/>
              <w:left w:val="nil"/>
              <w:bottom w:val="nil"/>
              <w:right w:val="nil"/>
            </w:tcBorders>
            <w:shd w:val="clear" w:color="305496" w:fill="305496"/>
            <w:noWrap/>
            <w:vAlign w:val="bottom"/>
            <w:hideMark/>
          </w:tcPr>
          <w:p w14:paraId="0336FC1E" w14:textId="77777777" w:rsidR="00866DD8" w:rsidRPr="009A1D83" w:rsidRDefault="00866DD8" w:rsidP="009E3F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305496" w:fill="305496"/>
            <w:vAlign w:val="bottom"/>
          </w:tcPr>
          <w:p w14:paraId="24A70507" w14:textId="5A1EBA6C" w:rsidR="00866DD8" w:rsidRPr="009A1D83" w:rsidRDefault="00866DD8" w:rsidP="009E3F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{"citationItems":[{"id":"ITEM-1","itemData":{"DOI":"10.1016/j.ijepes.2019.03.055","ISSN":"01420615","abstract":"Electricity demand modelling is the central and integral issue for the planning and operation of power systems. Load projection provides important information for electricity network planning, and it is essential for the electricity system development. This work investigates the impact of specific economic, technical and climate characteristics on the shape of the electricity demand and introduces a methodology to project electricity demand in hourly resolution within a single framework for all countries. The method used is a multiple linear regression in terms of spectral analysis. 57 real load data profiles of diverse countries were decomposed into a set of sine functions to analyse the cyclical pattern of the data. Fourier coefficients contain information about frequencies and amplitudes in these sinusoids. The sum of various sine functions can be used to calibrate and project hourly electricity demand for any country with available input data for any year in the addressed period. The accuracy of proposed model function is represented in terms of R-squared error. The proposed model is flexible to be applied to different socio-economic scenarios based on alternative assumptions regarding both long-term trends as well as short-term projections.","author":[{"dropping-particle":"","family":"Toktarova","given":"Alla","non-dropping-particle":"","parse-names":false,"suffix":""},{"dropping-particle":"","family":"Gruber","given":"Lotta","non-dropping-particle":"","parse-names":false,"suffix":""},{"dropping-particle":"","family":"Hlusiak","given":"Markus","non-dropping-particle":"","parse-names":false,"suffix":""},{"dropping-particle":"","family":"Bogdanov","given":"Dmitrii","non-dropping-particle":"","parse-names":false,"suffix":""},{"dropping-particle":"","family":"Breyer","given":"Christian","non-dropping-particle":"","parse-names":false,"suffix":""}],"container-title":"International Journal of Electrical Power and Energy Systems","id":"ITEM-1","issue":"April","issued":{"date-parts":[["2019"]]},"page":"160-181","publisher":"Elsevier","title":"Long term load projection in high resolution for all countries globally","type":"article-journal","volume":"111"},"uris":["http://www.mendeley.com/documents/?uuid=c0552baf-418d-4b4e-a202-56ddd72a6af7"]}],"mendeley":{"formattedCitation":"[79]","plainTextFormattedCitation":"[79]","previouslyFormattedCitation":"[79]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[79]</w:t>
            </w:r>
            <w:r w:rsidRPr="009A1D83">
              <w:rPr>
                <w:rFonts w:asciiTheme="minorHAnsi" w:eastAsia="Times New Roman" w:hAnsiTheme="minorHAnsi" w:cstheme="minorHAnsi"/>
                <w:color w:val="FFFFFF"/>
                <w:kern w:val="0"/>
                <w:sz w:val="20"/>
                <w:szCs w:val="20"/>
                <w:lang w:val="en-IE" w:eastAsia="en-IE"/>
              </w:rPr>
              <w:fldChar w:fldCharType="end"/>
            </w:r>
          </w:p>
        </w:tc>
      </w:tr>
      <w:tr w:rsidR="00A26454" w:rsidRPr="009A1D83" w14:paraId="111D7E41" w14:textId="36789990" w:rsidTr="00C94849">
        <w:trPr>
          <w:trHeight w:val="300"/>
          <w:jc w:val="center"/>
        </w:trPr>
        <w:tc>
          <w:tcPr>
            <w:tcW w:w="1276" w:type="dxa"/>
            <w:tcBorders>
              <w:top w:val="nil"/>
              <w:left w:val="nil"/>
              <w:bottom w:val="nil"/>
              <w:right w:val="nil"/>
            </w:tcBorders>
            <w:shd w:val="clear" w:color="4472C4" w:fill="4472C4"/>
            <w:noWrap/>
            <w:vAlign w:val="bottom"/>
            <w:hideMark/>
          </w:tcPr>
          <w:p w14:paraId="1ECD8843" w14:textId="06283D60" w:rsidR="00866DD8" w:rsidRPr="009A1D83" w:rsidRDefault="00866DD8" w:rsidP="009E3F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SGP</w:t>
            </w:r>
          </w:p>
        </w:tc>
        <w:tc>
          <w:tcPr>
            <w:tcW w:w="1276" w:type="dxa"/>
            <w:tcBorders>
              <w:top w:val="nil"/>
              <w:left w:val="nil"/>
              <w:bottom w:val="nil"/>
              <w:right w:val="nil"/>
            </w:tcBorders>
            <w:shd w:val="clear" w:color="4472C4" w:fill="4472C4"/>
            <w:noWrap/>
            <w:vAlign w:val="bottom"/>
            <w:hideMark/>
          </w:tcPr>
          <w:p w14:paraId="4DF124EA" w14:textId="08969D32" w:rsidR="00866DD8" w:rsidRPr="009A1D83" w:rsidRDefault="00866DD8" w:rsidP="009E3F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2004</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4472C4" w:fill="4472C4"/>
            <w:noWrap/>
            <w:vAlign w:val="bottom"/>
            <w:hideMark/>
          </w:tcPr>
          <w:p w14:paraId="37221627" w14:textId="372F1838" w:rsidR="00866DD8" w:rsidRPr="009A1D83" w:rsidRDefault="00A26454" w:rsidP="009E3F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w:t>
            </w:r>
          </w:p>
        </w:tc>
        <w:tc>
          <w:tcPr>
            <w:tcW w:w="1191" w:type="dxa"/>
            <w:tcBorders>
              <w:top w:val="nil"/>
              <w:left w:val="nil"/>
              <w:bottom w:val="nil"/>
              <w:right w:val="nil"/>
            </w:tcBorders>
            <w:shd w:val="clear" w:color="4472C4" w:fill="4472C4"/>
            <w:noWrap/>
            <w:vAlign w:val="bottom"/>
            <w:hideMark/>
          </w:tcPr>
          <w:p w14:paraId="31B89449" w14:textId="053EA7FE" w:rsidR="00866DD8" w:rsidRPr="009A1D83" w:rsidRDefault="00866DD8" w:rsidP="009E3F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Half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4472C4" w:fill="4472C4"/>
            <w:vAlign w:val="bottom"/>
          </w:tcPr>
          <w:p w14:paraId="4BA7EFBF" w14:textId="3B3D1442" w:rsidR="00866DD8" w:rsidRPr="009A1D83" w:rsidRDefault="00531BD7" w:rsidP="009E3F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{"citationItems":[{"id":"ITEM-1","itemData":{"URL":"https://www.ema.gov.sg/statistic.aspx?sta_sid=20140826Y84sgBebjwKV","accessed":{"date-parts":[["2019","3","21"]]},"author":[{"dropping-particle":"","family":"Energy Market Authority","given":"","non-dropping-particle":"","parse-names":false,"suffix":""}],"id":"ITEM-1","issued":{"date-parts":[["2019"]]},"title":"Half-hourly system demand data","type":"webpage"},"uris":["http://www.mendeley.com/documents/?uuid=0970548a-c733-4173-8ef1-b8ee005421a0"]}],"mendeley":{"formattedCitation":"[92]","plainTextFormattedCitation":"[92]","previouslyFormattedCitation":"[92]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[92]</w:t>
            </w:r>
            <w:r w:rsidRPr="009A1D83">
              <w:rPr>
                <w:rFonts w:asciiTheme="minorHAnsi" w:eastAsia="Times New Roman" w:hAnsiTheme="minorHAnsi" w:cstheme="minorHAnsi"/>
                <w:color w:val="FFFFFF"/>
                <w:kern w:val="0"/>
                <w:sz w:val="20"/>
                <w:szCs w:val="20"/>
                <w:lang w:val="en-IE" w:eastAsia="en-IE"/>
              </w:rPr>
              <w:fldChar w:fldCharType="end"/>
            </w:r>
          </w:p>
        </w:tc>
      </w:tr>
      <w:tr w:rsidR="00A26454" w:rsidRPr="009A1D83" w14:paraId="3AECFF2A" w14:textId="04A54257" w:rsidTr="00C94849">
        <w:trPr>
          <w:trHeight w:val="300"/>
          <w:jc w:val="center"/>
        </w:trPr>
        <w:tc>
          <w:tcPr>
            <w:tcW w:w="1276" w:type="dxa"/>
            <w:tcBorders>
              <w:top w:val="nil"/>
              <w:left w:val="nil"/>
              <w:bottom w:val="nil"/>
              <w:right w:val="nil"/>
            </w:tcBorders>
            <w:shd w:val="clear" w:color="305496" w:fill="305496"/>
            <w:noWrap/>
            <w:vAlign w:val="bottom"/>
            <w:hideMark/>
          </w:tcPr>
          <w:p w14:paraId="33812CE6" w14:textId="7FD478BA" w:rsidR="00866DD8" w:rsidRPr="009A1D83" w:rsidRDefault="00866DD8" w:rsidP="009E3F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TUR</w:t>
            </w:r>
          </w:p>
        </w:tc>
        <w:tc>
          <w:tcPr>
            <w:tcW w:w="1276" w:type="dxa"/>
            <w:tcBorders>
              <w:top w:val="nil"/>
              <w:left w:val="nil"/>
              <w:bottom w:val="nil"/>
              <w:right w:val="nil"/>
            </w:tcBorders>
            <w:shd w:val="clear" w:color="305496" w:fill="305496"/>
            <w:noWrap/>
            <w:vAlign w:val="bottom"/>
            <w:hideMark/>
          </w:tcPr>
          <w:p w14:paraId="7DA4509D" w14:textId="4B6285DE" w:rsidR="00866DD8" w:rsidRPr="009A1D83" w:rsidRDefault="00866DD8" w:rsidP="009E3F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305496" w:fill="305496"/>
            <w:noWrap/>
            <w:vAlign w:val="bottom"/>
            <w:hideMark/>
          </w:tcPr>
          <w:p w14:paraId="23B587CE" w14:textId="50E2CAD0" w:rsidR="00866DD8" w:rsidRPr="009A1D83" w:rsidRDefault="00A26454" w:rsidP="009E3F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w:t>
            </w:r>
          </w:p>
        </w:tc>
        <w:tc>
          <w:tcPr>
            <w:tcW w:w="1191" w:type="dxa"/>
            <w:tcBorders>
              <w:top w:val="nil"/>
              <w:left w:val="nil"/>
              <w:bottom w:val="nil"/>
              <w:right w:val="nil"/>
            </w:tcBorders>
            <w:shd w:val="clear" w:color="305496" w:fill="305496"/>
            <w:noWrap/>
            <w:vAlign w:val="bottom"/>
            <w:hideMark/>
          </w:tcPr>
          <w:p w14:paraId="0627AB8D" w14:textId="77777777" w:rsidR="00866DD8" w:rsidRPr="009A1D83" w:rsidRDefault="00866DD8" w:rsidP="009E3F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305496" w:fill="305496"/>
            <w:vAlign w:val="bottom"/>
          </w:tcPr>
          <w:p w14:paraId="52EEAFD0" w14:textId="174FCA2D" w:rsidR="00866DD8" w:rsidRPr="009A1D83" w:rsidRDefault="00531BD7" w:rsidP="009E3F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seffaflik.epias.com.tr/transparency/tuketim/gerceklesen-tuketim/gercek-zamanli-tuketim.xhtml","accessed":{"date-parts":[["2019","4","14"]]},"author":[{"dropping-particle":"","family":"EXIST","given":"","non-dropping-particle":"","parse-names":false,"suffix":""}],"id":"ITEM-1","issued":{"date-parts":[["2020"]]},"title":"Real Time Consumption","type":"webpage"},"uris":["http://www.mendeley.com/documents/?uuid=f4bc0337-aa49-436c-94cb-95fade873022"]}],"mendeley":{"formattedCitation":"[93]","plainTextFormattedCitation":"[93]","previouslyFormattedCitation":"[93]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[93]</w:t>
            </w:r>
            <w:r w:rsidRPr="009A1D83">
              <w:rPr>
                <w:rFonts w:asciiTheme="minorHAnsi" w:eastAsia="Times New Roman" w:hAnsiTheme="minorHAnsi" w:cstheme="minorHAnsi"/>
                <w:color w:val="FFFFFF"/>
                <w:kern w:val="0"/>
                <w:sz w:val="20"/>
                <w:szCs w:val="20"/>
                <w:lang w:val="en-IE" w:eastAsia="en-IE"/>
              </w:rPr>
              <w:fldChar w:fldCharType="end"/>
            </w:r>
          </w:p>
        </w:tc>
      </w:tr>
      <w:tr w:rsidR="00A26454" w:rsidRPr="009A1D83" w14:paraId="49790268" w14:textId="29DB9ED9" w:rsidTr="00C94849">
        <w:trPr>
          <w:trHeight w:val="300"/>
          <w:jc w:val="center"/>
        </w:trPr>
        <w:tc>
          <w:tcPr>
            <w:tcW w:w="1276" w:type="dxa"/>
            <w:tcBorders>
              <w:top w:val="nil"/>
              <w:left w:val="nil"/>
              <w:bottom w:val="nil"/>
              <w:right w:val="nil"/>
            </w:tcBorders>
            <w:shd w:val="clear" w:color="4472C4" w:fill="4472C4"/>
            <w:noWrap/>
            <w:vAlign w:val="bottom"/>
            <w:hideMark/>
          </w:tcPr>
          <w:p w14:paraId="3105B7EA" w14:textId="7B9AB7AC" w:rsidR="00866DD8" w:rsidRPr="009A1D83" w:rsidRDefault="00866DD8" w:rsidP="009E3F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AUT</w:t>
            </w:r>
          </w:p>
        </w:tc>
        <w:tc>
          <w:tcPr>
            <w:tcW w:w="1276" w:type="dxa"/>
            <w:tcBorders>
              <w:top w:val="nil"/>
              <w:left w:val="nil"/>
              <w:bottom w:val="nil"/>
              <w:right w:val="nil"/>
            </w:tcBorders>
            <w:shd w:val="clear" w:color="4472C4" w:fill="4472C4"/>
            <w:noWrap/>
            <w:vAlign w:val="bottom"/>
            <w:hideMark/>
          </w:tcPr>
          <w:p w14:paraId="436D54B0" w14:textId="083E6E60" w:rsidR="00866DD8" w:rsidRPr="009A1D83" w:rsidRDefault="00866DD8" w:rsidP="009E3F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2006</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4472C4" w:fill="4472C4"/>
            <w:noWrap/>
            <w:vAlign w:val="bottom"/>
            <w:hideMark/>
          </w:tcPr>
          <w:p w14:paraId="5456C51E" w14:textId="71F57B36" w:rsidR="00866DD8" w:rsidRPr="009A1D83" w:rsidRDefault="006814A4" w:rsidP="009E3F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 or per operating area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bidding zone</w:t>
            </w:r>
          </w:p>
        </w:tc>
        <w:tc>
          <w:tcPr>
            <w:tcW w:w="1191" w:type="dxa"/>
            <w:tcBorders>
              <w:top w:val="nil"/>
              <w:left w:val="nil"/>
              <w:bottom w:val="nil"/>
              <w:right w:val="nil"/>
            </w:tcBorders>
            <w:shd w:val="clear" w:color="4472C4" w:fill="4472C4"/>
            <w:noWrap/>
            <w:vAlign w:val="bottom"/>
            <w:hideMark/>
          </w:tcPr>
          <w:p w14:paraId="1FD5004B" w14:textId="77777777" w:rsidR="00866DD8" w:rsidRPr="009A1D83" w:rsidRDefault="00866DD8" w:rsidP="009E3F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4472C4" w:fill="4472C4"/>
            <w:vAlign w:val="bottom"/>
          </w:tcPr>
          <w:p w14:paraId="6969ADF7" w14:textId="31B1B3F1" w:rsidR="00866DD8" w:rsidRPr="009A1D83" w:rsidRDefault="005C1893" w:rsidP="009E3F5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entsoe.eu/data/power-stats/hourly_load/","accessed":{"date-parts":[["2019","3","21"]]},"author":[{"dropping-particle":"","family":"ENTSO-E","given":"","non-dropping-particle":"","parse-names":false,"suffix":""}],"id":"ITEM-1","issued":{"date-parts":[["2019"]]},"title":"Monthly Hourly Load Values","type":"webpage"},"uris":["http://www.mendeley.com/documents/?uuid=e40ec790-c9ca-4f7e-be04-d5bfd90229ad"]},{"id":"ITEM-2","itemData":{"URL":"https://transparency.entsoe.eu/load-domain/r2/totalLoadR2/show","accessed":{"date-parts":[["2018","12","11"]]},"author":[{"dropping-particle":"","family":"ENTSO-E","given":"","non-dropping-particle":"","parse-names":false,"suffix":""}],"id":"ITEM-2","issued":{"date-parts":[["2020"]]},"title":"Total Load - Day Ahead / Actual","type":"webpage"},"uris":["http://www.mendeley.com/documents/?uuid=566640ee-5d26-4d71-8160-f97c319da403"]}],"mendeley":{"formattedCitation":"[94,95]","plainTextFormattedCitation":"[94,95]","previouslyFormattedCitation":"[94,95]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[94,95]</w:t>
            </w:r>
            <w:r w:rsidRPr="009A1D83">
              <w:rPr>
                <w:rFonts w:asciiTheme="minorHAnsi" w:eastAsia="Times New Roman" w:hAnsiTheme="minorHAnsi" w:cstheme="minorHAnsi"/>
                <w:color w:val="FFFFFF"/>
                <w:kern w:val="0"/>
                <w:sz w:val="20"/>
                <w:szCs w:val="20"/>
                <w:lang w:val="en-IE" w:eastAsia="en-IE"/>
              </w:rPr>
              <w:fldChar w:fldCharType="end"/>
            </w:r>
          </w:p>
        </w:tc>
      </w:tr>
      <w:tr w:rsidR="006814A4" w:rsidRPr="009A1D83" w14:paraId="081E5A33" w14:textId="1643D358" w:rsidTr="00C94849">
        <w:trPr>
          <w:trHeight w:val="300"/>
          <w:jc w:val="center"/>
        </w:trPr>
        <w:tc>
          <w:tcPr>
            <w:tcW w:w="1276" w:type="dxa"/>
            <w:tcBorders>
              <w:top w:val="nil"/>
              <w:left w:val="nil"/>
              <w:bottom w:val="nil"/>
              <w:right w:val="nil"/>
            </w:tcBorders>
            <w:shd w:val="clear" w:color="305496" w:fill="305496"/>
            <w:noWrap/>
            <w:vAlign w:val="bottom"/>
            <w:hideMark/>
          </w:tcPr>
          <w:p w14:paraId="425E1C5C" w14:textId="1B9DA84D"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BEL</w:t>
            </w:r>
          </w:p>
        </w:tc>
        <w:tc>
          <w:tcPr>
            <w:tcW w:w="1276" w:type="dxa"/>
            <w:tcBorders>
              <w:top w:val="nil"/>
              <w:left w:val="nil"/>
              <w:bottom w:val="nil"/>
              <w:right w:val="nil"/>
            </w:tcBorders>
            <w:shd w:val="clear" w:color="305496" w:fill="305496"/>
            <w:noWrap/>
            <w:vAlign w:val="bottom"/>
            <w:hideMark/>
          </w:tcPr>
          <w:p w14:paraId="2F72C153" w14:textId="7957CC99"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2006</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305496" w:fill="305496"/>
            <w:noWrap/>
            <w:vAlign w:val="bottom"/>
            <w:hideMark/>
          </w:tcPr>
          <w:p w14:paraId="606F6711" w14:textId="0C620856"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 or per operating area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bidding zone</w:t>
            </w:r>
          </w:p>
        </w:tc>
        <w:tc>
          <w:tcPr>
            <w:tcW w:w="1191" w:type="dxa"/>
            <w:tcBorders>
              <w:top w:val="nil"/>
              <w:left w:val="nil"/>
              <w:bottom w:val="nil"/>
              <w:right w:val="nil"/>
            </w:tcBorders>
            <w:shd w:val="clear" w:color="305496" w:fill="305496"/>
            <w:noWrap/>
            <w:vAlign w:val="bottom"/>
            <w:hideMark/>
          </w:tcPr>
          <w:p w14:paraId="2CD1CFD1" w14:textId="77777777"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305496" w:fill="305496"/>
            <w:vAlign w:val="bottom"/>
          </w:tcPr>
          <w:p w14:paraId="430F9F0D" w14:textId="1B62FB19"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entsoe.eu/data/power-stats/hourly_load/","accessed":{"date-parts":[["2019","3","21"]]},"author":[{"dropping-particle":"","family":"ENTSO-E","given":"","non-dropping-particle":"","parse-names":false,"suffix":""}],"id":"ITEM-1","issued":{"date-parts":[["2019"]]},"title":"Monthly Hourly Load Values","type":"webpage"},"uris":["http://www.mendeley.com/documents/?uuid=e40ec790-c9ca-4f7e-be04-d5bfd90229ad"]},{"id":"ITEM-2","itemData":{"URL":"https://transparency.entsoe.eu/load-domain/r2/totalLoadR2/show","accessed":{"date-parts":[["2018","12","11"]]},"author":[{"dropping-particle":"","family":"ENTSO-E","given":"","non-dropping-particle":"","parse-names":false,"suffix":""}],"id":"ITEM-2","issued":{"date-parts":[["2020"]]},"title":"Total Load - Day Ahead / Actual","type":"webpage"},"uris":["http://www.mendeley.com/documents/?uuid=566640ee-5d26-4d71-8160-f97c319da403"]}],"mendeley":{"formattedCitation":"[94,95]","plainTextFormattedCitation":"[94,95]","previouslyFormattedCitation":"[94,95]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[94,95]</w:t>
            </w:r>
            <w:r w:rsidRPr="009A1D83">
              <w:rPr>
                <w:rFonts w:asciiTheme="minorHAnsi" w:eastAsia="Times New Roman" w:hAnsiTheme="minorHAnsi" w:cstheme="minorHAnsi"/>
                <w:color w:val="FFFFFF"/>
                <w:kern w:val="0"/>
                <w:sz w:val="20"/>
                <w:szCs w:val="20"/>
                <w:lang w:val="en-IE" w:eastAsia="en-IE"/>
              </w:rPr>
              <w:fldChar w:fldCharType="end"/>
            </w:r>
          </w:p>
        </w:tc>
      </w:tr>
      <w:tr w:rsidR="006814A4" w:rsidRPr="009A1D83" w14:paraId="1BEBAF2B" w14:textId="49558585" w:rsidTr="00C94849">
        <w:trPr>
          <w:trHeight w:val="300"/>
          <w:jc w:val="center"/>
        </w:trPr>
        <w:tc>
          <w:tcPr>
            <w:tcW w:w="1276" w:type="dxa"/>
            <w:tcBorders>
              <w:top w:val="nil"/>
              <w:left w:val="nil"/>
              <w:bottom w:val="nil"/>
              <w:right w:val="nil"/>
            </w:tcBorders>
            <w:shd w:val="clear" w:color="4472C4" w:fill="4472C4"/>
            <w:noWrap/>
            <w:vAlign w:val="bottom"/>
            <w:hideMark/>
          </w:tcPr>
          <w:p w14:paraId="0F76FEC4" w14:textId="18E2AAE8"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BGR</w:t>
            </w:r>
          </w:p>
        </w:tc>
        <w:tc>
          <w:tcPr>
            <w:tcW w:w="1276" w:type="dxa"/>
            <w:tcBorders>
              <w:top w:val="nil"/>
              <w:left w:val="nil"/>
              <w:bottom w:val="nil"/>
              <w:right w:val="nil"/>
            </w:tcBorders>
            <w:shd w:val="clear" w:color="4472C4" w:fill="4472C4"/>
            <w:noWrap/>
            <w:vAlign w:val="bottom"/>
            <w:hideMark/>
          </w:tcPr>
          <w:p w14:paraId="63186D6F" w14:textId="3F632F73"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2006</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4472C4" w:fill="4472C4"/>
            <w:noWrap/>
            <w:vAlign w:val="bottom"/>
            <w:hideMark/>
          </w:tcPr>
          <w:p w14:paraId="3B2B190F" w14:textId="4EE8FDEA"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 or per operating area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bidding zone</w:t>
            </w:r>
          </w:p>
        </w:tc>
        <w:tc>
          <w:tcPr>
            <w:tcW w:w="1191" w:type="dxa"/>
            <w:tcBorders>
              <w:top w:val="nil"/>
              <w:left w:val="nil"/>
              <w:bottom w:val="nil"/>
              <w:right w:val="nil"/>
            </w:tcBorders>
            <w:shd w:val="clear" w:color="4472C4" w:fill="4472C4"/>
            <w:noWrap/>
            <w:vAlign w:val="bottom"/>
            <w:hideMark/>
          </w:tcPr>
          <w:p w14:paraId="7F6D3733" w14:textId="77777777"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4472C4" w:fill="4472C4"/>
            <w:vAlign w:val="bottom"/>
          </w:tcPr>
          <w:p w14:paraId="70F02A50" w14:textId="48EC0F59"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entsoe.eu/data/power-stats/hourly_load/","accessed":{"date-parts":[["2019","3","21"]]},"author":[{"dropping-particle":"","family":"ENTSO-E","given":"","non-dropping-particle":"","parse-names":false,"suffix":""}],"id":"ITEM-1","issued":{"date-parts":[["2019"]]},"title":"Monthly Hourly Load Values","type":"webpage"},"uris":["http://www.mendeley.com/documents/?uuid=e40ec790-c9ca-4f7e-be04-d5bfd90229ad"]},{"id":"ITEM-2","itemData":{"URL":"https://transparency.entsoe.eu/load-domain/r2/totalLoadR2/show","accessed":{"date-parts":[["2018","12","11"]]},"author":[{"dropping-particle":"","family":"ENTSO-E","given":"","non-dropping-particle":"","parse-names":false,"suffix":""}],"id":"ITEM-2","issued":{"date-parts":[["2020"]]},"title":"Total Load - Day Ahead / Actual","type":"webpage"},"uris":["http://www.mendeley.com/documents/?uuid=566640ee-5d26-4d71-8160-f97c319da403"]}],"mendeley":{"formattedCitation":"[94,95]","plainTextFormattedCitation":"[94,95]","previouslyFormattedCitation":"[94,95]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[94,95]</w:t>
            </w:r>
            <w:r w:rsidRPr="009A1D83">
              <w:rPr>
                <w:rFonts w:asciiTheme="minorHAnsi" w:eastAsia="Times New Roman" w:hAnsiTheme="minorHAnsi" w:cstheme="minorHAnsi"/>
                <w:color w:val="FFFFFF"/>
                <w:kern w:val="0"/>
                <w:sz w:val="20"/>
                <w:szCs w:val="20"/>
                <w:lang w:val="en-IE" w:eastAsia="en-IE"/>
              </w:rPr>
              <w:fldChar w:fldCharType="end"/>
            </w:r>
          </w:p>
        </w:tc>
      </w:tr>
      <w:tr w:rsidR="006814A4" w:rsidRPr="009A1D83" w14:paraId="14D0D760" w14:textId="48942796" w:rsidTr="00C94849">
        <w:trPr>
          <w:trHeight w:val="300"/>
          <w:jc w:val="center"/>
        </w:trPr>
        <w:tc>
          <w:tcPr>
            <w:tcW w:w="1276" w:type="dxa"/>
            <w:tcBorders>
              <w:top w:val="nil"/>
              <w:left w:val="nil"/>
              <w:bottom w:val="nil"/>
              <w:right w:val="nil"/>
            </w:tcBorders>
            <w:shd w:val="clear" w:color="305496" w:fill="305496"/>
            <w:noWrap/>
            <w:vAlign w:val="bottom"/>
            <w:hideMark/>
          </w:tcPr>
          <w:p w14:paraId="3BABC00A" w14:textId="7B5E6B98"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BIH</w:t>
            </w:r>
          </w:p>
        </w:tc>
        <w:tc>
          <w:tcPr>
            <w:tcW w:w="1276" w:type="dxa"/>
            <w:tcBorders>
              <w:top w:val="nil"/>
              <w:left w:val="nil"/>
              <w:bottom w:val="nil"/>
              <w:right w:val="nil"/>
            </w:tcBorders>
            <w:shd w:val="clear" w:color="305496" w:fill="305496"/>
            <w:noWrap/>
            <w:vAlign w:val="bottom"/>
            <w:hideMark/>
          </w:tcPr>
          <w:p w14:paraId="46F31B0C" w14:textId="2C547FBE"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2006</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305496" w:fill="305496"/>
            <w:noWrap/>
            <w:vAlign w:val="bottom"/>
            <w:hideMark/>
          </w:tcPr>
          <w:p w14:paraId="776165E9" w14:textId="539E76C7"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 or per operating area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bidding zone</w:t>
            </w:r>
          </w:p>
        </w:tc>
        <w:tc>
          <w:tcPr>
            <w:tcW w:w="1191" w:type="dxa"/>
            <w:tcBorders>
              <w:top w:val="nil"/>
              <w:left w:val="nil"/>
              <w:bottom w:val="nil"/>
              <w:right w:val="nil"/>
            </w:tcBorders>
            <w:shd w:val="clear" w:color="305496" w:fill="305496"/>
            <w:noWrap/>
            <w:vAlign w:val="bottom"/>
            <w:hideMark/>
          </w:tcPr>
          <w:p w14:paraId="6E8F9194" w14:textId="77777777"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305496" w:fill="305496"/>
            <w:vAlign w:val="bottom"/>
          </w:tcPr>
          <w:p w14:paraId="76BF8E50" w14:textId="309F8C7D"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entsoe.eu/data/power-stats/hourly_load/","accessed":{"date-parts":[["2019","3","21"]]},"author":[{"dropping-particle":"","family":"ENTSO-E","given":"","non-dropping-particle":"","parse-names":false,"suffix":""}],"id":"ITEM-1","issued":{"date-parts":[["2019"]]},"title":"Monthly Hourly Load Values","type":"webpage"},"uris":["http://www.mendeley.com/documents/?uuid=e40ec790-c9ca-4f7e-be04-d5bfd90229ad"]},{"id":"ITEM-2","itemData":{"URL":"https://transparency.entsoe.eu/load-domain/r2/totalLoadR2/show","accessed":{"date-parts":[["2018","12","11"]]},"author":[{"dropping-particle":"","family":"ENTSO-E","given":"","non-dropping-particle":"","parse-names":false,"suffix":""}],"id":"ITEM-2","issued":{"date-parts":[["2020"]]},"title":"Total Load - Day Ahead / Actual","type":"webpage"},"uris":["http://www.mendeley.com/documents/?uuid=566640ee-5d26-4d71-8160-f97c319da403"]}],"mendeley":{"formattedCitation":"[94,95]","plainTextFormattedCitation":"[94,95]","previouslyFormattedCitation":"[94,95]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[94,95]</w:t>
            </w:r>
            <w:r w:rsidRPr="009A1D83">
              <w:rPr>
                <w:rFonts w:asciiTheme="minorHAnsi" w:eastAsia="Times New Roman" w:hAnsiTheme="minorHAnsi" w:cstheme="minorHAnsi"/>
                <w:color w:val="FFFFFF"/>
                <w:kern w:val="0"/>
                <w:sz w:val="20"/>
                <w:szCs w:val="20"/>
                <w:lang w:val="en-IE" w:eastAsia="en-IE"/>
              </w:rPr>
              <w:fldChar w:fldCharType="end"/>
            </w:r>
          </w:p>
        </w:tc>
      </w:tr>
      <w:tr w:rsidR="006814A4" w:rsidRPr="009A1D83" w14:paraId="43891875" w14:textId="2DC397B0" w:rsidTr="00C94849">
        <w:trPr>
          <w:trHeight w:val="300"/>
          <w:jc w:val="center"/>
        </w:trPr>
        <w:tc>
          <w:tcPr>
            <w:tcW w:w="1276" w:type="dxa"/>
            <w:tcBorders>
              <w:top w:val="nil"/>
              <w:left w:val="nil"/>
              <w:bottom w:val="nil"/>
              <w:right w:val="nil"/>
            </w:tcBorders>
            <w:shd w:val="clear" w:color="4472C4" w:fill="4472C4"/>
            <w:noWrap/>
            <w:vAlign w:val="bottom"/>
            <w:hideMark/>
          </w:tcPr>
          <w:p w14:paraId="2AE3340D" w14:textId="07EE2535"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CHE</w:t>
            </w:r>
          </w:p>
        </w:tc>
        <w:tc>
          <w:tcPr>
            <w:tcW w:w="1276" w:type="dxa"/>
            <w:tcBorders>
              <w:top w:val="nil"/>
              <w:left w:val="nil"/>
              <w:bottom w:val="nil"/>
              <w:right w:val="nil"/>
            </w:tcBorders>
            <w:shd w:val="clear" w:color="4472C4" w:fill="4472C4"/>
            <w:noWrap/>
            <w:vAlign w:val="bottom"/>
            <w:hideMark/>
          </w:tcPr>
          <w:p w14:paraId="695096B6" w14:textId="2A859F00"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2006</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4472C4" w:fill="4472C4"/>
            <w:noWrap/>
            <w:vAlign w:val="bottom"/>
            <w:hideMark/>
          </w:tcPr>
          <w:p w14:paraId="53B2A29A" w14:textId="7FF33161"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 or per operating area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bidding zone</w:t>
            </w:r>
          </w:p>
        </w:tc>
        <w:tc>
          <w:tcPr>
            <w:tcW w:w="1191" w:type="dxa"/>
            <w:tcBorders>
              <w:top w:val="nil"/>
              <w:left w:val="nil"/>
              <w:bottom w:val="nil"/>
              <w:right w:val="nil"/>
            </w:tcBorders>
            <w:shd w:val="clear" w:color="4472C4" w:fill="4472C4"/>
            <w:noWrap/>
            <w:vAlign w:val="bottom"/>
            <w:hideMark/>
          </w:tcPr>
          <w:p w14:paraId="0714C9A9" w14:textId="77777777"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4472C4" w:fill="4472C4"/>
            <w:vAlign w:val="bottom"/>
          </w:tcPr>
          <w:p w14:paraId="439F01E5" w14:textId="2F2F343B"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entsoe.eu/data/power-stats/hourly_load/","accessed":{"date-parts":[["2019","3","21"]]},"author":[{"dropping-particle":"","family":"ENTSO-E","given":"","non-dropping-particle":"","parse-names":false,"suffix":""}],"id":"ITEM-1","issued":{"date-parts":[["2019"]]},"title":"Monthly Hourly Load Values","type":"webpage"},"uris":["http://www.mendeley.com/documents/?uuid=e40ec790-c9ca-4f7e-be04-d5bfd90229ad"]},{"id":"ITEM-2","itemData":{"URL":"https://transparency.entsoe.eu/load-domain/r2/totalLoadR2/show","accessed":{"date-parts":[["2018","12","11"]]},"author":[{"dropping-particle":"","family":"ENTSO-E","given":"","non-dropping-particle":"","parse-names":false,"suffix":""}],"id":"ITEM-2","issued":{"date-parts":[["2020"]]},"title":"Total Load - Day Ahead / Actual","type":"webpage"},"uris":["http://www.mendeley.com/documents/?uuid=566640ee-5d26-4d71-8160-f97c319da403"]}],"mendeley":{"formattedCitation":"[94,95]","plainTextFormattedCitation":"[94,95]","previouslyFormattedCitation":"[94,95]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[94,95]</w:t>
            </w:r>
            <w:r w:rsidRPr="009A1D83">
              <w:rPr>
                <w:rFonts w:asciiTheme="minorHAnsi" w:eastAsia="Times New Roman" w:hAnsiTheme="minorHAnsi" w:cstheme="minorHAnsi"/>
                <w:color w:val="FFFFFF"/>
                <w:kern w:val="0"/>
                <w:sz w:val="20"/>
                <w:szCs w:val="20"/>
                <w:lang w:val="en-IE" w:eastAsia="en-IE"/>
              </w:rPr>
              <w:fldChar w:fldCharType="end"/>
            </w:r>
          </w:p>
        </w:tc>
      </w:tr>
      <w:tr w:rsidR="006814A4" w:rsidRPr="009A1D83" w14:paraId="29E808A1" w14:textId="4618888E" w:rsidTr="00C94849">
        <w:trPr>
          <w:trHeight w:val="300"/>
          <w:jc w:val="center"/>
        </w:trPr>
        <w:tc>
          <w:tcPr>
            <w:tcW w:w="1276" w:type="dxa"/>
            <w:tcBorders>
              <w:top w:val="nil"/>
              <w:left w:val="nil"/>
              <w:bottom w:val="nil"/>
              <w:right w:val="nil"/>
            </w:tcBorders>
            <w:shd w:val="clear" w:color="305496" w:fill="305496"/>
            <w:noWrap/>
            <w:vAlign w:val="bottom"/>
            <w:hideMark/>
          </w:tcPr>
          <w:p w14:paraId="7D7C25F4" w14:textId="7FBCC866"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CYP</w:t>
            </w:r>
          </w:p>
        </w:tc>
        <w:tc>
          <w:tcPr>
            <w:tcW w:w="1276" w:type="dxa"/>
            <w:tcBorders>
              <w:top w:val="nil"/>
              <w:left w:val="nil"/>
              <w:bottom w:val="nil"/>
              <w:right w:val="nil"/>
            </w:tcBorders>
            <w:shd w:val="clear" w:color="305496" w:fill="305496"/>
            <w:noWrap/>
            <w:vAlign w:val="bottom"/>
            <w:hideMark/>
          </w:tcPr>
          <w:p w14:paraId="1EC8FF99" w14:textId="06F526AE"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2006</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305496" w:fill="305496"/>
            <w:noWrap/>
            <w:vAlign w:val="bottom"/>
            <w:hideMark/>
          </w:tcPr>
          <w:p w14:paraId="20025119" w14:textId="19C413A7"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 or per operating area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bidding zone</w:t>
            </w:r>
          </w:p>
        </w:tc>
        <w:tc>
          <w:tcPr>
            <w:tcW w:w="1191" w:type="dxa"/>
            <w:tcBorders>
              <w:top w:val="nil"/>
              <w:left w:val="nil"/>
              <w:bottom w:val="nil"/>
              <w:right w:val="nil"/>
            </w:tcBorders>
            <w:shd w:val="clear" w:color="305496" w:fill="305496"/>
            <w:noWrap/>
            <w:vAlign w:val="bottom"/>
            <w:hideMark/>
          </w:tcPr>
          <w:p w14:paraId="13EDEE9F" w14:textId="77777777"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305496" w:fill="305496"/>
            <w:vAlign w:val="bottom"/>
          </w:tcPr>
          <w:p w14:paraId="363B8BAC" w14:textId="573A5472"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entsoe.eu/data/power-stats/hourly_load/","accessed":{"date-parts":[["2019","3","21"]]},"author":[{"dropping-particle":"","family":"ENTSO-E","given":"","non-dropping-particle":"","parse-names":false,"suffix":""}],"id":"ITEM-1","issued":{"date-parts":[["2019"]]},"title":"Monthly Hourly Load Values","type":"webpage"},"uris":["http://www.mendeley.com/documents/?uuid=e40ec790-c9ca-4f7e-be04-d5bfd90229ad"]},{"id":"ITEM-2","itemData":{"URL":"https://transparency.entsoe.eu/load-domain/r2/totalLoadR2/show","accessed":{"date-parts":[["2018","12","11"]]},"author":[{"dropping-particle":"","family":"ENTSO-E","given":"","non-dropping-particle":"","parse-names":false,"suffix":""}],"id":"ITEM-2","issued":{"date-parts":[["2020"]]},"title":"Total Load - Day Ahead / Actual","type":"webpage"},"uris":["http://www.mendeley.com/documents/?uuid=566640ee-5d26-4d71-8160-f97c319da403"]}],"mendeley":{"formattedCitation":"[94,95]","plainTextFormattedCitation":"[94,95]","previouslyFormattedCitation":"[94,95]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[94,95]</w:t>
            </w:r>
            <w:r w:rsidRPr="009A1D83">
              <w:rPr>
                <w:rFonts w:asciiTheme="minorHAnsi" w:eastAsia="Times New Roman" w:hAnsiTheme="minorHAnsi" w:cstheme="minorHAnsi"/>
                <w:color w:val="FFFFFF"/>
                <w:kern w:val="0"/>
                <w:sz w:val="20"/>
                <w:szCs w:val="20"/>
                <w:lang w:val="en-IE" w:eastAsia="en-IE"/>
              </w:rPr>
              <w:fldChar w:fldCharType="end"/>
            </w:r>
          </w:p>
        </w:tc>
      </w:tr>
      <w:tr w:rsidR="006814A4" w:rsidRPr="009A1D83" w14:paraId="2047EC55" w14:textId="256A2864" w:rsidTr="00C94849">
        <w:trPr>
          <w:trHeight w:val="300"/>
          <w:jc w:val="center"/>
        </w:trPr>
        <w:tc>
          <w:tcPr>
            <w:tcW w:w="1276" w:type="dxa"/>
            <w:tcBorders>
              <w:top w:val="nil"/>
              <w:left w:val="nil"/>
              <w:bottom w:val="nil"/>
              <w:right w:val="nil"/>
            </w:tcBorders>
            <w:shd w:val="clear" w:color="4472C4" w:fill="4472C4"/>
            <w:noWrap/>
            <w:vAlign w:val="bottom"/>
            <w:hideMark/>
          </w:tcPr>
          <w:p w14:paraId="459FCB2D" w14:textId="075AD36A"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CZE</w:t>
            </w:r>
          </w:p>
        </w:tc>
        <w:tc>
          <w:tcPr>
            <w:tcW w:w="1276" w:type="dxa"/>
            <w:tcBorders>
              <w:top w:val="nil"/>
              <w:left w:val="nil"/>
              <w:bottom w:val="nil"/>
              <w:right w:val="nil"/>
            </w:tcBorders>
            <w:shd w:val="clear" w:color="4472C4" w:fill="4472C4"/>
            <w:noWrap/>
            <w:vAlign w:val="bottom"/>
            <w:hideMark/>
          </w:tcPr>
          <w:p w14:paraId="1E424A27" w14:textId="74B7F67B"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2006</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4472C4" w:fill="4472C4"/>
            <w:noWrap/>
            <w:vAlign w:val="bottom"/>
            <w:hideMark/>
          </w:tcPr>
          <w:p w14:paraId="7023749C" w14:textId="3AA7C243"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 or per operating area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bidding zone</w:t>
            </w:r>
          </w:p>
        </w:tc>
        <w:tc>
          <w:tcPr>
            <w:tcW w:w="1191" w:type="dxa"/>
            <w:tcBorders>
              <w:top w:val="nil"/>
              <w:left w:val="nil"/>
              <w:bottom w:val="nil"/>
              <w:right w:val="nil"/>
            </w:tcBorders>
            <w:shd w:val="clear" w:color="4472C4" w:fill="4472C4"/>
            <w:noWrap/>
            <w:vAlign w:val="bottom"/>
            <w:hideMark/>
          </w:tcPr>
          <w:p w14:paraId="1B3D7897" w14:textId="77777777"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4472C4" w:fill="4472C4"/>
            <w:vAlign w:val="bottom"/>
          </w:tcPr>
          <w:p w14:paraId="749C552C" w14:textId="16F5D20C"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entsoe.eu/data/power-stats/hourly_load/","accessed":{"date-parts":[["2019","3","21"]]},"author":[{"dropping-particle":"","family":"ENTSO-E","given":"","non-dropping-particle":"","parse-names":false,"suffix":""}],"id":"ITEM-1","issued":{"date-parts":[["2019"]]},"title":"Monthly Hourly Load Values","type":"webpage"},"uris":["http://www.mendeley.com/documents/?uuid=e40ec790-c9ca-4f7e-be04-d5bfd90229ad"]},{"id":"ITEM-2","itemData":{"URL":"https://transparency.entsoe.eu/load-domain/r2/totalLoadR2/show","accessed":{"date-parts":[["2018","12","11"]]},"author":[{"dropping-particle":"","family":"ENTSO-E","given":"","non-dropping-particle":"","parse-names":false,"suffix":""}],"id":"ITEM-2","issued":{"date-parts":[["2020"]]},"title":"Total Load - Day Ahead / Actual","type":"webpage"},"uris":["http://www.mendeley.com/documents/?uuid=566640ee-5d26-4d71-8160-f97c319da403"]}],"mendeley":{"formattedCitation":"[94,95]","plainTextFormattedCitation":"[94,95]","previouslyFormattedCitation":"[94,95]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[94,95]</w:t>
            </w:r>
            <w:r w:rsidRPr="009A1D83">
              <w:rPr>
                <w:rFonts w:asciiTheme="minorHAnsi" w:eastAsia="Times New Roman" w:hAnsiTheme="minorHAnsi" w:cstheme="minorHAnsi"/>
                <w:color w:val="FFFFFF"/>
                <w:kern w:val="0"/>
                <w:sz w:val="20"/>
                <w:szCs w:val="20"/>
                <w:lang w:val="en-IE" w:eastAsia="en-IE"/>
              </w:rPr>
              <w:fldChar w:fldCharType="end"/>
            </w:r>
          </w:p>
        </w:tc>
      </w:tr>
      <w:tr w:rsidR="006814A4" w:rsidRPr="009A1D83" w14:paraId="4BB8A424" w14:textId="2C7C78D0" w:rsidTr="00C94849">
        <w:trPr>
          <w:trHeight w:val="300"/>
          <w:jc w:val="center"/>
        </w:trPr>
        <w:tc>
          <w:tcPr>
            <w:tcW w:w="1276" w:type="dxa"/>
            <w:tcBorders>
              <w:top w:val="nil"/>
              <w:left w:val="nil"/>
              <w:bottom w:val="nil"/>
              <w:right w:val="nil"/>
            </w:tcBorders>
            <w:shd w:val="clear" w:color="305496" w:fill="305496"/>
            <w:noWrap/>
            <w:vAlign w:val="bottom"/>
            <w:hideMark/>
          </w:tcPr>
          <w:p w14:paraId="02424A8E" w14:textId="1F664D5B"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DEU</w:t>
            </w:r>
          </w:p>
        </w:tc>
        <w:tc>
          <w:tcPr>
            <w:tcW w:w="1276" w:type="dxa"/>
            <w:tcBorders>
              <w:top w:val="nil"/>
              <w:left w:val="nil"/>
              <w:bottom w:val="nil"/>
              <w:right w:val="nil"/>
            </w:tcBorders>
            <w:shd w:val="clear" w:color="305496" w:fill="305496"/>
            <w:noWrap/>
            <w:vAlign w:val="bottom"/>
            <w:hideMark/>
          </w:tcPr>
          <w:p w14:paraId="4432DC9D" w14:textId="7DB62B88"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2006</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305496" w:fill="305496"/>
            <w:noWrap/>
            <w:vAlign w:val="bottom"/>
            <w:hideMark/>
          </w:tcPr>
          <w:p w14:paraId="6E464143" w14:textId="7CC68C8C"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 or per operating area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bidding zone</w:t>
            </w:r>
          </w:p>
        </w:tc>
        <w:tc>
          <w:tcPr>
            <w:tcW w:w="1191" w:type="dxa"/>
            <w:tcBorders>
              <w:top w:val="nil"/>
              <w:left w:val="nil"/>
              <w:bottom w:val="nil"/>
              <w:right w:val="nil"/>
            </w:tcBorders>
            <w:shd w:val="clear" w:color="305496" w:fill="305496"/>
            <w:noWrap/>
            <w:vAlign w:val="bottom"/>
            <w:hideMark/>
          </w:tcPr>
          <w:p w14:paraId="18428A19" w14:textId="77777777"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305496" w:fill="305496"/>
            <w:vAlign w:val="bottom"/>
          </w:tcPr>
          <w:p w14:paraId="3E3398E8" w14:textId="776BFF7C"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entsoe.eu/data/power-stats/hourly_load/","accessed":{"date-parts":[["2019","3","21"]]},"author":[{"dropping-particle":"","family":"ENTSO-E","given":"","non-dropping-particle":"","parse-names":false,"suffix":""}],"id":"ITEM-1","issued":{"date-parts":[["2019"]]},"title":"Monthly Hourly Load Values","type":"webpage"},"uris":["http://www.mendeley.com/documents/?uuid=e40ec790-c9ca-4f7e-be04-d5bfd90229ad"]},{"id":"ITEM-2","itemData":{"URL":"https://transparency.entsoe.eu/load-domain/r2/totalLoadR2/show","accessed":{"date-parts":[["2018","12","11"]]},"author":[{"dropping-particle":"","family":"ENTSO-E","given":"","non-dropping-particle":"","parse-names":false,"suffix":""}],"id":"ITEM-2","issued":{"date-parts":[["2020"]]},"title":"Total Load - Day Ahead / Actual","type":"webpage"},"uris":["http://www.mendeley.com/documents/?uuid=566640ee-5d26-4d71-8160-f97c319da403"]}],"mendeley":{"formattedCitation":"[94,95]","plainTextFormattedCitation":"[94,95]","previouslyFormattedCitation":"[94,95]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[94,95]</w:t>
            </w:r>
            <w:r w:rsidRPr="009A1D83">
              <w:rPr>
                <w:rFonts w:asciiTheme="minorHAnsi" w:eastAsia="Times New Roman" w:hAnsiTheme="minorHAnsi" w:cstheme="minorHAnsi"/>
                <w:color w:val="FFFFFF"/>
                <w:kern w:val="0"/>
                <w:sz w:val="20"/>
                <w:szCs w:val="20"/>
                <w:lang w:val="en-IE" w:eastAsia="en-IE"/>
              </w:rPr>
              <w:fldChar w:fldCharType="end"/>
            </w:r>
          </w:p>
        </w:tc>
      </w:tr>
      <w:tr w:rsidR="006814A4" w:rsidRPr="009A1D83" w14:paraId="1F9EDDEF" w14:textId="5C7DD1D9" w:rsidTr="00C94849">
        <w:trPr>
          <w:trHeight w:val="300"/>
          <w:jc w:val="center"/>
        </w:trPr>
        <w:tc>
          <w:tcPr>
            <w:tcW w:w="1276" w:type="dxa"/>
            <w:tcBorders>
              <w:top w:val="nil"/>
              <w:left w:val="nil"/>
              <w:bottom w:val="nil"/>
              <w:right w:val="nil"/>
            </w:tcBorders>
            <w:shd w:val="clear" w:color="4472C4" w:fill="4472C4"/>
            <w:noWrap/>
            <w:vAlign w:val="bottom"/>
            <w:hideMark/>
          </w:tcPr>
          <w:p w14:paraId="057DE8BA" w14:textId="32CD02B2"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DNK</w:t>
            </w:r>
          </w:p>
        </w:tc>
        <w:tc>
          <w:tcPr>
            <w:tcW w:w="1276" w:type="dxa"/>
            <w:tcBorders>
              <w:top w:val="nil"/>
              <w:left w:val="nil"/>
              <w:bottom w:val="nil"/>
              <w:right w:val="nil"/>
            </w:tcBorders>
            <w:shd w:val="clear" w:color="4472C4" w:fill="4472C4"/>
            <w:noWrap/>
            <w:vAlign w:val="bottom"/>
            <w:hideMark/>
          </w:tcPr>
          <w:p w14:paraId="4A55CD69" w14:textId="11C2072F"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2006</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4472C4" w:fill="4472C4"/>
            <w:noWrap/>
            <w:vAlign w:val="bottom"/>
            <w:hideMark/>
          </w:tcPr>
          <w:p w14:paraId="58B60491" w14:textId="7F8DD926"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 or per operating area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bidding zone</w:t>
            </w:r>
          </w:p>
        </w:tc>
        <w:tc>
          <w:tcPr>
            <w:tcW w:w="1191" w:type="dxa"/>
            <w:tcBorders>
              <w:top w:val="nil"/>
              <w:left w:val="nil"/>
              <w:bottom w:val="nil"/>
              <w:right w:val="nil"/>
            </w:tcBorders>
            <w:shd w:val="clear" w:color="4472C4" w:fill="4472C4"/>
            <w:noWrap/>
            <w:vAlign w:val="bottom"/>
            <w:hideMark/>
          </w:tcPr>
          <w:p w14:paraId="59DA1D32" w14:textId="77777777"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4472C4" w:fill="4472C4"/>
            <w:vAlign w:val="bottom"/>
          </w:tcPr>
          <w:p w14:paraId="61E85C4E" w14:textId="5A3D6B22"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entsoe.eu/data/power-stats/hourly_load/","accessed":{"date-parts":[["2019","3","21"]]},"author":[{"dropping-particle":"","family":"ENTSO-E","given":"","non-dropping-particle":"","parse-names":false,"suffix":""}],"id":"ITEM-1","issued":{"date-parts":[["2019"]]},"title":"Monthly Hourly Load Values","type":"webpage"},"uris":["http://www.mendeley.com/documents/?uuid=e40ec790-c9ca-4f7e-be04-d5bfd90229ad"]},{"id":"ITEM-2","itemData":{"URL":"https://transparency.entsoe.eu/load-domain/r2/totalLoadR2/show","accessed":{"date-parts":[["2018","12","11"]]},"author":[{"dropping-particle":"","family":"ENTSO-E","given":"","non-dropping-particle":"","parse-names":false,"suffix":""}],"id":"ITEM-2","issued":{"date-parts":[["2020"]]},"title":"Total Load - Day Ahead / Actual","type":"webpage"},"uris":["http://www.mendeley.com/documents/?uuid=566640ee-5d26-4d71-8160-f97c319da403"]}],"mendeley":{"formattedCitation":"[94,95]","plainTextFormattedCitation":"[94,95]","previouslyFormattedCitation":"[94,95]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[94,95]</w:t>
            </w:r>
            <w:r w:rsidRPr="009A1D83">
              <w:rPr>
                <w:rFonts w:asciiTheme="minorHAnsi" w:eastAsia="Times New Roman" w:hAnsiTheme="minorHAnsi" w:cstheme="minorHAnsi"/>
                <w:color w:val="FFFFFF"/>
                <w:kern w:val="0"/>
                <w:sz w:val="20"/>
                <w:szCs w:val="20"/>
                <w:lang w:val="en-IE" w:eastAsia="en-IE"/>
              </w:rPr>
              <w:fldChar w:fldCharType="end"/>
            </w:r>
          </w:p>
        </w:tc>
      </w:tr>
      <w:tr w:rsidR="006814A4" w:rsidRPr="009A1D83" w14:paraId="67FC47C4" w14:textId="2A29FA73" w:rsidTr="00C94849">
        <w:trPr>
          <w:trHeight w:val="300"/>
          <w:jc w:val="center"/>
        </w:trPr>
        <w:tc>
          <w:tcPr>
            <w:tcW w:w="1276" w:type="dxa"/>
            <w:tcBorders>
              <w:top w:val="nil"/>
              <w:left w:val="nil"/>
              <w:bottom w:val="nil"/>
              <w:right w:val="nil"/>
            </w:tcBorders>
            <w:shd w:val="clear" w:color="305496" w:fill="305496"/>
            <w:noWrap/>
            <w:vAlign w:val="bottom"/>
            <w:hideMark/>
          </w:tcPr>
          <w:p w14:paraId="2CB4DA57" w14:textId="4C0C94FA"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ESP</w:t>
            </w:r>
          </w:p>
        </w:tc>
        <w:tc>
          <w:tcPr>
            <w:tcW w:w="1276" w:type="dxa"/>
            <w:tcBorders>
              <w:top w:val="nil"/>
              <w:left w:val="nil"/>
              <w:bottom w:val="nil"/>
              <w:right w:val="nil"/>
            </w:tcBorders>
            <w:shd w:val="clear" w:color="305496" w:fill="305496"/>
            <w:noWrap/>
            <w:vAlign w:val="bottom"/>
            <w:hideMark/>
          </w:tcPr>
          <w:p w14:paraId="3128FE25" w14:textId="5F5A6A19"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2006</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305496" w:fill="305496"/>
            <w:noWrap/>
            <w:vAlign w:val="bottom"/>
            <w:hideMark/>
          </w:tcPr>
          <w:p w14:paraId="0CAA904F" w14:textId="7E76426F"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 or per operating area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bidding zone</w:t>
            </w:r>
          </w:p>
        </w:tc>
        <w:tc>
          <w:tcPr>
            <w:tcW w:w="1191" w:type="dxa"/>
            <w:tcBorders>
              <w:top w:val="nil"/>
              <w:left w:val="nil"/>
              <w:bottom w:val="nil"/>
              <w:right w:val="nil"/>
            </w:tcBorders>
            <w:shd w:val="clear" w:color="305496" w:fill="305496"/>
            <w:noWrap/>
            <w:vAlign w:val="bottom"/>
            <w:hideMark/>
          </w:tcPr>
          <w:p w14:paraId="066EE964" w14:textId="77777777"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305496" w:fill="305496"/>
            <w:vAlign w:val="bottom"/>
          </w:tcPr>
          <w:p w14:paraId="2779C6A6" w14:textId="2C4D3B24"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entsoe.eu/data/power-stats/hourly_load/","accessed":{"date-parts":[["2019","3","21"]]},"author":[{"dropping-particle":"","family":"ENTSO-E","given":"","non-dropping-particle":"","parse-names":false,"suffix":""}],"id":"ITEM-1","issued":{"date-parts":[["2019"]]},"title":"Monthly Hourly Load Values","type":"webpage"},"uris":["http://www.mendeley.com/documents/?uuid=e40ec790-c9ca-4f7e-be04-d5bfd90229ad"]},{"id":"ITEM-2","itemData":{"URL":"https://transparency.entsoe.eu/load-domain/r2/totalLoadR2/show","accessed":{"date-parts":[["2018","12","11"]]},"author":[{"dropping-particle":"","family":"ENTSO-E","given":"","non-dropping-particle":"","parse-names":false,"suffix":""}],"id":"ITEM-2","issued":{"date-parts":[["2020"]]},"title":"Total Load - Day Ahead / Actual","type":"webpage"},"uris":["http://www.mendeley.com/documents/?uuid=566640ee-5d26-4d71-8160-f97c319da403"]}],"mendeley":{"formattedCitation":"[94,95]","plainTextFormattedCitation":"[94,95]","previouslyFormattedCitation":"[94,95]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[94,95]</w:t>
            </w:r>
            <w:r w:rsidRPr="009A1D83">
              <w:rPr>
                <w:rFonts w:asciiTheme="minorHAnsi" w:eastAsia="Times New Roman" w:hAnsiTheme="minorHAnsi" w:cstheme="minorHAnsi"/>
                <w:color w:val="FFFFFF"/>
                <w:kern w:val="0"/>
                <w:sz w:val="20"/>
                <w:szCs w:val="20"/>
                <w:lang w:val="en-IE" w:eastAsia="en-IE"/>
              </w:rPr>
              <w:fldChar w:fldCharType="end"/>
            </w:r>
          </w:p>
        </w:tc>
      </w:tr>
      <w:tr w:rsidR="006814A4" w:rsidRPr="009A1D83" w14:paraId="2CC045FF" w14:textId="05C6A2FA" w:rsidTr="00C94849">
        <w:trPr>
          <w:trHeight w:val="300"/>
          <w:jc w:val="center"/>
        </w:trPr>
        <w:tc>
          <w:tcPr>
            <w:tcW w:w="1276" w:type="dxa"/>
            <w:tcBorders>
              <w:top w:val="nil"/>
              <w:left w:val="nil"/>
              <w:bottom w:val="nil"/>
              <w:right w:val="nil"/>
            </w:tcBorders>
            <w:shd w:val="clear" w:color="4472C4" w:fill="4472C4"/>
            <w:noWrap/>
            <w:vAlign w:val="bottom"/>
            <w:hideMark/>
          </w:tcPr>
          <w:p w14:paraId="545A0B02" w14:textId="1FE62948"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EST</w:t>
            </w:r>
          </w:p>
        </w:tc>
        <w:tc>
          <w:tcPr>
            <w:tcW w:w="1276" w:type="dxa"/>
            <w:tcBorders>
              <w:top w:val="nil"/>
              <w:left w:val="nil"/>
              <w:bottom w:val="nil"/>
              <w:right w:val="nil"/>
            </w:tcBorders>
            <w:shd w:val="clear" w:color="4472C4" w:fill="4472C4"/>
            <w:noWrap/>
            <w:vAlign w:val="bottom"/>
            <w:hideMark/>
          </w:tcPr>
          <w:p w14:paraId="1D653FA5" w14:textId="00531A37"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2006</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4472C4" w:fill="4472C4"/>
            <w:noWrap/>
            <w:vAlign w:val="bottom"/>
            <w:hideMark/>
          </w:tcPr>
          <w:p w14:paraId="50475057" w14:textId="2F545D85"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 or per operating area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bidding zone</w:t>
            </w:r>
          </w:p>
        </w:tc>
        <w:tc>
          <w:tcPr>
            <w:tcW w:w="1191" w:type="dxa"/>
            <w:tcBorders>
              <w:top w:val="nil"/>
              <w:left w:val="nil"/>
              <w:bottom w:val="nil"/>
              <w:right w:val="nil"/>
            </w:tcBorders>
            <w:shd w:val="clear" w:color="4472C4" w:fill="4472C4"/>
            <w:noWrap/>
            <w:vAlign w:val="bottom"/>
            <w:hideMark/>
          </w:tcPr>
          <w:p w14:paraId="5AE20AAC" w14:textId="77777777"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4472C4" w:fill="4472C4"/>
            <w:vAlign w:val="bottom"/>
          </w:tcPr>
          <w:p w14:paraId="30670E0A" w14:textId="1ADEEC96"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entsoe.eu/data/power-stats/hourly_load/","accessed":{"date-parts":[["2019","3","21"]]},"author":[{"dropping-particle":"","family":"ENTSO-E","given":"","non-dropping-particle":"","parse-names":false,"suffix":""}],"id":"ITEM-1","issued":{"date-parts":[["2019"]]},"title":"Monthly Hourly Load Values","type":"webpage"},"uris":["http://www.mendeley.com/documents/?uuid=e40ec790-c9ca-4f7e-be04-d5bfd90229ad"]},{"id":"ITEM-2","itemData":{"URL":"https://transparency.entsoe.eu/load-domain/r2/totalLoadR2/show","accessed":{"date-parts":[["2018","12","11"]]},"author":[{"dropping-particle":"","family":"ENTSO-E","given":"","non-dropping-particle":"","parse-names":false,"suffix":""}],"id":"ITEM-2","issued":{"date-parts":[["2020"]]},"title":"Total Load - Day Ahead / Actual","type":"webpage"},"uris":["http://www.mendeley.com/documents/?uuid=566640ee-5d26-4d71-8160-f97c319da403"]}],"mendeley":{"formattedCitation":"[94,95]","plainTextFormattedCitation":"[94,95]","previouslyFormattedCitation":"[94,95]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[94,95]</w:t>
            </w:r>
            <w:r w:rsidRPr="009A1D83">
              <w:rPr>
                <w:rFonts w:asciiTheme="minorHAnsi" w:eastAsia="Times New Roman" w:hAnsiTheme="minorHAnsi" w:cstheme="minorHAnsi"/>
                <w:color w:val="FFFFFF"/>
                <w:kern w:val="0"/>
                <w:sz w:val="20"/>
                <w:szCs w:val="20"/>
                <w:lang w:val="en-IE" w:eastAsia="en-IE"/>
              </w:rPr>
              <w:fldChar w:fldCharType="end"/>
            </w:r>
          </w:p>
        </w:tc>
      </w:tr>
      <w:tr w:rsidR="006814A4" w:rsidRPr="009A1D83" w14:paraId="7F0B1E42" w14:textId="7C925877" w:rsidTr="00C94849">
        <w:trPr>
          <w:trHeight w:val="300"/>
          <w:jc w:val="center"/>
        </w:trPr>
        <w:tc>
          <w:tcPr>
            <w:tcW w:w="1276" w:type="dxa"/>
            <w:tcBorders>
              <w:top w:val="nil"/>
              <w:left w:val="nil"/>
              <w:bottom w:val="nil"/>
              <w:right w:val="nil"/>
            </w:tcBorders>
            <w:shd w:val="clear" w:color="305496" w:fill="305496"/>
            <w:noWrap/>
            <w:vAlign w:val="bottom"/>
            <w:hideMark/>
          </w:tcPr>
          <w:p w14:paraId="674A157C" w14:textId="0DC09EE4"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FIN</w:t>
            </w:r>
          </w:p>
        </w:tc>
        <w:tc>
          <w:tcPr>
            <w:tcW w:w="1276" w:type="dxa"/>
            <w:tcBorders>
              <w:top w:val="nil"/>
              <w:left w:val="nil"/>
              <w:bottom w:val="nil"/>
              <w:right w:val="nil"/>
            </w:tcBorders>
            <w:shd w:val="clear" w:color="305496" w:fill="305496"/>
            <w:noWrap/>
            <w:vAlign w:val="bottom"/>
            <w:hideMark/>
          </w:tcPr>
          <w:p w14:paraId="20272BB0" w14:textId="51848E98"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2006</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305496" w:fill="305496"/>
            <w:noWrap/>
            <w:vAlign w:val="bottom"/>
            <w:hideMark/>
          </w:tcPr>
          <w:p w14:paraId="19C3B929" w14:textId="26B7328B"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 or per operating area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bidding zone</w:t>
            </w:r>
          </w:p>
        </w:tc>
        <w:tc>
          <w:tcPr>
            <w:tcW w:w="1191" w:type="dxa"/>
            <w:tcBorders>
              <w:top w:val="nil"/>
              <w:left w:val="nil"/>
              <w:bottom w:val="nil"/>
              <w:right w:val="nil"/>
            </w:tcBorders>
            <w:shd w:val="clear" w:color="305496" w:fill="305496"/>
            <w:noWrap/>
            <w:vAlign w:val="bottom"/>
            <w:hideMark/>
          </w:tcPr>
          <w:p w14:paraId="04A3128B" w14:textId="77777777"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305496" w:fill="305496"/>
            <w:vAlign w:val="bottom"/>
          </w:tcPr>
          <w:p w14:paraId="1558CE56" w14:textId="0D08E644"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entsoe.eu/data/power-stats/hourly_load/","accessed":{"date-parts":[["2019","3","21"]]},"author":[{"dropping-particle":"","family":"ENTSO-E","given":"","non-dropping-particle":"","parse-names":false,"suffix":""}],"id":"ITEM-1","issued":{"date-parts":[["2019"]]},"title":"Monthly Hourly Load Values","type":"webpage"},"uris":["http://www.mendeley.com/documents/?uuid=e40ec790-c9ca-4f7e-be04-d5bfd90229ad"]},{"id":"ITEM-2","itemData":{"URL":"https://transparency.entsoe.eu/load-domain/r2/totalLoadR2/show","accessed":{"date-parts":[["2018","12","11"]]},"author":[{"dropping-particle":"","family":"ENTSO-E","given":"","non-dropping-particle":"","parse-names":false,"suffix":""}],"id":"ITEM-2","issued":{"date-parts":[["2020"]]},"title":"Total Load - Day Ahead / Actual","type":"webpage"},"uris":["http://www.mendeley.com/documents/?uuid=566640ee-5d26-4d71-8160-f97c319da403"]}],"mendeley":{"formattedCitation":"[94,95]","plainTextFormattedCitation":"[94,95]","previouslyFormattedCitation":"[94,95]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[94,95]</w:t>
            </w:r>
            <w:r w:rsidRPr="009A1D83">
              <w:rPr>
                <w:rFonts w:asciiTheme="minorHAnsi" w:eastAsia="Times New Roman" w:hAnsiTheme="minorHAnsi" w:cstheme="minorHAnsi"/>
                <w:color w:val="FFFFFF"/>
                <w:kern w:val="0"/>
                <w:sz w:val="20"/>
                <w:szCs w:val="20"/>
                <w:lang w:val="en-IE" w:eastAsia="en-IE"/>
              </w:rPr>
              <w:fldChar w:fldCharType="end"/>
            </w:r>
          </w:p>
        </w:tc>
      </w:tr>
      <w:tr w:rsidR="006814A4" w:rsidRPr="009A1D83" w14:paraId="7427F195" w14:textId="0AF06B86" w:rsidTr="00C94849">
        <w:trPr>
          <w:trHeight w:val="300"/>
          <w:jc w:val="center"/>
        </w:trPr>
        <w:tc>
          <w:tcPr>
            <w:tcW w:w="1276" w:type="dxa"/>
            <w:tcBorders>
              <w:top w:val="nil"/>
              <w:left w:val="nil"/>
              <w:bottom w:val="nil"/>
              <w:right w:val="nil"/>
            </w:tcBorders>
            <w:shd w:val="clear" w:color="4472C4" w:fill="4472C4"/>
            <w:noWrap/>
            <w:vAlign w:val="bottom"/>
            <w:hideMark/>
          </w:tcPr>
          <w:p w14:paraId="6894B9EB" w14:textId="10E70B17"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FRA</w:t>
            </w:r>
          </w:p>
        </w:tc>
        <w:tc>
          <w:tcPr>
            <w:tcW w:w="1276" w:type="dxa"/>
            <w:tcBorders>
              <w:top w:val="nil"/>
              <w:left w:val="nil"/>
              <w:bottom w:val="nil"/>
              <w:right w:val="nil"/>
            </w:tcBorders>
            <w:shd w:val="clear" w:color="4472C4" w:fill="4472C4"/>
            <w:noWrap/>
            <w:vAlign w:val="bottom"/>
            <w:hideMark/>
          </w:tcPr>
          <w:p w14:paraId="2CAD5499" w14:textId="63CC8883"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2006</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4472C4" w:fill="4472C4"/>
            <w:noWrap/>
            <w:vAlign w:val="bottom"/>
            <w:hideMark/>
          </w:tcPr>
          <w:p w14:paraId="10933E76" w14:textId="68439FEC"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 or per operating area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bidding zone</w:t>
            </w:r>
          </w:p>
        </w:tc>
        <w:tc>
          <w:tcPr>
            <w:tcW w:w="1191" w:type="dxa"/>
            <w:tcBorders>
              <w:top w:val="nil"/>
              <w:left w:val="nil"/>
              <w:bottom w:val="nil"/>
              <w:right w:val="nil"/>
            </w:tcBorders>
            <w:shd w:val="clear" w:color="4472C4" w:fill="4472C4"/>
            <w:noWrap/>
            <w:vAlign w:val="bottom"/>
            <w:hideMark/>
          </w:tcPr>
          <w:p w14:paraId="7BCFF647" w14:textId="77777777"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4472C4" w:fill="4472C4"/>
            <w:vAlign w:val="bottom"/>
          </w:tcPr>
          <w:p w14:paraId="4459A296" w14:textId="5C6854E0"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entsoe.eu/data/power-stats/hourly_load/","accessed":{"date-parts":[["2019","3","21"]]},"author":[{"dropping-particle":"","family":"ENTSO-E","given":"","non-dropping-particle":"","parse-names":false,"suffix":""}],"id":"ITEM-1","issued":{"date-parts":[["2019"]]},"title":"Monthly Hourly Load Values","type":"webpage"},"uris":["http://www.mendeley.com/documents/?uuid=e40ec790-c9ca-4f7e-be04-d5bfd90229ad"]},{"id":"ITEM-2","itemData":{"URL":"https://transparency.entsoe.eu/load-domain/r2/totalLoadR2/show","accessed":{"date-parts":[["2018","12","11"]]},"author":[{"dropping-particle":"","family":"ENTSO-E","given":"","non-dropping-particle":"","parse-names":false,"suffix":""}],"id":"ITEM-2","issued":{"date-parts":[["2020"]]},"title":"Total Load - Day Ahead / Actual","type":"webpage"},"uris":["http://www.mendeley.com/documents/?uuid=566640ee-5d26-4d71-8160-f97c319da403"]}],"mendeley":{"formattedCitation":"[94,95]","plainTextFormattedCitation":"[94,95]","previouslyFormattedCitation":"[94,95]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[94,95]</w:t>
            </w:r>
            <w:r w:rsidRPr="009A1D83">
              <w:rPr>
                <w:rFonts w:asciiTheme="minorHAnsi" w:eastAsia="Times New Roman" w:hAnsiTheme="minorHAnsi" w:cstheme="minorHAnsi"/>
                <w:color w:val="FFFFFF"/>
                <w:kern w:val="0"/>
                <w:sz w:val="20"/>
                <w:szCs w:val="20"/>
                <w:lang w:val="en-IE" w:eastAsia="en-IE"/>
              </w:rPr>
              <w:fldChar w:fldCharType="end"/>
            </w:r>
          </w:p>
        </w:tc>
      </w:tr>
      <w:tr w:rsidR="006814A4" w:rsidRPr="009A1D83" w14:paraId="760025C5" w14:textId="3DBF2318" w:rsidTr="00C94849">
        <w:trPr>
          <w:trHeight w:val="300"/>
          <w:jc w:val="center"/>
        </w:trPr>
        <w:tc>
          <w:tcPr>
            <w:tcW w:w="1276" w:type="dxa"/>
            <w:tcBorders>
              <w:top w:val="nil"/>
              <w:left w:val="nil"/>
              <w:bottom w:val="nil"/>
              <w:right w:val="nil"/>
            </w:tcBorders>
            <w:shd w:val="clear" w:color="305496" w:fill="305496"/>
            <w:noWrap/>
            <w:vAlign w:val="bottom"/>
            <w:hideMark/>
          </w:tcPr>
          <w:p w14:paraId="3B6BE1A2" w14:textId="21550925"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GBR</w:t>
            </w:r>
          </w:p>
        </w:tc>
        <w:tc>
          <w:tcPr>
            <w:tcW w:w="1276" w:type="dxa"/>
            <w:tcBorders>
              <w:top w:val="nil"/>
              <w:left w:val="nil"/>
              <w:bottom w:val="nil"/>
              <w:right w:val="nil"/>
            </w:tcBorders>
            <w:shd w:val="clear" w:color="305496" w:fill="305496"/>
            <w:noWrap/>
            <w:vAlign w:val="bottom"/>
            <w:hideMark/>
          </w:tcPr>
          <w:p w14:paraId="34BBCB1C" w14:textId="53BABA05"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2006</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305496" w:fill="305496"/>
            <w:noWrap/>
            <w:vAlign w:val="bottom"/>
            <w:hideMark/>
          </w:tcPr>
          <w:p w14:paraId="236BC10C" w14:textId="12C6977A"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 or per operating area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bidding zone</w:t>
            </w:r>
          </w:p>
        </w:tc>
        <w:tc>
          <w:tcPr>
            <w:tcW w:w="1191" w:type="dxa"/>
            <w:tcBorders>
              <w:top w:val="nil"/>
              <w:left w:val="nil"/>
              <w:bottom w:val="nil"/>
              <w:right w:val="nil"/>
            </w:tcBorders>
            <w:shd w:val="clear" w:color="305496" w:fill="305496"/>
            <w:noWrap/>
            <w:vAlign w:val="bottom"/>
            <w:hideMark/>
          </w:tcPr>
          <w:p w14:paraId="77D9B4F5" w14:textId="77777777"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305496" w:fill="305496"/>
            <w:vAlign w:val="bottom"/>
          </w:tcPr>
          <w:p w14:paraId="68B217F3" w14:textId="160542F3"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entsoe.eu/data/power-stats/hourly_load/","accessed":{"date-parts":[["2019","3","21"]]},"author":[{"dropping-particle":"","family":"ENTSO-E","given":"","non-dropping-particle":"","parse-names":false,"suffix":""}],"id":"ITEM-1","issued":{"date-parts":[["2019"]]},"title":"Monthly Hourly Load Values","type":"webpage"},"uris":["http://www.mendeley.com/documents/?uuid=e40ec790-c9ca-4f7e-be04-d5bfd90229ad"]},{"id":"ITEM-2","itemData":{"URL":"https://transparency.entsoe.eu/load-domain/r2/totalLoadR2/show","accessed":{"date-parts":[["2018","12","11"]]},"author":[{"dropping-particle":"","family":"ENTSO-E","given":"","non-dropping-particle":"","parse-names":false,"suffix":""}],"id":"ITEM-2","issued":{"date-parts":[["2020"]]},"title":"Total Load - Day Ahead / Actual","type":"webpage"},"uris":["http://www.mendeley.com/documents/?uuid=566640ee-5d26-4d71-8160-f97c319da403"]}],"mendeley":{"formattedCitation":"[94,95]","plainTextFormattedCitation":"[94,95]","previouslyFormattedCitation":"[94,95]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[94,95]</w:t>
            </w:r>
            <w:r w:rsidRPr="009A1D83">
              <w:rPr>
                <w:rFonts w:asciiTheme="minorHAnsi" w:eastAsia="Times New Roman" w:hAnsiTheme="minorHAnsi" w:cstheme="minorHAnsi"/>
                <w:color w:val="FFFFFF"/>
                <w:kern w:val="0"/>
                <w:sz w:val="20"/>
                <w:szCs w:val="20"/>
                <w:lang w:val="en-IE" w:eastAsia="en-IE"/>
              </w:rPr>
              <w:fldChar w:fldCharType="end"/>
            </w:r>
          </w:p>
        </w:tc>
      </w:tr>
      <w:tr w:rsidR="006814A4" w:rsidRPr="009A1D83" w14:paraId="745BA51F" w14:textId="134DA304" w:rsidTr="00C94849">
        <w:trPr>
          <w:trHeight w:val="300"/>
          <w:jc w:val="center"/>
        </w:trPr>
        <w:tc>
          <w:tcPr>
            <w:tcW w:w="1276" w:type="dxa"/>
            <w:tcBorders>
              <w:top w:val="nil"/>
              <w:left w:val="nil"/>
              <w:bottom w:val="nil"/>
              <w:right w:val="nil"/>
            </w:tcBorders>
            <w:shd w:val="clear" w:color="4472C4" w:fill="4472C4"/>
            <w:noWrap/>
            <w:vAlign w:val="bottom"/>
            <w:hideMark/>
          </w:tcPr>
          <w:p w14:paraId="7EB5DFB0" w14:textId="551082CD"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GEO</w:t>
            </w:r>
          </w:p>
        </w:tc>
        <w:tc>
          <w:tcPr>
            <w:tcW w:w="1276" w:type="dxa"/>
            <w:tcBorders>
              <w:top w:val="nil"/>
              <w:left w:val="nil"/>
              <w:bottom w:val="nil"/>
              <w:right w:val="nil"/>
            </w:tcBorders>
            <w:shd w:val="clear" w:color="4472C4" w:fill="4472C4"/>
            <w:noWrap/>
            <w:vAlign w:val="bottom"/>
            <w:hideMark/>
          </w:tcPr>
          <w:p w14:paraId="22535D26" w14:textId="6D3D800E"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2017</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4472C4" w:fill="4472C4"/>
            <w:noWrap/>
            <w:vAlign w:val="bottom"/>
            <w:hideMark/>
          </w:tcPr>
          <w:p w14:paraId="7329382B" w14:textId="55E1FBEC"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w:t>
            </w:r>
          </w:p>
        </w:tc>
        <w:tc>
          <w:tcPr>
            <w:tcW w:w="1191" w:type="dxa"/>
            <w:tcBorders>
              <w:top w:val="nil"/>
              <w:left w:val="nil"/>
              <w:bottom w:val="nil"/>
              <w:right w:val="nil"/>
            </w:tcBorders>
            <w:shd w:val="clear" w:color="4472C4" w:fill="4472C4"/>
            <w:noWrap/>
            <w:vAlign w:val="bottom"/>
            <w:hideMark/>
          </w:tcPr>
          <w:p w14:paraId="0F5CC0C3" w14:textId="77777777"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4472C4" w:fill="4472C4"/>
            <w:vAlign w:val="bottom"/>
          </w:tcPr>
          <w:p w14:paraId="24738CD9" w14:textId="037B0763"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www.gse.com.ge/for-customers/data-from-the-power-system/production-and-consumption","accessed":{"date-parts":[["2019","3","21"]]},"author":[{"dropping-particle":"","family":"GSE","given":"","non-dropping-particle":"","parse-names":false,"suffix":""}],"id":"ITEM-1","issued":{"date-parts":[["2019"]]},"title":"Electricity demand tracking","type":"webpage"},"uris":["http://www.mendeley.com/documents/?uuid=eb6abb50-9ca4-498e-abb4-752845c11954"]}],"mendeley":{"formattedCitation":"[96]","plainTextFormattedCitation":"[96]","previouslyFormattedCitation":"[96]"},"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[96]</w:t>
            </w:r>
            <w:r w:rsidRPr="009A1D83">
              <w:rPr>
                <w:rFonts w:asciiTheme="minorHAnsi" w:eastAsia="Times New Roman" w:hAnsiTheme="minorHAnsi" w:cstheme="minorHAnsi"/>
                <w:color w:val="FFFFFF"/>
                <w:kern w:val="0"/>
                <w:sz w:val="20"/>
                <w:szCs w:val="20"/>
                <w:lang w:val="en-IE" w:eastAsia="en-IE"/>
              </w:rPr>
              <w:fldChar w:fldCharType="end"/>
            </w:r>
          </w:p>
        </w:tc>
      </w:tr>
      <w:tr w:rsidR="006814A4" w:rsidRPr="009A1D83" w14:paraId="6759EB45" w14:textId="7FEF23BD" w:rsidTr="00C94849">
        <w:trPr>
          <w:trHeight w:val="300"/>
          <w:jc w:val="center"/>
        </w:trPr>
        <w:tc>
          <w:tcPr>
            <w:tcW w:w="1276" w:type="dxa"/>
            <w:tcBorders>
              <w:top w:val="nil"/>
              <w:left w:val="nil"/>
              <w:bottom w:val="nil"/>
              <w:right w:val="nil"/>
            </w:tcBorders>
            <w:shd w:val="clear" w:color="305496" w:fill="305496"/>
            <w:noWrap/>
            <w:vAlign w:val="bottom"/>
            <w:hideMark/>
          </w:tcPr>
          <w:p w14:paraId="7ADA7D82" w14:textId="576D1C26"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GRC</w:t>
            </w:r>
          </w:p>
        </w:tc>
        <w:tc>
          <w:tcPr>
            <w:tcW w:w="1276" w:type="dxa"/>
            <w:tcBorders>
              <w:top w:val="nil"/>
              <w:left w:val="nil"/>
              <w:bottom w:val="nil"/>
              <w:right w:val="nil"/>
            </w:tcBorders>
            <w:shd w:val="clear" w:color="305496" w:fill="305496"/>
            <w:noWrap/>
            <w:vAlign w:val="bottom"/>
            <w:hideMark/>
          </w:tcPr>
          <w:p w14:paraId="2B0DF01F" w14:textId="4ADD63F4"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2006</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305496" w:fill="305496"/>
            <w:noWrap/>
            <w:vAlign w:val="bottom"/>
            <w:hideMark/>
          </w:tcPr>
          <w:p w14:paraId="50C18D88" w14:textId="13D0F961"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 or per operating area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bidding zone</w:t>
            </w:r>
          </w:p>
        </w:tc>
        <w:tc>
          <w:tcPr>
            <w:tcW w:w="1191" w:type="dxa"/>
            <w:tcBorders>
              <w:top w:val="nil"/>
              <w:left w:val="nil"/>
              <w:bottom w:val="nil"/>
              <w:right w:val="nil"/>
            </w:tcBorders>
            <w:shd w:val="clear" w:color="305496" w:fill="305496"/>
            <w:noWrap/>
            <w:vAlign w:val="bottom"/>
            <w:hideMark/>
          </w:tcPr>
          <w:p w14:paraId="2C5F840F" w14:textId="77777777"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305496" w:fill="305496"/>
            <w:vAlign w:val="bottom"/>
          </w:tcPr>
          <w:p w14:paraId="143B11BC" w14:textId="0F055D45"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entsoe.eu/data/power-stats/hourly_load/","accessed":{"date-parts":[["2019","3","21"]]},"author":[{"dropping-particle":"","family":"ENTSO-E","given":"","non-dropping-particle":"","parse-names":false,"suffix":""}],"id":"ITEM-1","issued":{"date-parts":[["2019"]]},"title":"Monthly Hourly Load Values","type":"webpage"},"uris":["http://www.mendeley.com/documents/?uuid=e40ec790-c9ca-4f7e-be04-d5bfd90229ad"]},{"id":"ITEM-2","itemData":{"URL":"https://transparency.entsoe.eu/load-domain/r2/totalLoadR2/show","accessed":{"date-parts":[["2018","12","11"]]},"author":[{"dropping-particle":"","family":"ENTSO-E","given":"","non-dropping-particle":"","parse-names":false,"suffix":""}],"id":"ITEM-2","issued":{"date-parts":[["2020"]]},"title":"Total Load - Day Ahead / Actual","type":"webpage"},"uris":["http://www.mendeley.com/documents/?uuid=566640ee-5d26-4d71-8160-f97c319da403"]}],"mendeley":{"formattedCitation":"[94,95]","plainTextFormattedCitation":"[94,95]","previouslyFormattedCitation":"[94,95]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[94,95]</w:t>
            </w:r>
            <w:r w:rsidRPr="009A1D83">
              <w:rPr>
                <w:rFonts w:asciiTheme="minorHAnsi" w:eastAsia="Times New Roman" w:hAnsiTheme="minorHAnsi" w:cstheme="minorHAnsi"/>
                <w:color w:val="FFFFFF"/>
                <w:kern w:val="0"/>
                <w:sz w:val="20"/>
                <w:szCs w:val="20"/>
                <w:lang w:val="en-IE" w:eastAsia="en-IE"/>
              </w:rPr>
              <w:fldChar w:fldCharType="end"/>
            </w:r>
          </w:p>
        </w:tc>
      </w:tr>
      <w:tr w:rsidR="006814A4" w:rsidRPr="009A1D83" w14:paraId="08B45CE2" w14:textId="39240761" w:rsidTr="00C94849">
        <w:trPr>
          <w:trHeight w:val="300"/>
          <w:jc w:val="center"/>
        </w:trPr>
        <w:tc>
          <w:tcPr>
            <w:tcW w:w="1276" w:type="dxa"/>
            <w:tcBorders>
              <w:top w:val="nil"/>
              <w:left w:val="nil"/>
              <w:bottom w:val="nil"/>
              <w:right w:val="nil"/>
            </w:tcBorders>
            <w:shd w:val="clear" w:color="4472C4" w:fill="4472C4"/>
            <w:noWrap/>
            <w:vAlign w:val="bottom"/>
            <w:hideMark/>
          </w:tcPr>
          <w:p w14:paraId="7FA39C44" w14:textId="69DDB029"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HRV</w:t>
            </w:r>
          </w:p>
        </w:tc>
        <w:tc>
          <w:tcPr>
            <w:tcW w:w="1276" w:type="dxa"/>
            <w:tcBorders>
              <w:top w:val="nil"/>
              <w:left w:val="nil"/>
              <w:bottom w:val="nil"/>
              <w:right w:val="nil"/>
            </w:tcBorders>
            <w:shd w:val="clear" w:color="4472C4" w:fill="4472C4"/>
            <w:noWrap/>
            <w:vAlign w:val="bottom"/>
            <w:hideMark/>
          </w:tcPr>
          <w:p w14:paraId="42AED39D" w14:textId="62B02FAF"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2006</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4472C4" w:fill="4472C4"/>
            <w:noWrap/>
            <w:vAlign w:val="bottom"/>
            <w:hideMark/>
          </w:tcPr>
          <w:p w14:paraId="47F91210" w14:textId="1CE62AC4"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 or per operating area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bidding zone</w:t>
            </w:r>
          </w:p>
        </w:tc>
        <w:tc>
          <w:tcPr>
            <w:tcW w:w="1191" w:type="dxa"/>
            <w:tcBorders>
              <w:top w:val="nil"/>
              <w:left w:val="nil"/>
              <w:bottom w:val="nil"/>
              <w:right w:val="nil"/>
            </w:tcBorders>
            <w:shd w:val="clear" w:color="4472C4" w:fill="4472C4"/>
            <w:noWrap/>
            <w:vAlign w:val="bottom"/>
            <w:hideMark/>
          </w:tcPr>
          <w:p w14:paraId="3936DC76" w14:textId="77777777"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4472C4" w:fill="4472C4"/>
            <w:vAlign w:val="bottom"/>
          </w:tcPr>
          <w:p w14:paraId="363BE2EA" w14:textId="079F0891"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entsoe.eu/data/power-stats/hourly_load/","accessed":{"date-parts":[["2019","3","21"]]},"author":[{"dropping-particle":"","family":"ENTSO-E","given":"","non-dropping-particle":"","parse-names":false,"suffix":""}],"id":"ITEM-1","issued":{"date-parts":[["2019"]]},"title":"Monthly Hourly Load Values","type":"webpage"},"uris":["http://www.mendeley.com/documents/?uuid=e40ec790-c9ca-4f7e-be04-d5bfd90229ad"]},{"id":"ITEM-2","itemData":{"URL":"https://transparency.entsoe.eu/load-domain/r2/totalLoadR2/show","accessed":{"date-parts":[["2018","12","11"]]},"author":[{"dropping-particle":"","family":"ENTSO-E","given":"","non-dropping-particle":"","parse-names":false,"suffix":""}],"id":"ITEM-2","issued":{"date-parts":[["2020"]]},"title":"Total Load - Day Ahead / Actual","type":"webpage"},"uris":["http://www.mendeley.com/documents/?uuid=566640ee-5d26-4d71-8160-f97c319da403"]}],"mendeley":{"formattedCitation":"[94,95]","plainTextFormattedCitation":"[94,95]","previouslyFormattedCitation":"[94,95]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[94,95]</w:t>
            </w:r>
            <w:r w:rsidRPr="009A1D83">
              <w:rPr>
                <w:rFonts w:asciiTheme="minorHAnsi" w:eastAsia="Times New Roman" w:hAnsiTheme="minorHAnsi" w:cstheme="minorHAnsi"/>
                <w:color w:val="FFFFFF"/>
                <w:kern w:val="0"/>
                <w:sz w:val="20"/>
                <w:szCs w:val="20"/>
                <w:lang w:val="en-IE" w:eastAsia="en-IE"/>
              </w:rPr>
              <w:fldChar w:fldCharType="end"/>
            </w:r>
          </w:p>
        </w:tc>
      </w:tr>
      <w:tr w:rsidR="006814A4" w:rsidRPr="009A1D83" w14:paraId="4B1FD053" w14:textId="327CFA35" w:rsidTr="00C94849">
        <w:trPr>
          <w:trHeight w:val="300"/>
          <w:jc w:val="center"/>
        </w:trPr>
        <w:tc>
          <w:tcPr>
            <w:tcW w:w="1276" w:type="dxa"/>
            <w:tcBorders>
              <w:top w:val="nil"/>
              <w:left w:val="nil"/>
              <w:bottom w:val="nil"/>
              <w:right w:val="nil"/>
            </w:tcBorders>
            <w:shd w:val="clear" w:color="305496" w:fill="305496"/>
            <w:noWrap/>
            <w:vAlign w:val="bottom"/>
            <w:hideMark/>
          </w:tcPr>
          <w:p w14:paraId="0A5BFE8E" w14:textId="66BAF012"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HUN</w:t>
            </w:r>
          </w:p>
        </w:tc>
        <w:tc>
          <w:tcPr>
            <w:tcW w:w="1276" w:type="dxa"/>
            <w:tcBorders>
              <w:top w:val="nil"/>
              <w:left w:val="nil"/>
              <w:bottom w:val="nil"/>
              <w:right w:val="nil"/>
            </w:tcBorders>
            <w:shd w:val="clear" w:color="305496" w:fill="305496"/>
            <w:noWrap/>
            <w:vAlign w:val="bottom"/>
            <w:hideMark/>
          </w:tcPr>
          <w:p w14:paraId="064146C3" w14:textId="7FF4A80E"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2006</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305496" w:fill="305496"/>
            <w:noWrap/>
            <w:vAlign w:val="bottom"/>
            <w:hideMark/>
          </w:tcPr>
          <w:p w14:paraId="11444AA9" w14:textId="2FA89CC9"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 or per operating area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bidding zone</w:t>
            </w:r>
          </w:p>
        </w:tc>
        <w:tc>
          <w:tcPr>
            <w:tcW w:w="1191" w:type="dxa"/>
            <w:tcBorders>
              <w:top w:val="nil"/>
              <w:left w:val="nil"/>
              <w:bottom w:val="nil"/>
              <w:right w:val="nil"/>
            </w:tcBorders>
            <w:shd w:val="clear" w:color="305496" w:fill="305496"/>
            <w:noWrap/>
            <w:vAlign w:val="bottom"/>
            <w:hideMark/>
          </w:tcPr>
          <w:p w14:paraId="03F0E221" w14:textId="77777777"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305496" w:fill="305496"/>
            <w:vAlign w:val="bottom"/>
          </w:tcPr>
          <w:p w14:paraId="7F979CDD" w14:textId="095CDA0D"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entsoe.eu/data/power-stats/hourly_load/","accessed":{"date-parts":[["2019","3","21"]]},"author":[{"dropping-particle":"","family":"ENTSO-E","given":"","non-dropping-particle":"","parse-names":false,"suffix":""}],"id":"ITEM-1","issued":{"date-parts":[["2019"]]},"title":"Monthly Hourly Load Values","type":"webpage"},"uris":["http://www.mendeley.com/documents/?uuid=e40ec790-c9ca-4f7e-be04-d5bfd90229ad"]},{"id":"ITEM-2","itemData":{"URL":"https://transparency.entsoe.eu/load-domain/r2/totalLoadR2/show","accessed":{"date-parts":[["2018","12","11"]]},"author":[{"dropping-particle":"","family":"ENTSO-E","given":"","non-dropping-particle":"","parse-names":false,"suffix":""}],"id":"ITEM-2","issued":{"date-parts":[["2020"]]},"title":"Total Load - Day Ahead / Actual","type":"webpage"},"uris":["http://www.mendeley.com/documents/?uuid=566640ee-5d26-4d71-8160-f97c319da403"]}],"mendeley":{"formattedCitation":"[94,95]","plainTextFormattedCitation":"[94,95]","previouslyFormattedCitation":"[94,95]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[94,95]</w:t>
            </w:r>
            <w:r w:rsidRPr="009A1D83">
              <w:rPr>
                <w:rFonts w:asciiTheme="minorHAnsi" w:eastAsia="Times New Roman" w:hAnsiTheme="minorHAnsi" w:cstheme="minorHAnsi"/>
                <w:color w:val="FFFFFF"/>
                <w:kern w:val="0"/>
                <w:sz w:val="20"/>
                <w:szCs w:val="20"/>
                <w:lang w:val="en-IE" w:eastAsia="en-IE"/>
              </w:rPr>
              <w:fldChar w:fldCharType="end"/>
            </w:r>
          </w:p>
        </w:tc>
      </w:tr>
      <w:tr w:rsidR="006814A4" w:rsidRPr="009A1D83" w14:paraId="361E681F" w14:textId="7669D3C7" w:rsidTr="00C94849">
        <w:trPr>
          <w:trHeight w:val="300"/>
          <w:jc w:val="center"/>
        </w:trPr>
        <w:tc>
          <w:tcPr>
            <w:tcW w:w="1276" w:type="dxa"/>
            <w:tcBorders>
              <w:top w:val="nil"/>
              <w:left w:val="nil"/>
              <w:bottom w:val="nil"/>
              <w:right w:val="nil"/>
            </w:tcBorders>
            <w:shd w:val="clear" w:color="4472C4" w:fill="4472C4"/>
            <w:noWrap/>
            <w:vAlign w:val="bottom"/>
            <w:hideMark/>
          </w:tcPr>
          <w:p w14:paraId="1E87CCCE" w14:textId="1B27F41E"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IRL</w:t>
            </w:r>
          </w:p>
        </w:tc>
        <w:tc>
          <w:tcPr>
            <w:tcW w:w="1276" w:type="dxa"/>
            <w:tcBorders>
              <w:top w:val="nil"/>
              <w:left w:val="nil"/>
              <w:bottom w:val="nil"/>
              <w:right w:val="nil"/>
            </w:tcBorders>
            <w:shd w:val="clear" w:color="4472C4" w:fill="4472C4"/>
            <w:noWrap/>
            <w:vAlign w:val="bottom"/>
            <w:hideMark/>
          </w:tcPr>
          <w:p w14:paraId="5AC8CDB5" w14:textId="5C71053A"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2006</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4472C4" w:fill="4472C4"/>
            <w:noWrap/>
            <w:vAlign w:val="bottom"/>
            <w:hideMark/>
          </w:tcPr>
          <w:p w14:paraId="64886E8B" w14:textId="2176A825"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 or per operating area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bidding zone</w:t>
            </w:r>
          </w:p>
        </w:tc>
        <w:tc>
          <w:tcPr>
            <w:tcW w:w="1191" w:type="dxa"/>
            <w:tcBorders>
              <w:top w:val="nil"/>
              <w:left w:val="nil"/>
              <w:bottom w:val="nil"/>
              <w:right w:val="nil"/>
            </w:tcBorders>
            <w:shd w:val="clear" w:color="4472C4" w:fill="4472C4"/>
            <w:noWrap/>
            <w:vAlign w:val="bottom"/>
            <w:hideMark/>
          </w:tcPr>
          <w:p w14:paraId="6105C9DF" w14:textId="77777777"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4472C4" w:fill="4472C4"/>
            <w:vAlign w:val="bottom"/>
          </w:tcPr>
          <w:p w14:paraId="54EE5F1F" w14:textId="70D27BD0"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entsoe.eu/data/power-stats/hourly_load/","accessed":{"date-parts":[["2019","3","21"]]},"author":[{"dropping-particle":"","family":"ENTSO-E","given":"","non-dropping-particle":"","parse-names":false,"suffix":""}],"id":"ITEM-1","issued":{"date-parts":[["2019"]]},"title":"Monthly Hourly Load Values","type":"webpage"},"uris":["http://www.mendeley.com/documents/?uuid=e40ec790-c9ca-4f7e-be04-d5bfd90229ad"]},{"id":"ITEM-2","itemData":{"URL":"https://transparency.entsoe.eu/load-domain/r2/totalLoadR2/show","accessed":{"date-parts":[["2018","12","11"]]},"author":[{"dropping-particle":"","family":"ENTSO-E","given":"","non-dropping-particle":"","parse-names":false,"suffix":""}],"id":"ITEM-2","issued":{"date-parts":[["2020"]]},"title":"Total Load - Day Ahead / Actual","type":"webpage"},"uris":["http://www.mendeley.com/documents/?uuid=566640ee-5d26-4d71-8160-f97c319da403"]}],"mendeley":{"formattedCitation":"[94,95]","plainTextFormattedCitation":"[94,95]","previouslyFormattedCitation":"[94,95]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[94,95]</w:t>
            </w:r>
            <w:r w:rsidRPr="009A1D83">
              <w:rPr>
                <w:rFonts w:asciiTheme="minorHAnsi" w:eastAsia="Times New Roman" w:hAnsiTheme="minorHAnsi" w:cstheme="minorHAnsi"/>
                <w:color w:val="FFFFFF"/>
                <w:kern w:val="0"/>
                <w:sz w:val="20"/>
                <w:szCs w:val="20"/>
                <w:lang w:val="en-IE" w:eastAsia="en-IE"/>
              </w:rPr>
              <w:fldChar w:fldCharType="end"/>
            </w:r>
          </w:p>
        </w:tc>
      </w:tr>
      <w:tr w:rsidR="006814A4" w:rsidRPr="009A1D83" w14:paraId="03300208" w14:textId="57C3FC68" w:rsidTr="00C94849">
        <w:trPr>
          <w:trHeight w:val="300"/>
          <w:jc w:val="center"/>
        </w:trPr>
        <w:tc>
          <w:tcPr>
            <w:tcW w:w="1276" w:type="dxa"/>
            <w:tcBorders>
              <w:top w:val="nil"/>
              <w:left w:val="nil"/>
              <w:bottom w:val="nil"/>
              <w:right w:val="nil"/>
            </w:tcBorders>
            <w:shd w:val="clear" w:color="305496" w:fill="305496"/>
            <w:noWrap/>
            <w:vAlign w:val="bottom"/>
            <w:hideMark/>
          </w:tcPr>
          <w:p w14:paraId="478D4D9F" w14:textId="647CB05C"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lastRenderedPageBreak/>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ISL</w:t>
            </w:r>
          </w:p>
        </w:tc>
        <w:tc>
          <w:tcPr>
            <w:tcW w:w="1276" w:type="dxa"/>
            <w:tcBorders>
              <w:top w:val="nil"/>
              <w:left w:val="nil"/>
              <w:bottom w:val="nil"/>
              <w:right w:val="nil"/>
            </w:tcBorders>
            <w:shd w:val="clear" w:color="305496" w:fill="305496"/>
            <w:noWrap/>
            <w:vAlign w:val="bottom"/>
            <w:hideMark/>
          </w:tcPr>
          <w:p w14:paraId="12E796DE" w14:textId="2CD4B71D"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2006</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305496" w:fill="305496"/>
            <w:noWrap/>
            <w:vAlign w:val="bottom"/>
            <w:hideMark/>
          </w:tcPr>
          <w:p w14:paraId="59938EC6" w14:textId="601F210E"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 or per operating area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bidding zone</w:t>
            </w:r>
          </w:p>
        </w:tc>
        <w:tc>
          <w:tcPr>
            <w:tcW w:w="1191" w:type="dxa"/>
            <w:tcBorders>
              <w:top w:val="nil"/>
              <w:left w:val="nil"/>
              <w:bottom w:val="nil"/>
              <w:right w:val="nil"/>
            </w:tcBorders>
            <w:shd w:val="clear" w:color="305496" w:fill="305496"/>
            <w:noWrap/>
            <w:vAlign w:val="bottom"/>
            <w:hideMark/>
          </w:tcPr>
          <w:p w14:paraId="0CD930C1" w14:textId="77777777"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305496" w:fill="305496"/>
            <w:vAlign w:val="bottom"/>
          </w:tcPr>
          <w:p w14:paraId="14B6FAF3" w14:textId="3EED2F7B"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entsoe.eu/data/power-stats/hourly_load/","accessed":{"date-parts":[["2019","3","21"]]},"author":[{"dropping-particle":"","family":"ENTSO-E","given":"","non-dropping-particle":"","parse-names":false,"suffix":""}],"id":"ITEM-1","issued":{"date-parts":[["2019"]]},"title":"Monthly Hourly Load Values","type":"webpage"},"uris":["http://www.mendeley.com/documents/?uuid=e40ec790-c9ca-4f7e-be04-d5bfd90229ad"]},{"id":"ITEM-2","itemData":{"URL":"https://transparency.entsoe.eu/load-domain/r2/totalLoadR2/show","accessed":{"date-parts":[["2018","12","11"]]},"author":[{"dropping-particle":"","family":"ENTSO-E","given":"","non-dropping-particle":"","parse-names":false,"suffix":""}],"id":"ITEM-2","issued":{"date-parts":[["2020"]]},"title":"Total Load - Day Ahead / Actual","type":"webpage"},"uris":["http://www.mendeley.com/documents/?uuid=566640ee-5d26-4d71-8160-f97c319da403"]}],"mendeley":{"formattedCitation":"[94,95]","plainTextFormattedCitation":"[94,95]","previouslyFormattedCitation":"[94,95]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[94,95]</w:t>
            </w:r>
            <w:r w:rsidRPr="009A1D83">
              <w:rPr>
                <w:rFonts w:asciiTheme="minorHAnsi" w:eastAsia="Times New Roman" w:hAnsiTheme="minorHAnsi" w:cstheme="minorHAnsi"/>
                <w:color w:val="FFFFFF"/>
                <w:kern w:val="0"/>
                <w:sz w:val="20"/>
                <w:szCs w:val="20"/>
                <w:lang w:val="en-IE" w:eastAsia="en-IE"/>
              </w:rPr>
              <w:fldChar w:fldCharType="end"/>
            </w:r>
          </w:p>
        </w:tc>
      </w:tr>
      <w:tr w:rsidR="006814A4" w:rsidRPr="009A1D83" w14:paraId="1A18B5E9" w14:textId="4AC5F599" w:rsidTr="00C94849">
        <w:trPr>
          <w:trHeight w:val="300"/>
          <w:jc w:val="center"/>
        </w:trPr>
        <w:tc>
          <w:tcPr>
            <w:tcW w:w="1276" w:type="dxa"/>
            <w:tcBorders>
              <w:top w:val="nil"/>
              <w:left w:val="nil"/>
              <w:bottom w:val="nil"/>
              <w:right w:val="nil"/>
            </w:tcBorders>
            <w:shd w:val="clear" w:color="4472C4" w:fill="4472C4"/>
            <w:noWrap/>
            <w:vAlign w:val="bottom"/>
            <w:hideMark/>
          </w:tcPr>
          <w:p w14:paraId="63CA9CEF" w14:textId="45804690"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ITA</w:t>
            </w:r>
          </w:p>
        </w:tc>
        <w:tc>
          <w:tcPr>
            <w:tcW w:w="1276" w:type="dxa"/>
            <w:tcBorders>
              <w:top w:val="nil"/>
              <w:left w:val="nil"/>
              <w:bottom w:val="nil"/>
              <w:right w:val="nil"/>
            </w:tcBorders>
            <w:shd w:val="clear" w:color="4472C4" w:fill="4472C4"/>
            <w:noWrap/>
            <w:vAlign w:val="bottom"/>
            <w:hideMark/>
          </w:tcPr>
          <w:p w14:paraId="6EF36739" w14:textId="1361896D"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2006</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4472C4" w:fill="4472C4"/>
            <w:noWrap/>
            <w:vAlign w:val="bottom"/>
            <w:hideMark/>
          </w:tcPr>
          <w:p w14:paraId="0ACBE3DB" w14:textId="3E8578A9"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 or per operating area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bidding zone</w:t>
            </w:r>
          </w:p>
        </w:tc>
        <w:tc>
          <w:tcPr>
            <w:tcW w:w="1191" w:type="dxa"/>
            <w:tcBorders>
              <w:top w:val="nil"/>
              <w:left w:val="nil"/>
              <w:bottom w:val="nil"/>
              <w:right w:val="nil"/>
            </w:tcBorders>
            <w:shd w:val="clear" w:color="4472C4" w:fill="4472C4"/>
            <w:noWrap/>
            <w:vAlign w:val="bottom"/>
            <w:hideMark/>
          </w:tcPr>
          <w:p w14:paraId="4AF0FCA2" w14:textId="77777777"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4472C4" w:fill="4472C4"/>
            <w:vAlign w:val="bottom"/>
          </w:tcPr>
          <w:p w14:paraId="276BC6B3" w14:textId="332F550A"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entsoe.eu/data/power-stats/hourly_load/","accessed":{"date-parts":[["2019","3","21"]]},"author":[{"dropping-particle":"","family":"ENTSO-E","given":"","non-dropping-particle":"","parse-names":false,"suffix":""}],"id":"ITEM-1","issued":{"date-parts":[["2019"]]},"title":"Monthly Hourly Load Values","type":"webpage"},"uris":["http://www.mendeley.com/documents/?uuid=e40ec790-c9ca-4f7e-be04-d5bfd90229ad"]},{"id":"ITEM-2","itemData":{"URL":"https://transparency.entsoe.eu/load-domain/r2/totalLoadR2/show","accessed":{"date-parts":[["2018","12","11"]]},"author":[{"dropping-particle":"","family":"ENTSO-E","given":"","non-dropping-particle":"","parse-names":false,"suffix":""}],"id":"ITEM-2","issued":{"date-parts":[["2020"]]},"title":"Total Load - Day Ahead / Actual","type":"webpage"},"uris":["http://www.mendeley.com/documents/?uuid=566640ee-5d26-4d71-8160-f97c319da403"]}],"mendeley":{"formattedCitation":"[94,95]","plainTextFormattedCitation":"[94,95]","previouslyFormattedCitation":"[94,95]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[94,95]</w:t>
            </w:r>
            <w:r w:rsidRPr="009A1D83">
              <w:rPr>
                <w:rFonts w:asciiTheme="minorHAnsi" w:eastAsia="Times New Roman" w:hAnsiTheme="minorHAnsi" w:cstheme="minorHAnsi"/>
                <w:color w:val="FFFFFF"/>
                <w:kern w:val="0"/>
                <w:sz w:val="20"/>
                <w:szCs w:val="20"/>
                <w:lang w:val="en-IE" w:eastAsia="en-IE"/>
              </w:rPr>
              <w:fldChar w:fldCharType="end"/>
            </w:r>
          </w:p>
        </w:tc>
      </w:tr>
      <w:tr w:rsidR="006814A4" w:rsidRPr="009A1D83" w14:paraId="3F75F65C" w14:textId="6CB28BE1" w:rsidTr="00C94849">
        <w:trPr>
          <w:trHeight w:val="300"/>
          <w:jc w:val="center"/>
        </w:trPr>
        <w:tc>
          <w:tcPr>
            <w:tcW w:w="1276" w:type="dxa"/>
            <w:tcBorders>
              <w:top w:val="nil"/>
              <w:left w:val="nil"/>
              <w:bottom w:val="nil"/>
              <w:right w:val="nil"/>
            </w:tcBorders>
            <w:shd w:val="clear" w:color="305496" w:fill="305496"/>
            <w:noWrap/>
            <w:vAlign w:val="bottom"/>
            <w:hideMark/>
          </w:tcPr>
          <w:p w14:paraId="41076411" w14:textId="388E13D4"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LTU</w:t>
            </w:r>
          </w:p>
        </w:tc>
        <w:tc>
          <w:tcPr>
            <w:tcW w:w="1276" w:type="dxa"/>
            <w:tcBorders>
              <w:top w:val="nil"/>
              <w:left w:val="nil"/>
              <w:bottom w:val="nil"/>
              <w:right w:val="nil"/>
            </w:tcBorders>
            <w:shd w:val="clear" w:color="305496" w:fill="305496"/>
            <w:noWrap/>
            <w:vAlign w:val="bottom"/>
            <w:hideMark/>
          </w:tcPr>
          <w:p w14:paraId="5396B166" w14:textId="11628022"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2006</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305496" w:fill="305496"/>
            <w:noWrap/>
            <w:vAlign w:val="bottom"/>
            <w:hideMark/>
          </w:tcPr>
          <w:p w14:paraId="57206BFF" w14:textId="4B2D9EA8"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 or per operating area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bidding zone</w:t>
            </w:r>
          </w:p>
        </w:tc>
        <w:tc>
          <w:tcPr>
            <w:tcW w:w="1191" w:type="dxa"/>
            <w:tcBorders>
              <w:top w:val="nil"/>
              <w:left w:val="nil"/>
              <w:bottom w:val="nil"/>
              <w:right w:val="nil"/>
            </w:tcBorders>
            <w:shd w:val="clear" w:color="305496" w:fill="305496"/>
            <w:noWrap/>
            <w:vAlign w:val="bottom"/>
            <w:hideMark/>
          </w:tcPr>
          <w:p w14:paraId="11DBFC97" w14:textId="77777777"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305496" w:fill="305496"/>
            <w:vAlign w:val="bottom"/>
          </w:tcPr>
          <w:p w14:paraId="18AD2230" w14:textId="4FAD085C"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entsoe.eu/data/power-stats/hourly_load/","accessed":{"date-parts":[["2019","3","21"]]},"author":[{"dropping-particle":"","family":"ENTSO-E","given":"","non-dropping-particle":"","parse-names":false,"suffix":""}],"id":"ITEM-1","issued":{"date-parts":[["2019"]]},"title":"Monthly Hourly Load Values","type":"webpage"},"uris":["http://www.mendeley.com/documents/?uuid=e40ec790-c9ca-4f7e-be04-d5bfd90229ad"]},{"id":"ITEM-2","itemData":{"URL":"https://transparency.entsoe.eu/load-domain/r2/totalLoadR2/show","accessed":{"date-parts":[["2018","12","11"]]},"author":[{"dropping-particle":"","family":"ENTSO-E","given":"","non-dropping-particle":"","parse-names":false,"suffix":""}],"id":"ITEM-2","issued":{"date-parts":[["2020"]]},"title":"Total Load - Day Ahead / Actual","type":"webpage"},"uris":["http://www.mendeley.com/documents/?uuid=566640ee-5d26-4d71-8160-f97c319da403"]}],"mendeley":{"formattedCitation":"[94,95]","plainTextFormattedCitation":"[94,95]","previouslyFormattedCitation":"[94,95]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[94,95]</w:t>
            </w:r>
            <w:r w:rsidRPr="009A1D83">
              <w:rPr>
                <w:rFonts w:asciiTheme="minorHAnsi" w:eastAsia="Times New Roman" w:hAnsiTheme="minorHAnsi" w:cstheme="minorHAnsi"/>
                <w:color w:val="FFFFFF"/>
                <w:kern w:val="0"/>
                <w:sz w:val="20"/>
                <w:szCs w:val="20"/>
                <w:lang w:val="en-IE" w:eastAsia="en-IE"/>
              </w:rPr>
              <w:fldChar w:fldCharType="end"/>
            </w:r>
          </w:p>
        </w:tc>
      </w:tr>
      <w:tr w:rsidR="006814A4" w:rsidRPr="009A1D83" w14:paraId="6271E630" w14:textId="45055132" w:rsidTr="00C94849">
        <w:trPr>
          <w:trHeight w:val="300"/>
          <w:jc w:val="center"/>
        </w:trPr>
        <w:tc>
          <w:tcPr>
            <w:tcW w:w="1276" w:type="dxa"/>
            <w:tcBorders>
              <w:top w:val="nil"/>
              <w:left w:val="nil"/>
              <w:bottom w:val="nil"/>
              <w:right w:val="nil"/>
            </w:tcBorders>
            <w:shd w:val="clear" w:color="4472C4" w:fill="4472C4"/>
            <w:noWrap/>
            <w:vAlign w:val="bottom"/>
            <w:hideMark/>
          </w:tcPr>
          <w:p w14:paraId="2B790888" w14:textId="72DE1E38"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LUX</w:t>
            </w:r>
          </w:p>
        </w:tc>
        <w:tc>
          <w:tcPr>
            <w:tcW w:w="1276" w:type="dxa"/>
            <w:tcBorders>
              <w:top w:val="nil"/>
              <w:left w:val="nil"/>
              <w:bottom w:val="nil"/>
              <w:right w:val="nil"/>
            </w:tcBorders>
            <w:shd w:val="clear" w:color="4472C4" w:fill="4472C4"/>
            <w:noWrap/>
            <w:vAlign w:val="bottom"/>
            <w:hideMark/>
          </w:tcPr>
          <w:p w14:paraId="5D490C77" w14:textId="2DBDA96F"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2006</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4472C4" w:fill="4472C4"/>
            <w:noWrap/>
            <w:vAlign w:val="bottom"/>
            <w:hideMark/>
          </w:tcPr>
          <w:p w14:paraId="567020DF" w14:textId="3622589D"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 or per operating area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bidding zone</w:t>
            </w:r>
          </w:p>
        </w:tc>
        <w:tc>
          <w:tcPr>
            <w:tcW w:w="1191" w:type="dxa"/>
            <w:tcBorders>
              <w:top w:val="nil"/>
              <w:left w:val="nil"/>
              <w:bottom w:val="nil"/>
              <w:right w:val="nil"/>
            </w:tcBorders>
            <w:shd w:val="clear" w:color="4472C4" w:fill="4472C4"/>
            <w:noWrap/>
            <w:vAlign w:val="bottom"/>
            <w:hideMark/>
          </w:tcPr>
          <w:p w14:paraId="26A9FD94" w14:textId="77777777"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4472C4" w:fill="4472C4"/>
            <w:vAlign w:val="bottom"/>
          </w:tcPr>
          <w:p w14:paraId="7808C91F" w14:textId="33C75E67"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entsoe.eu/data/power-stats/hourly_load/","accessed":{"date-parts":[["2019","3","21"]]},"author":[{"dropping-particle":"","family":"ENTSO-E","given":"","non-dropping-particle":"","parse-names":false,"suffix":""}],"id":"ITEM-1","issued":{"date-parts":[["2019"]]},"title":"Monthly Hourly Load Values","type":"webpage"},"uris":["http://www.mendeley.com/documents/?uuid=e40ec790-c9ca-4f7e-be04-d5bfd90229ad"]},{"id":"ITEM-2","itemData":{"URL":"https://transparency.entsoe.eu/load-domain/r2/totalLoadR2/show","accessed":{"date-parts":[["2018","12","11"]]},"author":[{"dropping-particle":"","family":"ENTSO-E","given":"","non-dropping-particle":"","parse-names":false,"suffix":""}],"id":"ITEM-2","issued":{"date-parts":[["2020"]]},"title":"Total Load - Day Ahead / Actual","type":"webpage"},"uris":["http://www.mendeley.com/documents/?uuid=566640ee-5d26-4d71-8160-f97c319da403"]}],"mendeley":{"formattedCitation":"[94,95]","plainTextFormattedCitation":"[94,95]","previouslyFormattedCitation":"[94,95]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[94,95]</w:t>
            </w:r>
            <w:r w:rsidRPr="009A1D83">
              <w:rPr>
                <w:rFonts w:asciiTheme="minorHAnsi" w:eastAsia="Times New Roman" w:hAnsiTheme="minorHAnsi" w:cstheme="minorHAnsi"/>
                <w:color w:val="FFFFFF"/>
                <w:kern w:val="0"/>
                <w:sz w:val="20"/>
                <w:szCs w:val="20"/>
                <w:lang w:val="en-IE" w:eastAsia="en-IE"/>
              </w:rPr>
              <w:fldChar w:fldCharType="end"/>
            </w:r>
          </w:p>
        </w:tc>
      </w:tr>
      <w:tr w:rsidR="006814A4" w:rsidRPr="009A1D83" w14:paraId="425D3481" w14:textId="0418A1ED" w:rsidTr="00C94849">
        <w:trPr>
          <w:trHeight w:val="300"/>
          <w:jc w:val="center"/>
        </w:trPr>
        <w:tc>
          <w:tcPr>
            <w:tcW w:w="1276" w:type="dxa"/>
            <w:tcBorders>
              <w:top w:val="nil"/>
              <w:left w:val="nil"/>
              <w:bottom w:val="nil"/>
              <w:right w:val="nil"/>
            </w:tcBorders>
            <w:shd w:val="clear" w:color="305496" w:fill="305496"/>
            <w:noWrap/>
            <w:vAlign w:val="bottom"/>
            <w:hideMark/>
          </w:tcPr>
          <w:p w14:paraId="4698ADF5" w14:textId="5B250256"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LVA</w:t>
            </w:r>
          </w:p>
        </w:tc>
        <w:tc>
          <w:tcPr>
            <w:tcW w:w="1276" w:type="dxa"/>
            <w:tcBorders>
              <w:top w:val="nil"/>
              <w:left w:val="nil"/>
              <w:bottom w:val="nil"/>
              <w:right w:val="nil"/>
            </w:tcBorders>
            <w:shd w:val="clear" w:color="305496" w:fill="305496"/>
            <w:noWrap/>
            <w:vAlign w:val="bottom"/>
            <w:hideMark/>
          </w:tcPr>
          <w:p w14:paraId="6A5666C5" w14:textId="25D5143E"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2006</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305496" w:fill="305496"/>
            <w:noWrap/>
            <w:vAlign w:val="bottom"/>
            <w:hideMark/>
          </w:tcPr>
          <w:p w14:paraId="0FB17A72" w14:textId="5DD4463D"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 or per operating area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bidding zone</w:t>
            </w:r>
          </w:p>
        </w:tc>
        <w:tc>
          <w:tcPr>
            <w:tcW w:w="1191" w:type="dxa"/>
            <w:tcBorders>
              <w:top w:val="nil"/>
              <w:left w:val="nil"/>
              <w:bottom w:val="nil"/>
              <w:right w:val="nil"/>
            </w:tcBorders>
            <w:shd w:val="clear" w:color="305496" w:fill="305496"/>
            <w:noWrap/>
            <w:vAlign w:val="bottom"/>
            <w:hideMark/>
          </w:tcPr>
          <w:p w14:paraId="26B329F4" w14:textId="77777777"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305496" w:fill="305496"/>
            <w:vAlign w:val="bottom"/>
          </w:tcPr>
          <w:p w14:paraId="4008B7B9" w14:textId="628D5B4C"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entsoe.eu/data/power-stats/hourly_load/","accessed":{"date-parts":[["2019","3","21"]]},"author":[{"dropping-particle":"","family":"ENTSO-E","given":"","non-dropping-particle":"","parse-names":false,"suffix":""}],"id":"ITEM-1","issued":{"date-parts":[["2019"]]},"title":"Monthly Hourly Load Values","type":"webpage"},"uris":["http://www.mendeley.com/documents/?uuid=e40ec790-c9ca-4f7e-be04-d5bfd90229ad"]},{"id":"ITEM-2","itemData":{"URL":"https://transparency.entsoe.eu/load-domain/r2/totalLoadR2/show","accessed":{"date-parts":[["2018","12","11"]]},"author":[{"dropping-particle":"","family":"ENTSO-E","given":"","non-dropping-particle":"","parse-names":false,"suffix":""}],"id":"ITEM-2","issued":{"date-parts":[["2020"]]},"title":"Total Load - Day Ahead / Actual","type":"webpage"},"uris":["http://www.mendeley.com/documents/?uuid=566640ee-5d26-4d71-8160-f97c319da403"]}],"mendeley":{"formattedCitation":"[94,95]","plainTextFormattedCitation":"[94,95]","previouslyFormattedCitation":"[94,95]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[94,95]</w:t>
            </w:r>
            <w:r w:rsidRPr="009A1D83">
              <w:rPr>
                <w:rFonts w:asciiTheme="minorHAnsi" w:eastAsia="Times New Roman" w:hAnsiTheme="minorHAnsi" w:cstheme="minorHAnsi"/>
                <w:color w:val="FFFFFF"/>
                <w:kern w:val="0"/>
                <w:sz w:val="20"/>
                <w:szCs w:val="20"/>
                <w:lang w:val="en-IE" w:eastAsia="en-IE"/>
              </w:rPr>
              <w:fldChar w:fldCharType="end"/>
            </w:r>
          </w:p>
        </w:tc>
      </w:tr>
      <w:tr w:rsidR="006814A4" w:rsidRPr="009A1D83" w14:paraId="44E8C78F" w14:textId="297CF7A5" w:rsidTr="00C94849">
        <w:trPr>
          <w:trHeight w:val="300"/>
          <w:jc w:val="center"/>
        </w:trPr>
        <w:tc>
          <w:tcPr>
            <w:tcW w:w="1276" w:type="dxa"/>
            <w:tcBorders>
              <w:top w:val="nil"/>
              <w:left w:val="nil"/>
              <w:bottom w:val="nil"/>
              <w:right w:val="nil"/>
            </w:tcBorders>
            <w:shd w:val="clear" w:color="4472C4" w:fill="4472C4"/>
            <w:noWrap/>
            <w:vAlign w:val="bottom"/>
            <w:hideMark/>
          </w:tcPr>
          <w:p w14:paraId="0CB421EB" w14:textId="294143F8"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MKD</w:t>
            </w:r>
          </w:p>
        </w:tc>
        <w:tc>
          <w:tcPr>
            <w:tcW w:w="1276" w:type="dxa"/>
            <w:tcBorders>
              <w:top w:val="nil"/>
              <w:left w:val="nil"/>
              <w:bottom w:val="nil"/>
              <w:right w:val="nil"/>
            </w:tcBorders>
            <w:shd w:val="clear" w:color="4472C4" w:fill="4472C4"/>
            <w:noWrap/>
            <w:vAlign w:val="bottom"/>
            <w:hideMark/>
          </w:tcPr>
          <w:p w14:paraId="7585DACE" w14:textId="789393B8"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2006</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4472C4" w:fill="4472C4"/>
            <w:noWrap/>
            <w:vAlign w:val="bottom"/>
            <w:hideMark/>
          </w:tcPr>
          <w:p w14:paraId="2B281802" w14:textId="58135440"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 or per operating area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bidding zone</w:t>
            </w:r>
          </w:p>
        </w:tc>
        <w:tc>
          <w:tcPr>
            <w:tcW w:w="1191" w:type="dxa"/>
            <w:tcBorders>
              <w:top w:val="nil"/>
              <w:left w:val="nil"/>
              <w:bottom w:val="nil"/>
              <w:right w:val="nil"/>
            </w:tcBorders>
            <w:shd w:val="clear" w:color="4472C4" w:fill="4472C4"/>
            <w:noWrap/>
            <w:vAlign w:val="bottom"/>
            <w:hideMark/>
          </w:tcPr>
          <w:p w14:paraId="3C2DD247" w14:textId="77777777"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4472C4" w:fill="4472C4"/>
            <w:vAlign w:val="bottom"/>
          </w:tcPr>
          <w:p w14:paraId="3A353AB3" w14:textId="7BACFA55"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entsoe.eu/data/power-stats/hourly_load/","accessed":{"date-parts":[["2019","3","21"]]},"author":[{"dropping-particle":"","family":"ENTSO-E","given":"","non-dropping-particle":"","parse-names":false,"suffix":""}],"id":"ITEM-1","issued":{"date-parts":[["2019"]]},"title":"Monthly Hourly Load Values","type":"webpage"},"uris":["http://www.mendeley.com/documents/?uuid=e40ec790-c9ca-4f7e-be04-d5bfd90229ad"]},{"id":"ITEM-2","itemData":{"URL":"https://transparency.entsoe.eu/load-domain/r2/totalLoadR2/show","accessed":{"date-parts":[["2018","12","11"]]},"author":[{"dropping-particle":"","family":"ENTSO-E","given":"","non-dropping-particle":"","parse-names":false,"suffix":""}],"id":"ITEM-2","issued":{"date-parts":[["2020"]]},"title":"Total Load - Day Ahead / Actual","type":"webpage"},"uris":["http://www.mendeley.com/documents/?uuid=566640ee-5d26-4d71-8160-f97c319da403"]}],"mendeley":{"formattedCitation":"[94,95]","plainTextFormattedCitation":"[94,95]","previouslyFormattedCitation":"[94,95]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[94,95]</w:t>
            </w:r>
            <w:r w:rsidRPr="009A1D83">
              <w:rPr>
                <w:rFonts w:asciiTheme="minorHAnsi" w:eastAsia="Times New Roman" w:hAnsiTheme="minorHAnsi" w:cstheme="minorHAnsi"/>
                <w:color w:val="FFFFFF"/>
                <w:kern w:val="0"/>
                <w:sz w:val="20"/>
                <w:szCs w:val="20"/>
                <w:lang w:val="en-IE" w:eastAsia="en-IE"/>
              </w:rPr>
              <w:fldChar w:fldCharType="end"/>
            </w:r>
          </w:p>
        </w:tc>
      </w:tr>
      <w:tr w:rsidR="006814A4" w:rsidRPr="009A1D83" w14:paraId="25305AF3" w14:textId="2719C2FD" w:rsidTr="00C94849">
        <w:trPr>
          <w:trHeight w:val="300"/>
          <w:jc w:val="center"/>
        </w:trPr>
        <w:tc>
          <w:tcPr>
            <w:tcW w:w="1276" w:type="dxa"/>
            <w:tcBorders>
              <w:top w:val="nil"/>
              <w:left w:val="nil"/>
              <w:bottom w:val="nil"/>
              <w:right w:val="nil"/>
            </w:tcBorders>
            <w:shd w:val="clear" w:color="305496" w:fill="305496"/>
            <w:noWrap/>
            <w:vAlign w:val="bottom"/>
            <w:hideMark/>
          </w:tcPr>
          <w:p w14:paraId="313C83A7" w14:textId="473D9B8F"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MNE</w:t>
            </w:r>
          </w:p>
        </w:tc>
        <w:tc>
          <w:tcPr>
            <w:tcW w:w="1276" w:type="dxa"/>
            <w:tcBorders>
              <w:top w:val="nil"/>
              <w:left w:val="nil"/>
              <w:bottom w:val="nil"/>
              <w:right w:val="nil"/>
            </w:tcBorders>
            <w:shd w:val="clear" w:color="305496" w:fill="305496"/>
            <w:noWrap/>
            <w:vAlign w:val="bottom"/>
            <w:hideMark/>
          </w:tcPr>
          <w:p w14:paraId="79937B2D" w14:textId="1E7AA399"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2006</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305496" w:fill="305496"/>
            <w:noWrap/>
            <w:vAlign w:val="bottom"/>
            <w:hideMark/>
          </w:tcPr>
          <w:p w14:paraId="29E96190" w14:textId="60DD71A0"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 or per operating area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bidding zone</w:t>
            </w:r>
          </w:p>
        </w:tc>
        <w:tc>
          <w:tcPr>
            <w:tcW w:w="1191" w:type="dxa"/>
            <w:tcBorders>
              <w:top w:val="nil"/>
              <w:left w:val="nil"/>
              <w:bottom w:val="nil"/>
              <w:right w:val="nil"/>
            </w:tcBorders>
            <w:shd w:val="clear" w:color="305496" w:fill="305496"/>
            <w:noWrap/>
            <w:vAlign w:val="bottom"/>
            <w:hideMark/>
          </w:tcPr>
          <w:p w14:paraId="7950A0A9" w14:textId="77777777"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305496" w:fill="305496"/>
            <w:vAlign w:val="bottom"/>
          </w:tcPr>
          <w:p w14:paraId="225A3536" w14:textId="0244AE5A"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entsoe.eu/data/power-stats/hourly_load/","accessed":{"date-parts":[["2019","3","21"]]},"author":[{"dropping-particle":"","family":"ENTSO-E","given":"","non-dropping-particle":"","parse-names":false,"suffix":""}],"id":"ITEM-1","issued":{"date-parts":[["2019"]]},"title":"Monthly Hourly Load Values","type":"webpage"},"uris":["http://www.mendeley.com/documents/?uuid=e40ec790-c9ca-4f7e-be04-d5bfd90229ad"]},{"id":"ITEM-2","itemData":{"URL":"https://transparency.entsoe.eu/load-domain/r2/totalLoadR2/show","accessed":{"date-parts":[["2018","12","11"]]},"author":[{"dropping-particle":"","family":"ENTSO-E","given":"","non-dropping-particle":"","parse-names":false,"suffix":""}],"id":"ITEM-2","issued":{"date-parts":[["2020"]]},"title":"Total Load - Day Ahead / Actual","type":"webpage"},"uris":["http://www.mendeley.com/documents/?uuid=566640ee-5d26-4d71-8160-f97c319da403"]}],"mendeley":{"formattedCitation":"[94,95]","plainTextFormattedCitation":"[94,95]","previouslyFormattedCitation":"[94,95]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[94,95]</w:t>
            </w:r>
            <w:r w:rsidRPr="009A1D83">
              <w:rPr>
                <w:rFonts w:asciiTheme="minorHAnsi" w:eastAsia="Times New Roman" w:hAnsiTheme="minorHAnsi" w:cstheme="minorHAnsi"/>
                <w:color w:val="FFFFFF"/>
                <w:kern w:val="0"/>
                <w:sz w:val="20"/>
                <w:szCs w:val="20"/>
                <w:lang w:val="en-IE" w:eastAsia="en-IE"/>
              </w:rPr>
              <w:fldChar w:fldCharType="end"/>
            </w:r>
          </w:p>
        </w:tc>
      </w:tr>
      <w:tr w:rsidR="006814A4" w:rsidRPr="009A1D83" w14:paraId="4CEF082B" w14:textId="79B80F29" w:rsidTr="00C94849">
        <w:trPr>
          <w:trHeight w:val="300"/>
          <w:jc w:val="center"/>
        </w:trPr>
        <w:tc>
          <w:tcPr>
            <w:tcW w:w="1276" w:type="dxa"/>
            <w:tcBorders>
              <w:top w:val="nil"/>
              <w:left w:val="nil"/>
              <w:bottom w:val="nil"/>
              <w:right w:val="nil"/>
            </w:tcBorders>
            <w:shd w:val="clear" w:color="4472C4" w:fill="4472C4"/>
            <w:noWrap/>
            <w:vAlign w:val="bottom"/>
            <w:hideMark/>
          </w:tcPr>
          <w:p w14:paraId="4B1DD0F4" w14:textId="595348EB"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NLD</w:t>
            </w:r>
          </w:p>
        </w:tc>
        <w:tc>
          <w:tcPr>
            <w:tcW w:w="1276" w:type="dxa"/>
            <w:tcBorders>
              <w:top w:val="nil"/>
              <w:left w:val="nil"/>
              <w:bottom w:val="nil"/>
              <w:right w:val="nil"/>
            </w:tcBorders>
            <w:shd w:val="clear" w:color="4472C4" w:fill="4472C4"/>
            <w:noWrap/>
            <w:vAlign w:val="bottom"/>
            <w:hideMark/>
          </w:tcPr>
          <w:p w14:paraId="51E5EEB7" w14:textId="75FE2E61"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2006</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4472C4" w:fill="4472C4"/>
            <w:noWrap/>
            <w:vAlign w:val="bottom"/>
            <w:hideMark/>
          </w:tcPr>
          <w:p w14:paraId="7D03C6A8" w14:textId="4D36FB77"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 or per operating area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bidding zone</w:t>
            </w:r>
          </w:p>
        </w:tc>
        <w:tc>
          <w:tcPr>
            <w:tcW w:w="1191" w:type="dxa"/>
            <w:tcBorders>
              <w:top w:val="nil"/>
              <w:left w:val="nil"/>
              <w:bottom w:val="nil"/>
              <w:right w:val="nil"/>
            </w:tcBorders>
            <w:shd w:val="clear" w:color="4472C4" w:fill="4472C4"/>
            <w:noWrap/>
            <w:vAlign w:val="bottom"/>
            <w:hideMark/>
          </w:tcPr>
          <w:p w14:paraId="14E9159E" w14:textId="77777777"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4472C4" w:fill="4472C4"/>
            <w:vAlign w:val="bottom"/>
          </w:tcPr>
          <w:p w14:paraId="252AA117" w14:textId="439E2F8E"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entsoe.eu/data/power-stats/hourly_load/","accessed":{"date-parts":[["2019","3","21"]]},"author":[{"dropping-particle":"","family":"ENTSO-E","given":"","non-dropping-particle":"","parse-names":false,"suffix":""}],"id":"ITEM-1","issued":{"date-parts":[["2019"]]},"title":"Monthly Hourly Load Values","type":"webpage"},"uris":["http://www.mendeley.com/documents/?uuid=e40ec790-c9ca-4f7e-be04-d5bfd90229ad"]},{"id":"ITEM-2","itemData":{"URL":"https://transparency.entsoe.eu/load-domain/r2/totalLoadR2/show","accessed":{"date-parts":[["2018","12","11"]]},"author":[{"dropping-particle":"","family":"ENTSO-E","given":"","non-dropping-particle":"","parse-names":false,"suffix":""}],"id":"ITEM-2","issued":{"date-parts":[["2020"]]},"title":"Total Load - Day Ahead / Actual","type":"webpage"},"uris":["http://www.mendeley.com/documents/?uuid=566640ee-5d26-4d71-8160-f97c319da403"]}],"mendeley":{"formattedCitation":"[94,95]","plainTextFormattedCitation":"[94,95]","previouslyFormattedCitation":"[94,95]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[94,95]</w:t>
            </w:r>
            <w:r w:rsidRPr="009A1D83">
              <w:rPr>
                <w:rFonts w:asciiTheme="minorHAnsi" w:eastAsia="Times New Roman" w:hAnsiTheme="minorHAnsi" w:cstheme="minorHAnsi"/>
                <w:color w:val="FFFFFF"/>
                <w:kern w:val="0"/>
                <w:sz w:val="20"/>
                <w:szCs w:val="20"/>
                <w:lang w:val="en-IE" w:eastAsia="en-IE"/>
              </w:rPr>
              <w:fldChar w:fldCharType="end"/>
            </w:r>
          </w:p>
        </w:tc>
      </w:tr>
      <w:tr w:rsidR="006814A4" w:rsidRPr="009A1D83" w14:paraId="03CF2586" w14:textId="6F72B94F" w:rsidTr="00C94849">
        <w:trPr>
          <w:trHeight w:val="300"/>
          <w:jc w:val="center"/>
        </w:trPr>
        <w:tc>
          <w:tcPr>
            <w:tcW w:w="1276" w:type="dxa"/>
            <w:tcBorders>
              <w:top w:val="nil"/>
              <w:left w:val="nil"/>
              <w:bottom w:val="nil"/>
              <w:right w:val="nil"/>
            </w:tcBorders>
            <w:shd w:val="clear" w:color="305496" w:fill="305496"/>
            <w:noWrap/>
            <w:vAlign w:val="bottom"/>
            <w:hideMark/>
          </w:tcPr>
          <w:p w14:paraId="09193530" w14:textId="27B4F28B"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NOR</w:t>
            </w:r>
          </w:p>
        </w:tc>
        <w:tc>
          <w:tcPr>
            <w:tcW w:w="1276" w:type="dxa"/>
            <w:tcBorders>
              <w:top w:val="nil"/>
              <w:left w:val="nil"/>
              <w:bottom w:val="nil"/>
              <w:right w:val="nil"/>
            </w:tcBorders>
            <w:shd w:val="clear" w:color="305496" w:fill="305496"/>
            <w:noWrap/>
            <w:vAlign w:val="bottom"/>
            <w:hideMark/>
          </w:tcPr>
          <w:p w14:paraId="271A2491" w14:textId="448A7395"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2006</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305496" w:fill="305496"/>
            <w:noWrap/>
            <w:vAlign w:val="bottom"/>
            <w:hideMark/>
          </w:tcPr>
          <w:p w14:paraId="30F99602" w14:textId="7EDFF343"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 or per operating area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bidding zone</w:t>
            </w:r>
          </w:p>
        </w:tc>
        <w:tc>
          <w:tcPr>
            <w:tcW w:w="1191" w:type="dxa"/>
            <w:tcBorders>
              <w:top w:val="nil"/>
              <w:left w:val="nil"/>
              <w:bottom w:val="nil"/>
              <w:right w:val="nil"/>
            </w:tcBorders>
            <w:shd w:val="clear" w:color="305496" w:fill="305496"/>
            <w:noWrap/>
            <w:vAlign w:val="bottom"/>
            <w:hideMark/>
          </w:tcPr>
          <w:p w14:paraId="71FCA191" w14:textId="77777777"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305496" w:fill="305496"/>
            <w:vAlign w:val="bottom"/>
          </w:tcPr>
          <w:p w14:paraId="1F3BF041" w14:textId="4885B79F"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entsoe.eu/data/power-stats/hourly_load/","accessed":{"date-parts":[["2019","3","21"]]},"author":[{"dropping-particle":"","family":"ENTSO-E","given":"","non-dropping-particle":"","parse-names":false,"suffix":""}],"id":"ITEM-1","issued":{"date-parts":[["2019"]]},"title":"Monthly Hourly Load Values","type":"webpage"},"uris":["http://www.mendeley.com/documents/?uuid=e40ec790-c9ca-4f7e-be04-d5bfd90229ad"]},{"id":"ITEM-2","itemData":{"URL":"https://transparency.entsoe.eu/load-domain/r2/totalLoadR2/show","accessed":{"date-parts":[["2018","12","11"]]},"author":[{"dropping-particle":"","family":"ENTSO-E","given":"","non-dropping-particle":"","parse-names":false,"suffix":""}],"id":"ITEM-2","issued":{"date-parts":[["2020"]]},"title":"Total Load - Day Ahead / Actual","type":"webpage"},"uris":["http://www.mendeley.com/documents/?uuid=566640ee-5d26-4d71-8160-f97c319da403"]}],"mendeley":{"formattedCitation":"[94,95]","plainTextFormattedCitation":"[94,95]","previouslyFormattedCitation":"[94,95]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[94,95]</w:t>
            </w:r>
            <w:r w:rsidRPr="009A1D83">
              <w:rPr>
                <w:rFonts w:asciiTheme="minorHAnsi" w:eastAsia="Times New Roman" w:hAnsiTheme="minorHAnsi" w:cstheme="minorHAnsi"/>
                <w:color w:val="FFFFFF"/>
                <w:kern w:val="0"/>
                <w:sz w:val="20"/>
                <w:szCs w:val="20"/>
                <w:lang w:val="en-IE" w:eastAsia="en-IE"/>
              </w:rPr>
              <w:fldChar w:fldCharType="end"/>
            </w:r>
          </w:p>
        </w:tc>
      </w:tr>
      <w:tr w:rsidR="006814A4" w:rsidRPr="009A1D83" w14:paraId="708D92F6" w14:textId="597CBE76" w:rsidTr="00C94849">
        <w:trPr>
          <w:trHeight w:val="300"/>
          <w:jc w:val="center"/>
        </w:trPr>
        <w:tc>
          <w:tcPr>
            <w:tcW w:w="1276" w:type="dxa"/>
            <w:tcBorders>
              <w:top w:val="nil"/>
              <w:left w:val="nil"/>
              <w:bottom w:val="nil"/>
              <w:right w:val="nil"/>
            </w:tcBorders>
            <w:shd w:val="clear" w:color="4472C4" w:fill="4472C4"/>
            <w:noWrap/>
            <w:vAlign w:val="bottom"/>
            <w:hideMark/>
          </w:tcPr>
          <w:p w14:paraId="3CDF443F" w14:textId="04E0B8A8"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POL</w:t>
            </w:r>
          </w:p>
        </w:tc>
        <w:tc>
          <w:tcPr>
            <w:tcW w:w="1276" w:type="dxa"/>
            <w:tcBorders>
              <w:top w:val="nil"/>
              <w:left w:val="nil"/>
              <w:bottom w:val="nil"/>
              <w:right w:val="nil"/>
            </w:tcBorders>
            <w:shd w:val="clear" w:color="4472C4" w:fill="4472C4"/>
            <w:noWrap/>
            <w:vAlign w:val="bottom"/>
            <w:hideMark/>
          </w:tcPr>
          <w:p w14:paraId="5C49F210" w14:textId="1BE0FF99"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2006</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4472C4" w:fill="4472C4"/>
            <w:noWrap/>
            <w:vAlign w:val="bottom"/>
            <w:hideMark/>
          </w:tcPr>
          <w:p w14:paraId="1BD82D1A" w14:textId="1C64B3D6"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 or per operating area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bidding zone</w:t>
            </w:r>
          </w:p>
        </w:tc>
        <w:tc>
          <w:tcPr>
            <w:tcW w:w="1191" w:type="dxa"/>
            <w:tcBorders>
              <w:top w:val="nil"/>
              <w:left w:val="nil"/>
              <w:bottom w:val="nil"/>
              <w:right w:val="nil"/>
            </w:tcBorders>
            <w:shd w:val="clear" w:color="4472C4" w:fill="4472C4"/>
            <w:noWrap/>
            <w:vAlign w:val="bottom"/>
            <w:hideMark/>
          </w:tcPr>
          <w:p w14:paraId="4F46F764" w14:textId="77777777"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4472C4" w:fill="4472C4"/>
            <w:vAlign w:val="bottom"/>
          </w:tcPr>
          <w:p w14:paraId="21A38E55" w14:textId="0ED6897B"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entsoe.eu/data/power-stats/hourly_load/","accessed":{"date-parts":[["2019","3","21"]]},"author":[{"dropping-particle":"","family":"ENTSO-E","given":"","non-dropping-particle":"","parse-names":false,"suffix":""}],"id":"ITEM-1","issued":{"date-parts":[["2019"]]},"title":"Monthly Hourly Load Values","type":"webpage"},"uris":["http://www.mendeley.com/documents/?uuid=e40ec790-c9ca-4f7e-be04-d5bfd90229ad"]},{"id":"ITEM-2","itemData":{"URL":"https://transparency.entsoe.eu/load-domain/r2/totalLoadR2/show","accessed":{"date-parts":[["2018","12","11"]]},"author":[{"dropping-particle":"","family":"ENTSO-E","given":"","non-dropping-particle":"","parse-names":false,"suffix":""}],"id":"ITEM-2","issued":{"date-parts":[["2020"]]},"title":"Total Load - Day Ahead / Actual","type":"webpage"},"uris":["http://www.mendeley.com/documents/?uuid=566640ee-5d26-4d71-8160-f97c319da403"]}],"mendeley":{"formattedCitation":"[94,95]","plainTextFormattedCitation":"[94,95]","previouslyFormattedCitation":"[94,95]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[94,95]</w:t>
            </w:r>
            <w:r w:rsidRPr="009A1D83">
              <w:rPr>
                <w:rFonts w:asciiTheme="minorHAnsi" w:eastAsia="Times New Roman" w:hAnsiTheme="minorHAnsi" w:cstheme="minorHAnsi"/>
                <w:color w:val="FFFFFF"/>
                <w:kern w:val="0"/>
                <w:sz w:val="20"/>
                <w:szCs w:val="20"/>
                <w:lang w:val="en-IE" w:eastAsia="en-IE"/>
              </w:rPr>
              <w:fldChar w:fldCharType="end"/>
            </w:r>
          </w:p>
        </w:tc>
      </w:tr>
      <w:tr w:rsidR="006814A4" w:rsidRPr="009A1D83" w14:paraId="70E24C45" w14:textId="1A982813" w:rsidTr="00C94849">
        <w:trPr>
          <w:trHeight w:val="300"/>
          <w:jc w:val="center"/>
        </w:trPr>
        <w:tc>
          <w:tcPr>
            <w:tcW w:w="1276" w:type="dxa"/>
            <w:tcBorders>
              <w:top w:val="nil"/>
              <w:left w:val="nil"/>
              <w:bottom w:val="nil"/>
              <w:right w:val="nil"/>
            </w:tcBorders>
            <w:shd w:val="clear" w:color="305496" w:fill="305496"/>
            <w:noWrap/>
            <w:vAlign w:val="bottom"/>
            <w:hideMark/>
          </w:tcPr>
          <w:p w14:paraId="024BED31" w14:textId="052D3E75"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PRT</w:t>
            </w:r>
          </w:p>
        </w:tc>
        <w:tc>
          <w:tcPr>
            <w:tcW w:w="1276" w:type="dxa"/>
            <w:tcBorders>
              <w:top w:val="nil"/>
              <w:left w:val="nil"/>
              <w:bottom w:val="nil"/>
              <w:right w:val="nil"/>
            </w:tcBorders>
            <w:shd w:val="clear" w:color="305496" w:fill="305496"/>
            <w:noWrap/>
            <w:vAlign w:val="bottom"/>
            <w:hideMark/>
          </w:tcPr>
          <w:p w14:paraId="35D7342A" w14:textId="2A7AF486"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2006</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305496" w:fill="305496"/>
            <w:noWrap/>
            <w:vAlign w:val="bottom"/>
            <w:hideMark/>
          </w:tcPr>
          <w:p w14:paraId="1BF8EE0D" w14:textId="5132C1FA"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 or per operating area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bidding zone</w:t>
            </w:r>
          </w:p>
        </w:tc>
        <w:tc>
          <w:tcPr>
            <w:tcW w:w="1191" w:type="dxa"/>
            <w:tcBorders>
              <w:top w:val="nil"/>
              <w:left w:val="nil"/>
              <w:bottom w:val="nil"/>
              <w:right w:val="nil"/>
            </w:tcBorders>
            <w:shd w:val="clear" w:color="305496" w:fill="305496"/>
            <w:noWrap/>
            <w:vAlign w:val="bottom"/>
            <w:hideMark/>
          </w:tcPr>
          <w:p w14:paraId="37D13B72" w14:textId="77777777"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305496" w:fill="305496"/>
            <w:vAlign w:val="bottom"/>
          </w:tcPr>
          <w:p w14:paraId="5A462888" w14:textId="1AE6C6A5"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entsoe.eu/data/power-stats/hourly_load/","accessed":{"date-parts":[["2019","3","21"]]},"author":[{"dropping-particle":"","family":"ENTSO-E","given":"","non-dropping-particle":"","parse-names":false,"suffix":""}],"id":"ITEM-1","issued":{"date-parts":[["2019"]]},"title":"Monthly Hourly Load Values","type":"webpage"},"uris":["http://www.mendeley.com/documents/?uuid=e40ec790-c9ca-4f7e-be04-d5bfd90229ad"]},{"id":"ITEM-2","itemData":{"URL":"https://transparency.entsoe.eu/load-domain/r2/totalLoadR2/show","accessed":{"date-parts":[["2018","12","11"]]},"author":[{"dropping-particle":"","family":"ENTSO-E","given":"","non-dropping-particle":"","parse-names":false,"suffix":""}],"id":"ITEM-2","issued":{"date-parts":[["2020"]]},"title":"Total Load - Day Ahead / Actual","type":"webpage"},"uris":["http://www.mendeley.com/documents/?uuid=566640ee-5d26-4d71-8160-f97c319da403"]}],"mendeley":{"formattedCitation":"[94,95]","plainTextFormattedCitation":"[94,95]","previouslyFormattedCitation":"[94,95]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[94,95]</w:t>
            </w:r>
            <w:r w:rsidRPr="009A1D83">
              <w:rPr>
                <w:rFonts w:asciiTheme="minorHAnsi" w:eastAsia="Times New Roman" w:hAnsiTheme="minorHAnsi" w:cstheme="minorHAnsi"/>
                <w:color w:val="FFFFFF"/>
                <w:kern w:val="0"/>
                <w:sz w:val="20"/>
                <w:szCs w:val="20"/>
                <w:lang w:val="en-IE" w:eastAsia="en-IE"/>
              </w:rPr>
              <w:fldChar w:fldCharType="end"/>
            </w:r>
          </w:p>
        </w:tc>
      </w:tr>
      <w:tr w:rsidR="006814A4" w:rsidRPr="009A1D83" w14:paraId="540CDA0A" w14:textId="508DDC1F" w:rsidTr="00C94849">
        <w:trPr>
          <w:trHeight w:val="300"/>
          <w:jc w:val="center"/>
        </w:trPr>
        <w:tc>
          <w:tcPr>
            <w:tcW w:w="1276" w:type="dxa"/>
            <w:tcBorders>
              <w:top w:val="nil"/>
              <w:left w:val="nil"/>
              <w:bottom w:val="nil"/>
              <w:right w:val="nil"/>
            </w:tcBorders>
            <w:shd w:val="clear" w:color="4472C4" w:fill="4472C4"/>
            <w:noWrap/>
            <w:vAlign w:val="bottom"/>
            <w:hideMark/>
          </w:tcPr>
          <w:p w14:paraId="3494D453" w14:textId="016A1FEC"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ROU</w:t>
            </w:r>
          </w:p>
        </w:tc>
        <w:tc>
          <w:tcPr>
            <w:tcW w:w="1276" w:type="dxa"/>
            <w:tcBorders>
              <w:top w:val="nil"/>
              <w:left w:val="nil"/>
              <w:bottom w:val="nil"/>
              <w:right w:val="nil"/>
            </w:tcBorders>
            <w:shd w:val="clear" w:color="4472C4" w:fill="4472C4"/>
            <w:noWrap/>
            <w:vAlign w:val="bottom"/>
            <w:hideMark/>
          </w:tcPr>
          <w:p w14:paraId="4CA2454D" w14:textId="33075BA5"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2006</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4472C4" w:fill="4472C4"/>
            <w:noWrap/>
            <w:vAlign w:val="bottom"/>
            <w:hideMark/>
          </w:tcPr>
          <w:p w14:paraId="084969F3" w14:textId="307AD1D7"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 or per operating area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bidding zone</w:t>
            </w:r>
          </w:p>
        </w:tc>
        <w:tc>
          <w:tcPr>
            <w:tcW w:w="1191" w:type="dxa"/>
            <w:tcBorders>
              <w:top w:val="nil"/>
              <w:left w:val="nil"/>
              <w:bottom w:val="nil"/>
              <w:right w:val="nil"/>
            </w:tcBorders>
            <w:shd w:val="clear" w:color="4472C4" w:fill="4472C4"/>
            <w:noWrap/>
            <w:vAlign w:val="bottom"/>
            <w:hideMark/>
          </w:tcPr>
          <w:p w14:paraId="037253FE" w14:textId="77777777"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4472C4" w:fill="4472C4"/>
            <w:vAlign w:val="bottom"/>
          </w:tcPr>
          <w:p w14:paraId="6D426E9F" w14:textId="5D127594"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entsoe.eu/data/power-stats/hourly_load/","accessed":{"date-parts":[["2019","3","21"]]},"author":[{"dropping-particle":"","family":"ENTSO-E","given":"","non-dropping-particle":"","parse-names":false,"suffix":""}],"id":"ITEM-1","issued":{"date-parts":[["2019"]]},"title":"Monthly Hourly Load Values","type":"webpage"},"uris":["http://www.mendeley.com/documents/?uuid=e40ec790-c9ca-4f7e-be04-d5bfd90229ad"]},{"id":"ITEM-2","itemData":{"URL":"https://transparency.entsoe.eu/load-domain/r2/totalLoadR2/show","accessed":{"date-parts":[["2018","12","11"]]},"author":[{"dropping-particle":"","family":"ENTSO-E","given":"","non-dropping-particle":"","parse-names":false,"suffix":""}],"id":"ITEM-2","issued":{"date-parts":[["2020"]]},"title":"Total Load - Day Ahead / Actual","type":"webpage"},"uris":["http://www.mendeley.com/documents/?uuid=566640ee-5d26-4d71-8160-f97c319da403"]}],"mendeley":{"formattedCitation":"[94,95]","plainTextFormattedCitation":"[94,95]","previouslyFormattedCitation":"[94,95]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[94,95]</w:t>
            </w:r>
            <w:r w:rsidRPr="009A1D83">
              <w:rPr>
                <w:rFonts w:asciiTheme="minorHAnsi" w:eastAsia="Times New Roman" w:hAnsiTheme="minorHAnsi" w:cstheme="minorHAnsi"/>
                <w:color w:val="FFFFFF"/>
                <w:kern w:val="0"/>
                <w:sz w:val="20"/>
                <w:szCs w:val="20"/>
                <w:lang w:val="en-IE" w:eastAsia="en-IE"/>
              </w:rPr>
              <w:fldChar w:fldCharType="end"/>
            </w:r>
          </w:p>
        </w:tc>
      </w:tr>
      <w:tr w:rsidR="006814A4" w:rsidRPr="009A1D83" w14:paraId="6722009E" w14:textId="289AB00A" w:rsidTr="00C94849">
        <w:trPr>
          <w:trHeight w:val="300"/>
          <w:jc w:val="center"/>
        </w:trPr>
        <w:tc>
          <w:tcPr>
            <w:tcW w:w="1276" w:type="dxa"/>
            <w:tcBorders>
              <w:top w:val="nil"/>
              <w:left w:val="nil"/>
              <w:bottom w:val="nil"/>
              <w:right w:val="nil"/>
            </w:tcBorders>
            <w:shd w:val="clear" w:color="305496" w:fill="305496"/>
            <w:noWrap/>
            <w:vAlign w:val="bottom"/>
            <w:hideMark/>
          </w:tcPr>
          <w:p w14:paraId="0C159644" w14:textId="70CF165C"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SRB</w:t>
            </w:r>
          </w:p>
        </w:tc>
        <w:tc>
          <w:tcPr>
            <w:tcW w:w="1276" w:type="dxa"/>
            <w:tcBorders>
              <w:top w:val="nil"/>
              <w:left w:val="nil"/>
              <w:bottom w:val="nil"/>
              <w:right w:val="nil"/>
            </w:tcBorders>
            <w:shd w:val="clear" w:color="305496" w:fill="305496"/>
            <w:noWrap/>
            <w:vAlign w:val="bottom"/>
            <w:hideMark/>
          </w:tcPr>
          <w:p w14:paraId="33326002" w14:textId="4A057F7B"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2006</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305496" w:fill="305496"/>
            <w:noWrap/>
            <w:vAlign w:val="bottom"/>
            <w:hideMark/>
          </w:tcPr>
          <w:p w14:paraId="2E99F422" w14:textId="52818D3F"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 or per operating area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bidding zone</w:t>
            </w:r>
          </w:p>
        </w:tc>
        <w:tc>
          <w:tcPr>
            <w:tcW w:w="1191" w:type="dxa"/>
            <w:tcBorders>
              <w:top w:val="nil"/>
              <w:left w:val="nil"/>
              <w:bottom w:val="nil"/>
              <w:right w:val="nil"/>
            </w:tcBorders>
            <w:shd w:val="clear" w:color="305496" w:fill="305496"/>
            <w:noWrap/>
            <w:vAlign w:val="bottom"/>
            <w:hideMark/>
          </w:tcPr>
          <w:p w14:paraId="63379A29" w14:textId="77777777"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305496" w:fill="305496"/>
            <w:vAlign w:val="bottom"/>
          </w:tcPr>
          <w:p w14:paraId="51604739" w14:textId="5CF8D6B4"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entsoe.eu/data/power-stats/hourly_load/","accessed":{"date-parts":[["2019","3","21"]]},"author":[{"dropping-particle":"","family":"ENTSO-E","given":"","non-dropping-particle":"","parse-names":false,"suffix":""}],"id":"ITEM-1","issued":{"date-parts":[["2019"]]},"title":"Monthly Hourly Load Values","type":"webpage"},"uris":["http://www.mendeley.com/documents/?uuid=e40ec790-c9ca-4f7e-be04-d5bfd90229ad"]},{"id":"ITEM-2","itemData":{"URL":"https://transparency.entsoe.eu/load-domain/r2/totalLoadR2/show","accessed":{"date-parts":[["2018","12","11"]]},"author":[{"dropping-particle":"","family":"ENTSO-E","given":"","non-dropping-particle":"","parse-names":false,"suffix":""}],"id":"ITEM-2","issued":{"date-parts":[["2020"]]},"title":"Total Load - Day Ahead / Actual","type":"webpage"},"uris":["http://www.mendeley.com/documents/?uuid=566640ee-5d26-4d71-8160-f97c319da403"]}],"mendeley":{"formattedCitation":"[94,95]","plainTextFormattedCitation":"[94,95]","previouslyFormattedCitation":"[94,95]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[94,95]</w:t>
            </w:r>
            <w:r w:rsidRPr="009A1D83">
              <w:rPr>
                <w:rFonts w:asciiTheme="minorHAnsi" w:eastAsia="Times New Roman" w:hAnsiTheme="minorHAnsi" w:cstheme="minorHAnsi"/>
                <w:color w:val="FFFFFF"/>
                <w:kern w:val="0"/>
                <w:sz w:val="20"/>
                <w:szCs w:val="20"/>
                <w:lang w:val="en-IE" w:eastAsia="en-IE"/>
              </w:rPr>
              <w:fldChar w:fldCharType="end"/>
            </w:r>
          </w:p>
        </w:tc>
      </w:tr>
      <w:tr w:rsidR="006814A4" w:rsidRPr="009A1D83" w14:paraId="15094B38" w14:textId="75993C81" w:rsidTr="00C94849">
        <w:trPr>
          <w:trHeight w:val="300"/>
          <w:jc w:val="center"/>
        </w:trPr>
        <w:tc>
          <w:tcPr>
            <w:tcW w:w="1276" w:type="dxa"/>
            <w:tcBorders>
              <w:top w:val="nil"/>
              <w:left w:val="nil"/>
              <w:bottom w:val="nil"/>
              <w:right w:val="nil"/>
            </w:tcBorders>
            <w:shd w:val="clear" w:color="4472C4" w:fill="4472C4"/>
            <w:noWrap/>
            <w:vAlign w:val="bottom"/>
            <w:hideMark/>
          </w:tcPr>
          <w:p w14:paraId="1E7E928E" w14:textId="07AF2BF3"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SVK</w:t>
            </w:r>
          </w:p>
        </w:tc>
        <w:tc>
          <w:tcPr>
            <w:tcW w:w="1276" w:type="dxa"/>
            <w:tcBorders>
              <w:top w:val="nil"/>
              <w:left w:val="nil"/>
              <w:bottom w:val="nil"/>
              <w:right w:val="nil"/>
            </w:tcBorders>
            <w:shd w:val="clear" w:color="4472C4" w:fill="4472C4"/>
            <w:noWrap/>
            <w:vAlign w:val="bottom"/>
            <w:hideMark/>
          </w:tcPr>
          <w:p w14:paraId="78C90D4D" w14:textId="39460AE1"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2006</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4472C4" w:fill="4472C4"/>
            <w:noWrap/>
            <w:vAlign w:val="bottom"/>
            <w:hideMark/>
          </w:tcPr>
          <w:p w14:paraId="54103A42" w14:textId="6272B834"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 or per operating area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bidding zone</w:t>
            </w:r>
          </w:p>
        </w:tc>
        <w:tc>
          <w:tcPr>
            <w:tcW w:w="1191" w:type="dxa"/>
            <w:tcBorders>
              <w:top w:val="nil"/>
              <w:left w:val="nil"/>
              <w:bottom w:val="nil"/>
              <w:right w:val="nil"/>
            </w:tcBorders>
            <w:shd w:val="clear" w:color="4472C4" w:fill="4472C4"/>
            <w:noWrap/>
            <w:vAlign w:val="bottom"/>
            <w:hideMark/>
          </w:tcPr>
          <w:p w14:paraId="0D97D66A" w14:textId="77777777"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4472C4" w:fill="4472C4"/>
            <w:vAlign w:val="bottom"/>
          </w:tcPr>
          <w:p w14:paraId="12B32929" w14:textId="0DE2F336"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entsoe.eu/data/power-stats/hourly_load/","accessed":{"date-parts":[["2019","3","21"]]},"author":[{"dropping-particle":"","family":"ENTSO-E","given":"","non-dropping-particle":"","parse-names":false,"suffix":""}],"id":"ITEM-1","issued":{"date-parts":[["2019"]]},"title":"Monthly Hourly Load Values","type":"webpage"},"uris":["http://www.mendeley.com/documents/?uuid=e40ec790-c9ca-4f7e-be04-d5bfd90229ad"]},{"id":"ITEM-2","itemData":{"URL":"https://transparency.entsoe.eu/load-domain/r2/totalLoadR2/show","accessed":{"date-parts":[["2018","12","11"]]},"author":[{"dropping-particle":"","family":"ENTSO-E","given":"","non-dropping-particle":"","parse-names":false,"suffix":""}],"id":"ITEM-2","issued":{"date-parts":[["2020"]]},"title":"Total Load - Day Ahead / Actual","type":"webpage"},"uris":["http://www.mendeley.com/documents/?uuid=566640ee-5d26-4d71-8160-f97c319da403"]}],"mendeley":{"formattedCitation":"[94,95]","plainTextFormattedCitation":"[94,95]","previouslyFormattedCitation":"[94,95]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[94,95]</w:t>
            </w:r>
            <w:r w:rsidRPr="009A1D83">
              <w:rPr>
                <w:rFonts w:asciiTheme="minorHAnsi" w:eastAsia="Times New Roman" w:hAnsiTheme="minorHAnsi" w:cstheme="minorHAnsi"/>
                <w:color w:val="FFFFFF"/>
                <w:kern w:val="0"/>
                <w:sz w:val="20"/>
                <w:szCs w:val="20"/>
                <w:lang w:val="en-IE" w:eastAsia="en-IE"/>
              </w:rPr>
              <w:fldChar w:fldCharType="end"/>
            </w:r>
          </w:p>
        </w:tc>
      </w:tr>
      <w:tr w:rsidR="006814A4" w:rsidRPr="009A1D83" w14:paraId="2B3A111F" w14:textId="7E3ECCF4" w:rsidTr="00C94849">
        <w:trPr>
          <w:trHeight w:val="300"/>
          <w:jc w:val="center"/>
        </w:trPr>
        <w:tc>
          <w:tcPr>
            <w:tcW w:w="1276" w:type="dxa"/>
            <w:tcBorders>
              <w:top w:val="nil"/>
              <w:left w:val="nil"/>
              <w:bottom w:val="nil"/>
              <w:right w:val="nil"/>
            </w:tcBorders>
            <w:shd w:val="clear" w:color="305496" w:fill="305496"/>
            <w:noWrap/>
            <w:vAlign w:val="bottom"/>
            <w:hideMark/>
          </w:tcPr>
          <w:p w14:paraId="20976B5A" w14:textId="040293D6"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SVN</w:t>
            </w:r>
          </w:p>
        </w:tc>
        <w:tc>
          <w:tcPr>
            <w:tcW w:w="1276" w:type="dxa"/>
            <w:tcBorders>
              <w:top w:val="nil"/>
              <w:left w:val="nil"/>
              <w:bottom w:val="nil"/>
              <w:right w:val="nil"/>
            </w:tcBorders>
            <w:shd w:val="clear" w:color="305496" w:fill="305496"/>
            <w:noWrap/>
            <w:vAlign w:val="bottom"/>
            <w:hideMark/>
          </w:tcPr>
          <w:p w14:paraId="6BFE2486" w14:textId="575FE652"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2006</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305496" w:fill="305496"/>
            <w:noWrap/>
            <w:vAlign w:val="bottom"/>
            <w:hideMark/>
          </w:tcPr>
          <w:p w14:paraId="0FCC17CD" w14:textId="4BC1F760"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 or per operating area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bidding zone</w:t>
            </w:r>
          </w:p>
        </w:tc>
        <w:tc>
          <w:tcPr>
            <w:tcW w:w="1191" w:type="dxa"/>
            <w:tcBorders>
              <w:top w:val="nil"/>
              <w:left w:val="nil"/>
              <w:bottom w:val="nil"/>
              <w:right w:val="nil"/>
            </w:tcBorders>
            <w:shd w:val="clear" w:color="305496" w:fill="305496"/>
            <w:noWrap/>
            <w:vAlign w:val="bottom"/>
            <w:hideMark/>
          </w:tcPr>
          <w:p w14:paraId="23B9D556" w14:textId="77777777"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305496" w:fill="305496"/>
            <w:vAlign w:val="bottom"/>
          </w:tcPr>
          <w:p w14:paraId="4A499C49" w14:textId="5FE3A9AF"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entsoe.eu/data/power-stats/hourly_load/","accessed":{"date-parts":[["2019","3","21"]]},"author":[{"dropping-particle":"","family":"ENTSO-E","given":"","non-dropping-particle":"","parse-names":false,"suffix":""}],"id":"ITEM-1","issued":{"date-parts":[["2019"]]},"title":"Monthly Hourly Load Values","type":"webpage"},"uris":["http://www.mendeley.com/documents/?uuid=e40ec790-c9ca-4f7e-be04-d5bfd90229ad"]},{"id":"ITEM-2","itemData":{"URL":"https://transparency.entsoe.eu/load-domain/r2/totalLoadR2/show","accessed":{"date-parts":[["2018","12","11"]]},"author":[{"dropping-particle":"","family":"ENTSO-E","given":"","non-dropping-particle":"","parse-names":false,"suffix":""}],"id":"ITEM-2","issued":{"date-parts":[["2020"]]},"title":"Total Load - Day Ahead / Actual","type":"webpage"},"uris":["http://www.mendeley.com/documents/?uuid=566640ee-5d26-4d71-8160-f97c319da403"]}],"mendeley":{"formattedCitation":"[94,95]","plainTextFormattedCitation":"[94,95]","previouslyFormattedCitation":"[94,95]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[94,95]</w:t>
            </w:r>
            <w:r w:rsidRPr="009A1D83">
              <w:rPr>
                <w:rFonts w:asciiTheme="minorHAnsi" w:eastAsia="Times New Roman" w:hAnsiTheme="minorHAnsi" w:cstheme="minorHAnsi"/>
                <w:color w:val="FFFFFF"/>
                <w:kern w:val="0"/>
                <w:sz w:val="20"/>
                <w:szCs w:val="20"/>
                <w:lang w:val="en-IE" w:eastAsia="en-IE"/>
              </w:rPr>
              <w:fldChar w:fldCharType="end"/>
            </w:r>
          </w:p>
        </w:tc>
      </w:tr>
      <w:tr w:rsidR="006814A4" w:rsidRPr="009A1D83" w14:paraId="6A6C03A1" w14:textId="04FD68E0" w:rsidTr="00C94849">
        <w:trPr>
          <w:trHeight w:val="300"/>
          <w:jc w:val="center"/>
        </w:trPr>
        <w:tc>
          <w:tcPr>
            <w:tcW w:w="1276" w:type="dxa"/>
            <w:tcBorders>
              <w:top w:val="nil"/>
              <w:left w:val="nil"/>
              <w:bottom w:val="nil"/>
              <w:right w:val="nil"/>
            </w:tcBorders>
            <w:shd w:val="clear" w:color="4472C4" w:fill="4472C4"/>
            <w:noWrap/>
            <w:vAlign w:val="bottom"/>
            <w:hideMark/>
          </w:tcPr>
          <w:p w14:paraId="6DAF93AC" w14:textId="2EBD88BB"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SWE</w:t>
            </w:r>
          </w:p>
        </w:tc>
        <w:tc>
          <w:tcPr>
            <w:tcW w:w="1276" w:type="dxa"/>
            <w:tcBorders>
              <w:top w:val="nil"/>
              <w:left w:val="nil"/>
              <w:bottom w:val="nil"/>
              <w:right w:val="nil"/>
            </w:tcBorders>
            <w:shd w:val="clear" w:color="4472C4" w:fill="4472C4"/>
            <w:noWrap/>
            <w:vAlign w:val="bottom"/>
            <w:hideMark/>
          </w:tcPr>
          <w:p w14:paraId="03C11D48" w14:textId="21F94CBE"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2006</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4472C4" w:fill="4472C4"/>
            <w:noWrap/>
            <w:vAlign w:val="bottom"/>
            <w:hideMark/>
          </w:tcPr>
          <w:p w14:paraId="228D06EF" w14:textId="780AE898"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 or per operating area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bidding zone</w:t>
            </w:r>
          </w:p>
        </w:tc>
        <w:tc>
          <w:tcPr>
            <w:tcW w:w="1191" w:type="dxa"/>
            <w:tcBorders>
              <w:top w:val="nil"/>
              <w:left w:val="nil"/>
              <w:bottom w:val="nil"/>
              <w:right w:val="nil"/>
            </w:tcBorders>
            <w:shd w:val="clear" w:color="4472C4" w:fill="4472C4"/>
            <w:noWrap/>
            <w:vAlign w:val="bottom"/>
            <w:hideMark/>
          </w:tcPr>
          <w:p w14:paraId="174FC602" w14:textId="77777777"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4472C4" w:fill="4472C4"/>
            <w:vAlign w:val="bottom"/>
          </w:tcPr>
          <w:p w14:paraId="08AD1060" w14:textId="7A5CFE5C" w:rsidR="006814A4" w:rsidRPr="009A1D83" w:rsidRDefault="006814A4" w:rsidP="006814A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entsoe.eu/data/power-stats/hourly_load/","accessed":{"date-parts":[["2019","3","21"]]},"author":[{"dropping-particle":"","family":"ENTSO-E","given":"","non-dropping-particle":"","parse-names":false,"suffix":""}],"id":"ITEM-1","issued":{"date-parts":[["2019"]]},"title":"Monthly Hourly Load Values","type":"webpage"},"uris":["http://www.mendeley.com/documents/?uuid=e40ec790-c9ca-4f7e-be04-d5bfd90229ad"]},{"id":"ITEM-2","itemData":{"URL":"https://transparency.entsoe.eu/load-domain/r2/totalLoadR2/show","accessed":{"date-parts":[["2018","12","11"]]},"author":[{"dropping-particle":"","family":"ENTSO-E","given":"","non-dropping-particle":"","parse-names":false,"suffix":""}],"id":"ITEM-2","issued":{"date-parts":[["2020"]]},"title":"Total Load - Day Ahead / Actual","type":"webpage"},"uris":["http://www.mendeley.com/documents/?uuid=566640ee-5d26-4d71-8160-f97c319da403"]}],"mendeley":{"formattedCitation":"[94,95]","plainTextFormattedCitation":"[94,95]","previouslyFormattedCitation":"[94,95]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[94,95]</w:t>
            </w:r>
            <w:r w:rsidRPr="009A1D83">
              <w:rPr>
                <w:rFonts w:asciiTheme="minorHAnsi" w:eastAsia="Times New Roman" w:hAnsiTheme="minorHAnsi" w:cstheme="minorHAnsi"/>
                <w:color w:val="FFFFFF"/>
                <w:kern w:val="0"/>
                <w:sz w:val="20"/>
                <w:szCs w:val="20"/>
                <w:lang w:val="en-IE" w:eastAsia="en-IE"/>
              </w:rPr>
              <w:fldChar w:fldCharType="end"/>
            </w:r>
          </w:p>
        </w:tc>
      </w:tr>
      <w:tr w:rsidR="00AB3324" w:rsidRPr="009A1D83" w14:paraId="1D2C4FF6" w14:textId="1E498564" w:rsidTr="00AB3324">
        <w:trPr>
          <w:trHeight w:val="300"/>
          <w:jc w:val="center"/>
        </w:trPr>
        <w:tc>
          <w:tcPr>
            <w:tcW w:w="1276" w:type="dxa"/>
            <w:tcBorders>
              <w:top w:val="nil"/>
              <w:left w:val="nil"/>
              <w:bottom w:val="nil"/>
              <w:right w:val="nil"/>
            </w:tcBorders>
            <w:shd w:val="clear" w:color="305496" w:fill="305496"/>
            <w:noWrap/>
            <w:vAlign w:val="bottom"/>
          </w:tcPr>
          <w:p w14:paraId="778CAFCB" w14:textId="0F56724E"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AB</w:t>
            </w:r>
          </w:p>
        </w:tc>
        <w:tc>
          <w:tcPr>
            <w:tcW w:w="1276" w:type="dxa"/>
            <w:tcBorders>
              <w:top w:val="nil"/>
              <w:left w:val="nil"/>
              <w:bottom w:val="nil"/>
              <w:right w:val="nil"/>
            </w:tcBorders>
            <w:shd w:val="clear" w:color="305496" w:fill="305496"/>
            <w:noWrap/>
            <w:vAlign w:val="bottom"/>
          </w:tcPr>
          <w:p w14:paraId="6B40F01C" w14:textId="2722C834"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4448" w:type="dxa"/>
            <w:tcBorders>
              <w:top w:val="nil"/>
              <w:left w:val="nil"/>
              <w:bottom w:val="nil"/>
              <w:right w:val="nil"/>
            </w:tcBorders>
            <w:shd w:val="clear" w:color="305496" w:fill="305496"/>
            <w:noWrap/>
            <w:vAlign w:val="bottom"/>
          </w:tcPr>
          <w:p w14:paraId="35485BA2" w14:textId="7C673E0A"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Alberta</w:t>
            </w:r>
          </w:p>
        </w:tc>
        <w:tc>
          <w:tcPr>
            <w:tcW w:w="1191" w:type="dxa"/>
            <w:tcBorders>
              <w:top w:val="nil"/>
              <w:left w:val="nil"/>
              <w:bottom w:val="nil"/>
              <w:right w:val="nil"/>
            </w:tcBorders>
            <w:shd w:val="clear" w:color="305496" w:fill="305496"/>
            <w:noWrap/>
            <w:vAlign w:val="bottom"/>
          </w:tcPr>
          <w:p w14:paraId="33F01A43" w14:textId="1FC40CF5"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305496" w:fill="305496"/>
            <w:vAlign w:val="bottom"/>
          </w:tcPr>
          <w:p w14:paraId="058F0D19" w14:textId="562786B6"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aeso.ca/market/market-and-system-reporting/data-requests/2016-hourly-load-data/","accessed":{"date-parts":[["2017","12","20"]]},"author":[{"dropping-particle":"","family":"AESO","given":"","non-dropping-particle":"","parse-names":false,"suffix":""}],"id":"ITEM-1","issued":{"date-parts":[["2016"]]},"title":"2016 hourly load data","type":"webpage"},"uris":["http://www.mendeley.com/documents/?uuid=698f6ec0-8c01-42ef-a4b3-0bcb957962d5"]}],"mendeley":{"formattedCitation":"[20]","plainTextFormattedCitation":"[20]","previouslyFormattedCitation":"[20]"},"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[20]</w:t>
            </w:r>
            <w:r w:rsidRPr="009A1D83">
              <w:rPr>
                <w:rFonts w:asciiTheme="minorHAnsi" w:eastAsia="Times New Roman" w:hAnsiTheme="minorHAnsi" w:cstheme="minorHAnsi"/>
                <w:color w:val="FFFFFF"/>
                <w:kern w:val="0"/>
                <w:sz w:val="20"/>
                <w:szCs w:val="20"/>
                <w:lang w:val="en-IE" w:eastAsia="en-IE"/>
              </w:rPr>
              <w:fldChar w:fldCharType="end"/>
            </w:r>
          </w:p>
        </w:tc>
      </w:tr>
      <w:tr w:rsidR="00AB3324" w:rsidRPr="009A1D83" w14:paraId="36CDD45B" w14:textId="5BF61B4C" w:rsidTr="00AB3324">
        <w:trPr>
          <w:trHeight w:val="300"/>
          <w:jc w:val="center"/>
        </w:trPr>
        <w:tc>
          <w:tcPr>
            <w:tcW w:w="1276" w:type="dxa"/>
            <w:tcBorders>
              <w:top w:val="nil"/>
              <w:left w:val="nil"/>
              <w:bottom w:val="nil"/>
              <w:right w:val="nil"/>
            </w:tcBorders>
            <w:shd w:val="clear" w:color="4472C4" w:fill="4472C4"/>
            <w:noWrap/>
            <w:vAlign w:val="bottom"/>
          </w:tcPr>
          <w:p w14:paraId="48045F1E" w14:textId="164E7825"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AR</w:t>
            </w:r>
          </w:p>
        </w:tc>
        <w:tc>
          <w:tcPr>
            <w:tcW w:w="1276" w:type="dxa"/>
            <w:tcBorders>
              <w:top w:val="nil"/>
              <w:left w:val="nil"/>
              <w:bottom w:val="nil"/>
              <w:right w:val="nil"/>
            </w:tcBorders>
            <w:shd w:val="clear" w:color="4472C4" w:fill="4472C4"/>
            <w:noWrap/>
            <w:vAlign w:val="bottom"/>
          </w:tcPr>
          <w:p w14:paraId="6AC1D810" w14:textId="1EFC9545"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2013</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4472C4" w:fill="4472C4"/>
            <w:noWrap/>
            <w:vAlign w:val="bottom"/>
          </w:tcPr>
          <w:p w14:paraId="298AD9AC" w14:textId="1FBEB8F2"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New Brunswick</w:t>
            </w:r>
          </w:p>
        </w:tc>
        <w:tc>
          <w:tcPr>
            <w:tcW w:w="1191" w:type="dxa"/>
            <w:tcBorders>
              <w:top w:val="nil"/>
              <w:left w:val="nil"/>
              <w:bottom w:val="nil"/>
              <w:right w:val="nil"/>
            </w:tcBorders>
            <w:shd w:val="clear" w:color="4472C4" w:fill="4472C4"/>
            <w:noWrap/>
            <w:vAlign w:val="bottom"/>
          </w:tcPr>
          <w:p w14:paraId="4ECD58A0" w14:textId="72C9E6D7"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4472C4" w:fill="4472C4"/>
            <w:vAlign w:val="bottom"/>
          </w:tcPr>
          <w:p w14:paraId="0B821AB0" w14:textId="39989394"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{"citationItems":[{"id":"ITEM-1","itemData":{"URL":"https://tso.nbpower.com/Public/en/system_information_archive.aspx","accessed":{"date-parts":[["2017","12","20"]]},"author":[{"dropping-particle":"","family":"NB Power","given":"","non-dropping-particle":"","parse-names":false,"suffix":""}],"id":"ITEM-1","issued":{"date-parts":[["2019"]]},"title":"System Information Archive","type":"webpage"},"uris":["http://www.mendeley.com/documents/?uuid=d5e3e289-556f-440a-a097-45890b253557"]}],"mendeley":{"formattedCitation":"[18]","plainTextFormattedCitation":"[18]","previouslyFormattedCitation":"[18]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[18]</w:t>
            </w:r>
            <w:r w:rsidRPr="009A1D83">
              <w:rPr>
                <w:rFonts w:asciiTheme="minorHAnsi" w:eastAsia="Times New Roman" w:hAnsiTheme="minorHAnsi" w:cstheme="minorHAnsi"/>
                <w:color w:val="FFFFFF"/>
                <w:kern w:val="0"/>
                <w:sz w:val="20"/>
                <w:szCs w:val="20"/>
                <w:lang w:val="en-IE" w:eastAsia="en-IE"/>
              </w:rPr>
              <w:fldChar w:fldCharType="end"/>
            </w:r>
          </w:p>
        </w:tc>
      </w:tr>
      <w:tr w:rsidR="00AB3324" w:rsidRPr="009A1D83" w14:paraId="414A7232" w14:textId="194690E1" w:rsidTr="00AB3324">
        <w:trPr>
          <w:trHeight w:val="300"/>
          <w:jc w:val="center"/>
        </w:trPr>
        <w:tc>
          <w:tcPr>
            <w:tcW w:w="1276" w:type="dxa"/>
            <w:tcBorders>
              <w:top w:val="nil"/>
              <w:left w:val="nil"/>
              <w:bottom w:val="nil"/>
              <w:right w:val="nil"/>
            </w:tcBorders>
            <w:shd w:val="clear" w:color="305496" w:fill="305496"/>
            <w:noWrap/>
            <w:vAlign w:val="bottom"/>
          </w:tcPr>
          <w:p w14:paraId="115885EC" w14:textId="6D67C0DA"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AR</w:t>
            </w:r>
          </w:p>
        </w:tc>
        <w:tc>
          <w:tcPr>
            <w:tcW w:w="1276" w:type="dxa"/>
            <w:tcBorders>
              <w:top w:val="nil"/>
              <w:left w:val="nil"/>
              <w:bottom w:val="nil"/>
              <w:right w:val="nil"/>
            </w:tcBorders>
            <w:shd w:val="clear" w:color="305496" w:fill="305496"/>
            <w:noWrap/>
            <w:vAlign w:val="bottom"/>
          </w:tcPr>
          <w:p w14:paraId="0C166091" w14:textId="00370639"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2012</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305496" w:fill="305496"/>
            <w:noWrap/>
            <w:vAlign w:val="bottom"/>
          </w:tcPr>
          <w:p w14:paraId="51834622" w14:textId="10F597E1"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Nova Scotia</w:t>
            </w:r>
          </w:p>
        </w:tc>
        <w:tc>
          <w:tcPr>
            <w:tcW w:w="1191" w:type="dxa"/>
            <w:tcBorders>
              <w:top w:val="nil"/>
              <w:left w:val="nil"/>
              <w:bottom w:val="nil"/>
              <w:right w:val="nil"/>
            </w:tcBorders>
            <w:shd w:val="clear" w:color="305496" w:fill="305496"/>
            <w:noWrap/>
            <w:vAlign w:val="bottom"/>
          </w:tcPr>
          <w:p w14:paraId="34266DAE" w14:textId="38D0423E"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305496" w:fill="305496"/>
            <w:vAlign w:val="bottom"/>
          </w:tcPr>
          <w:p w14:paraId="4330D165" w14:textId="3F6CA37C"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{"citationItems":[{"id":"ITEM-1","itemData":{"URL":"http://oasis.nspower.ca/en/home/oasis/monthly-reports/hourly-total-net-nova-scotia-load.aspx","accessed":{"date-parts":[["2017","12","20"]]},"author":[{"dropping-particle":"","family":"Nova Scotia Power","given":"","non-dropping-particle":"","parse-names":false,"suffix":""}],"id":"ITEM-1","issued":{"date-parts":[["2019"]]},"title":"Hourly total net Nova Scotia load","type":"webpage"},"uris":["http://www.mendeley.com/documents/?uuid=752250ae-384c-444c-b3eb-72175abecaba"]}],"mendeley":{"formattedCitation":"[17]","plainTextFormattedCitation":"[17]","previouslyFormattedCitation":"[17]"},"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[17]</w:t>
            </w:r>
            <w:r w:rsidRPr="009A1D83">
              <w:rPr>
                <w:rFonts w:asciiTheme="minorHAnsi" w:eastAsia="Times New Roman" w:hAnsiTheme="minorHAnsi" w:cstheme="minorHAnsi"/>
                <w:color w:val="FFFFFF"/>
                <w:kern w:val="0"/>
                <w:sz w:val="20"/>
                <w:szCs w:val="20"/>
                <w:lang w:val="en-IE" w:eastAsia="en-IE"/>
              </w:rPr>
              <w:fldChar w:fldCharType="end"/>
            </w:r>
          </w:p>
        </w:tc>
      </w:tr>
      <w:tr w:rsidR="00AB3324" w:rsidRPr="009A1D83" w14:paraId="01C658D6" w14:textId="42DDD85F" w:rsidTr="00AB3324">
        <w:trPr>
          <w:trHeight w:val="300"/>
          <w:jc w:val="center"/>
        </w:trPr>
        <w:tc>
          <w:tcPr>
            <w:tcW w:w="1276" w:type="dxa"/>
            <w:tcBorders>
              <w:top w:val="nil"/>
              <w:left w:val="nil"/>
              <w:bottom w:val="nil"/>
              <w:right w:val="nil"/>
            </w:tcBorders>
            <w:shd w:val="clear" w:color="4472C4" w:fill="4472C4"/>
            <w:noWrap/>
            <w:vAlign w:val="bottom"/>
          </w:tcPr>
          <w:p w14:paraId="600BB4AA" w14:textId="1367F1F5"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BC</w:t>
            </w:r>
          </w:p>
        </w:tc>
        <w:tc>
          <w:tcPr>
            <w:tcW w:w="1276" w:type="dxa"/>
            <w:tcBorders>
              <w:top w:val="nil"/>
              <w:left w:val="nil"/>
              <w:bottom w:val="nil"/>
              <w:right w:val="nil"/>
            </w:tcBorders>
            <w:shd w:val="clear" w:color="4472C4" w:fill="4472C4"/>
            <w:noWrap/>
            <w:vAlign w:val="bottom"/>
          </w:tcPr>
          <w:p w14:paraId="3C1EC90E" w14:textId="1C43853E"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2001</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4472C4" w:fill="4472C4"/>
            <w:noWrap/>
            <w:vAlign w:val="bottom"/>
          </w:tcPr>
          <w:p w14:paraId="0413FC20" w14:textId="79B12C0A"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British Columbia</w:t>
            </w:r>
          </w:p>
        </w:tc>
        <w:tc>
          <w:tcPr>
            <w:tcW w:w="1191" w:type="dxa"/>
            <w:tcBorders>
              <w:top w:val="nil"/>
              <w:left w:val="nil"/>
              <w:bottom w:val="nil"/>
              <w:right w:val="nil"/>
            </w:tcBorders>
            <w:shd w:val="clear" w:color="4472C4" w:fill="4472C4"/>
            <w:noWrap/>
            <w:vAlign w:val="bottom"/>
          </w:tcPr>
          <w:p w14:paraId="0DBC0988" w14:textId="1CF38009"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4472C4" w:fill="4472C4"/>
            <w:vAlign w:val="bottom"/>
          </w:tcPr>
          <w:p w14:paraId="53C295B1" w14:textId="117CE5E6"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bchydro.com/energy-in-bc/operations/transmission/transmission-system/balancing-authority-load-data/historical-transmission-data.html","accessed":{"date-parts":[["2017","12","20"]]},"author":[{"dropping-particle":"","family":"BC Hydro","given":"","non-dropping-particle":"","parse-names":false,"suffix":""}],"id":"ITEM-1","issued":{"date-parts":[["2019"]]},"title":"Historical Transmission Data; LOAD: British Columbia","type":"webpage"},"uris":["http://www.mendeley.com/documents/?uuid=f876263c-0041-4e65-bf0a-b6497943a865"]}],"mendeley":{"formattedCitation":"[21]","plainTextFormattedCitation":"[21]","previouslyFormattedCitation":"[21]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[21]</w:t>
            </w:r>
            <w:r w:rsidRPr="009A1D83">
              <w:rPr>
                <w:rFonts w:asciiTheme="minorHAnsi" w:eastAsia="Times New Roman" w:hAnsiTheme="minorHAnsi" w:cstheme="minorHAnsi"/>
                <w:color w:val="FFFFFF"/>
                <w:kern w:val="0"/>
                <w:sz w:val="20"/>
                <w:szCs w:val="20"/>
                <w:lang w:val="en-IE" w:eastAsia="en-IE"/>
              </w:rPr>
              <w:fldChar w:fldCharType="end"/>
            </w:r>
          </w:p>
        </w:tc>
      </w:tr>
      <w:tr w:rsidR="00AB3324" w:rsidRPr="009A1D83" w14:paraId="6E7476F9" w14:textId="6AF597B1" w:rsidTr="00AB3324">
        <w:trPr>
          <w:trHeight w:val="300"/>
          <w:jc w:val="center"/>
        </w:trPr>
        <w:tc>
          <w:tcPr>
            <w:tcW w:w="1276" w:type="dxa"/>
            <w:tcBorders>
              <w:top w:val="nil"/>
              <w:left w:val="nil"/>
              <w:bottom w:val="nil"/>
              <w:right w:val="nil"/>
            </w:tcBorders>
            <w:shd w:val="clear" w:color="305496" w:fill="305496"/>
            <w:noWrap/>
            <w:vAlign w:val="bottom"/>
          </w:tcPr>
          <w:p w14:paraId="314AC696" w14:textId="592D1707"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ON</w:t>
            </w:r>
          </w:p>
        </w:tc>
        <w:tc>
          <w:tcPr>
            <w:tcW w:w="1276" w:type="dxa"/>
            <w:tcBorders>
              <w:top w:val="nil"/>
              <w:left w:val="nil"/>
              <w:bottom w:val="nil"/>
              <w:right w:val="nil"/>
            </w:tcBorders>
            <w:shd w:val="clear" w:color="305496" w:fill="305496"/>
            <w:noWrap/>
            <w:vAlign w:val="bottom"/>
          </w:tcPr>
          <w:p w14:paraId="1CB12EDB" w14:textId="7615C520"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1994</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305496" w:fill="305496"/>
            <w:noWrap/>
            <w:vAlign w:val="bottom"/>
          </w:tcPr>
          <w:p w14:paraId="545F412D" w14:textId="262AEF47"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Ontario</w:t>
            </w:r>
          </w:p>
        </w:tc>
        <w:tc>
          <w:tcPr>
            <w:tcW w:w="1191" w:type="dxa"/>
            <w:tcBorders>
              <w:top w:val="nil"/>
              <w:left w:val="nil"/>
              <w:bottom w:val="nil"/>
              <w:right w:val="nil"/>
            </w:tcBorders>
            <w:shd w:val="clear" w:color="305496" w:fill="305496"/>
            <w:noWrap/>
            <w:vAlign w:val="bottom"/>
          </w:tcPr>
          <w:p w14:paraId="65544F56" w14:textId="582A3C40"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305496" w:fill="305496"/>
            <w:vAlign w:val="bottom"/>
          </w:tcPr>
          <w:p w14:paraId="6AC94CD2" w14:textId="2B1B8E8B"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www.ieso.ca/en/power-data/data-directory","accessed":{"date-parts":[["2017","12","20"]]},"author":[{"dropping-particle":"","family":"IESO","given":"","non-dropping-particle":"","parse-names":false,"suffix":""}],"id":"ITEM-1","issued":{"date-parts":[["2019"]]},"title":"Data Directory","type":"webpage"},"uris":["http://www.mendeley.com/documents/?uuid=66fb5f29-4eaa-4227-97d2-acbff0b4c358"]}],"mendeley":{"formattedCitation":"[19]","plainTextFormattedCitation":"[19]","previouslyFormattedCitation":"[19]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[19]</w:t>
            </w:r>
            <w:r w:rsidRPr="009A1D83">
              <w:rPr>
                <w:rFonts w:asciiTheme="minorHAnsi" w:eastAsia="Times New Roman" w:hAnsiTheme="minorHAnsi" w:cstheme="minorHAnsi"/>
                <w:color w:val="FFFFFF"/>
                <w:kern w:val="0"/>
                <w:sz w:val="20"/>
                <w:szCs w:val="20"/>
                <w:lang w:val="en-IE" w:eastAsia="en-IE"/>
              </w:rPr>
              <w:fldChar w:fldCharType="end"/>
            </w:r>
          </w:p>
        </w:tc>
      </w:tr>
      <w:tr w:rsidR="00AB3324" w:rsidRPr="009A1D83" w14:paraId="3015D03F" w14:textId="4795074E" w:rsidTr="00AB3324">
        <w:trPr>
          <w:trHeight w:val="300"/>
          <w:jc w:val="center"/>
        </w:trPr>
        <w:tc>
          <w:tcPr>
            <w:tcW w:w="1276" w:type="dxa"/>
            <w:tcBorders>
              <w:top w:val="nil"/>
              <w:left w:val="nil"/>
              <w:bottom w:val="nil"/>
              <w:right w:val="nil"/>
            </w:tcBorders>
            <w:shd w:val="clear" w:color="4472C4" w:fill="4472C4"/>
            <w:noWrap/>
            <w:vAlign w:val="bottom"/>
          </w:tcPr>
          <w:p w14:paraId="05051B68" w14:textId="577977C4"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CRI</w:t>
            </w:r>
          </w:p>
        </w:tc>
        <w:tc>
          <w:tcPr>
            <w:tcW w:w="1276" w:type="dxa"/>
            <w:tcBorders>
              <w:top w:val="nil"/>
              <w:left w:val="nil"/>
              <w:bottom w:val="nil"/>
              <w:right w:val="nil"/>
            </w:tcBorders>
            <w:shd w:val="clear" w:color="4472C4" w:fill="4472C4"/>
            <w:noWrap/>
            <w:vAlign w:val="bottom"/>
          </w:tcPr>
          <w:p w14:paraId="2FF91C74" w14:textId="2A70279D"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Last 24 hrs</w:t>
            </w:r>
          </w:p>
        </w:tc>
        <w:tc>
          <w:tcPr>
            <w:tcW w:w="4448" w:type="dxa"/>
            <w:tcBorders>
              <w:top w:val="nil"/>
              <w:left w:val="nil"/>
              <w:bottom w:val="nil"/>
              <w:right w:val="nil"/>
            </w:tcBorders>
            <w:shd w:val="clear" w:color="4472C4" w:fill="4472C4"/>
            <w:noWrap/>
            <w:vAlign w:val="bottom"/>
          </w:tcPr>
          <w:p w14:paraId="02C56669" w14:textId="2BAC7C97"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w:t>
            </w:r>
          </w:p>
        </w:tc>
        <w:tc>
          <w:tcPr>
            <w:tcW w:w="1191" w:type="dxa"/>
            <w:tcBorders>
              <w:top w:val="nil"/>
              <w:left w:val="nil"/>
              <w:bottom w:val="nil"/>
              <w:right w:val="nil"/>
            </w:tcBorders>
            <w:shd w:val="clear" w:color="4472C4" w:fill="4472C4"/>
            <w:noWrap/>
            <w:vAlign w:val="bottom"/>
          </w:tcPr>
          <w:p w14:paraId="69F67C92" w14:textId="13347C6F"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Per 15 mins</w:t>
            </w:r>
          </w:p>
        </w:tc>
        <w:tc>
          <w:tcPr>
            <w:tcW w:w="835" w:type="dxa"/>
            <w:tcBorders>
              <w:top w:val="nil"/>
              <w:left w:val="nil"/>
              <w:bottom w:val="nil"/>
              <w:right w:val="nil"/>
            </w:tcBorders>
            <w:shd w:val="clear" w:color="4472C4" w:fill="4472C4"/>
            <w:vAlign w:val="bottom"/>
          </w:tcPr>
          <w:p w14:paraId="3B460E48" w14:textId="40EB2AF4"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apps.grupoice.com/CenceWeb/CenceCurvaDemandaSEN.jsf?init=true","accessed":{"date-parts":[["2020","2","13"]]},"author":[{"dropping-particle":"","family":"CENCE","given":"","non-dropping-particle":"","parse-names":false,"suffix":""}],"id":"ITEM-1","issued":{"date-parts":[["2020"]]},"title":"National Electric System - Costa Rica Real Time Operation","type":"webpage"},"uris":["http://www.mendeley.com/documents/?uuid=03cf004a-30a3-4aa8-bace-d48d4ecca398"]}],"mendeley":{"formattedCitation":"[97]","plainTextFormattedCitation":"[97]","previouslyFormattedCitation":"[97]"},"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[97]</w:t>
            </w:r>
            <w:r w:rsidRPr="009A1D83">
              <w:rPr>
                <w:rFonts w:asciiTheme="minorHAnsi" w:eastAsia="Times New Roman" w:hAnsiTheme="minorHAnsi" w:cstheme="minorHAnsi"/>
                <w:color w:val="FFFFFF"/>
                <w:kern w:val="0"/>
                <w:sz w:val="20"/>
                <w:szCs w:val="20"/>
                <w:lang w:val="en-IE" w:eastAsia="en-IE"/>
              </w:rPr>
              <w:fldChar w:fldCharType="end"/>
            </w:r>
          </w:p>
        </w:tc>
      </w:tr>
      <w:tr w:rsidR="00AB3324" w:rsidRPr="009A1D83" w14:paraId="7A5140E4" w14:textId="099EBCEC" w:rsidTr="00AB3324">
        <w:trPr>
          <w:trHeight w:val="300"/>
          <w:jc w:val="center"/>
        </w:trPr>
        <w:tc>
          <w:tcPr>
            <w:tcW w:w="1276" w:type="dxa"/>
            <w:tcBorders>
              <w:top w:val="nil"/>
              <w:left w:val="nil"/>
              <w:bottom w:val="nil"/>
              <w:right w:val="nil"/>
            </w:tcBorders>
            <w:shd w:val="clear" w:color="305496" w:fill="305496"/>
            <w:noWrap/>
            <w:vAlign w:val="bottom"/>
          </w:tcPr>
          <w:p w14:paraId="4FE2DE3F" w14:textId="64F19AB0"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GTM</w:t>
            </w:r>
          </w:p>
        </w:tc>
        <w:tc>
          <w:tcPr>
            <w:tcW w:w="1276" w:type="dxa"/>
            <w:tcBorders>
              <w:top w:val="nil"/>
              <w:left w:val="nil"/>
              <w:bottom w:val="nil"/>
              <w:right w:val="nil"/>
            </w:tcBorders>
            <w:shd w:val="clear" w:color="305496" w:fill="305496"/>
            <w:noWrap/>
            <w:vAlign w:val="bottom"/>
          </w:tcPr>
          <w:p w14:paraId="4D74FD2A" w14:textId="54B0FB85"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2010</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305496" w:fill="305496"/>
            <w:noWrap/>
            <w:vAlign w:val="bottom"/>
          </w:tcPr>
          <w:p w14:paraId="1C210BC7" w14:textId="4394A277"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w:t>
            </w:r>
          </w:p>
        </w:tc>
        <w:tc>
          <w:tcPr>
            <w:tcW w:w="1191" w:type="dxa"/>
            <w:tcBorders>
              <w:top w:val="nil"/>
              <w:left w:val="nil"/>
              <w:bottom w:val="nil"/>
              <w:right w:val="nil"/>
            </w:tcBorders>
            <w:shd w:val="clear" w:color="305496" w:fill="305496"/>
            <w:noWrap/>
            <w:vAlign w:val="bottom"/>
          </w:tcPr>
          <w:p w14:paraId="3ACD8AC3" w14:textId="3829919D"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305496" w:fill="305496"/>
            <w:vAlign w:val="bottom"/>
          </w:tcPr>
          <w:p w14:paraId="29C25844" w14:textId="7FBF0CB1"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{"citationItems":[{"id":"ITEM-1","itemData":{"URL":"http://www.amm.org.gt/portal/?page_id=145","accessed":{"date-parts":[["2019","11","18"]]},"author":[{"dropping-particle":"","family":"Administrador del Mercado Mayorista","given":"","non-dropping-particle":"","parse-names":false,"suffix":""}],"id":"ITEM-1","issued":{"date-parts":[["2020"]]},"title":"Results of the Operation","type":"webpage"},"uris":["http://www.mendeley.com/documents/?uuid=b7c57577-29ef-419a-8efa-a430157638bd"]}],"mendeley":{"formattedCitation":"[98]","plainTextFormattedCitation":"[98]","previouslyFormattedCitation":"[98]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[98]</w:t>
            </w:r>
            <w:r w:rsidRPr="009A1D83">
              <w:rPr>
                <w:rFonts w:asciiTheme="minorHAnsi" w:eastAsia="Times New Roman" w:hAnsiTheme="minorHAnsi" w:cstheme="minorHAnsi"/>
                <w:color w:val="FFFFFF"/>
                <w:kern w:val="0"/>
                <w:sz w:val="20"/>
                <w:szCs w:val="20"/>
                <w:lang w:val="en-IE" w:eastAsia="en-IE"/>
              </w:rPr>
              <w:fldChar w:fldCharType="end"/>
            </w:r>
          </w:p>
        </w:tc>
      </w:tr>
      <w:tr w:rsidR="00AB3324" w:rsidRPr="009A1D83" w14:paraId="55E66C0B" w14:textId="1FC0FAD4" w:rsidTr="00AB3324">
        <w:trPr>
          <w:trHeight w:val="300"/>
          <w:jc w:val="center"/>
        </w:trPr>
        <w:tc>
          <w:tcPr>
            <w:tcW w:w="1276" w:type="dxa"/>
            <w:tcBorders>
              <w:top w:val="nil"/>
              <w:left w:val="nil"/>
              <w:bottom w:val="nil"/>
              <w:right w:val="nil"/>
            </w:tcBorders>
            <w:shd w:val="clear" w:color="4472C4" w:fill="4472C4"/>
            <w:noWrap/>
            <w:vAlign w:val="bottom"/>
          </w:tcPr>
          <w:p w14:paraId="1A3353CE" w14:textId="423A1C55"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MEX</w:t>
            </w:r>
          </w:p>
        </w:tc>
        <w:tc>
          <w:tcPr>
            <w:tcW w:w="1276" w:type="dxa"/>
            <w:tcBorders>
              <w:top w:val="nil"/>
              <w:left w:val="nil"/>
              <w:bottom w:val="nil"/>
              <w:right w:val="nil"/>
            </w:tcBorders>
            <w:shd w:val="clear" w:color="4472C4" w:fill="4472C4"/>
            <w:noWrap/>
            <w:vAlign w:val="bottom"/>
          </w:tcPr>
          <w:p w14:paraId="3E22CBBF" w14:textId="07EA56B4"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2018</w:t>
            </w:r>
          </w:p>
        </w:tc>
        <w:tc>
          <w:tcPr>
            <w:tcW w:w="4448" w:type="dxa"/>
            <w:tcBorders>
              <w:top w:val="nil"/>
              <w:left w:val="nil"/>
              <w:bottom w:val="nil"/>
              <w:right w:val="nil"/>
            </w:tcBorders>
            <w:shd w:val="clear" w:color="4472C4" w:fill="4472C4"/>
            <w:noWrap/>
            <w:vAlign w:val="bottom"/>
          </w:tcPr>
          <w:p w14:paraId="57EF23EB" w14:textId="2DE2E3F2"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 or per operating area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bidding zone</w:t>
            </w:r>
          </w:p>
        </w:tc>
        <w:tc>
          <w:tcPr>
            <w:tcW w:w="1191" w:type="dxa"/>
            <w:tcBorders>
              <w:top w:val="nil"/>
              <w:left w:val="nil"/>
              <w:bottom w:val="nil"/>
              <w:right w:val="nil"/>
            </w:tcBorders>
            <w:shd w:val="clear" w:color="4472C4" w:fill="4472C4"/>
            <w:noWrap/>
            <w:vAlign w:val="bottom"/>
          </w:tcPr>
          <w:p w14:paraId="0C41DDCB" w14:textId="563EDE00"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4472C4" w:fill="4472C4"/>
            <w:vAlign w:val="bottom"/>
          </w:tcPr>
          <w:p w14:paraId="49634D7D" w14:textId="46042B2F"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gob.mx/sener/acciones-y-programas/programa-de-desarrollo-del-sistema-electrico-nacional-33462","accessed":{"date-parts":[["2019","3","21"]]},"author":[{"dropping-particle":"","family":"SENER","given":"","non-dropping-particle":"","parse-names":false,"suffix":""}],"id":"ITEM-1","issued":{"date-parts":[["2018"]]},"publisher":"Secretaría de Energía Mexico","title":"National Electric System Development Program","type":"webpage"},"uris":["http://www.mendeley.com/documents/?uuid=d3eecd34-e74d-458c-bc66-d88f63670096"]}],"mendeley":{"formattedCitation":"[99]","plainTextFormattedCitation":"[99]","previouslyFormattedCitation":"[99]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[99]</w:t>
            </w:r>
            <w:r w:rsidRPr="009A1D83">
              <w:rPr>
                <w:rFonts w:asciiTheme="minorHAnsi" w:eastAsia="Times New Roman" w:hAnsiTheme="minorHAnsi" w:cstheme="minorHAnsi"/>
                <w:color w:val="FFFFFF"/>
                <w:kern w:val="0"/>
                <w:sz w:val="20"/>
                <w:szCs w:val="20"/>
                <w:lang w:val="en-IE" w:eastAsia="en-IE"/>
              </w:rPr>
              <w:fldChar w:fldCharType="end"/>
            </w:r>
          </w:p>
        </w:tc>
      </w:tr>
      <w:tr w:rsidR="00AB3324" w:rsidRPr="009A1D83" w14:paraId="5451A200" w14:textId="01A09047" w:rsidTr="00AB3324">
        <w:trPr>
          <w:trHeight w:val="300"/>
          <w:jc w:val="center"/>
        </w:trPr>
        <w:tc>
          <w:tcPr>
            <w:tcW w:w="1276" w:type="dxa"/>
            <w:tcBorders>
              <w:top w:val="nil"/>
              <w:left w:val="nil"/>
              <w:bottom w:val="nil"/>
              <w:right w:val="nil"/>
            </w:tcBorders>
            <w:shd w:val="clear" w:color="305496" w:fill="305496"/>
            <w:noWrap/>
            <w:vAlign w:val="bottom"/>
          </w:tcPr>
          <w:p w14:paraId="03CBBDCA" w14:textId="3F0B3347"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NIC</w:t>
            </w:r>
          </w:p>
        </w:tc>
        <w:tc>
          <w:tcPr>
            <w:tcW w:w="1276" w:type="dxa"/>
            <w:tcBorders>
              <w:top w:val="nil"/>
              <w:left w:val="nil"/>
              <w:bottom w:val="nil"/>
              <w:right w:val="nil"/>
            </w:tcBorders>
            <w:shd w:val="clear" w:color="305496" w:fill="305496"/>
            <w:noWrap/>
            <w:vAlign w:val="bottom"/>
          </w:tcPr>
          <w:p w14:paraId="3A3C8F0D" w14:textId="3F8579D8"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2010</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305496" w:fill="305496"/>
            <w:noWrap/>
            <w:vAlign w:val="bottom"/>
          </w:tcPr>
          <w:p w14:paraId="4048C70E" w14:textId="6EF000A9"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w:t>
            </w:r>
          </w:p>
        </w:tc>
        <w:tc>
          <w:tcPr>
            <w:tcW w:w="1191" w:type="dxa"/>
            <w:tcBorders>
              <w:top w:val="nil"/>
              <w:left w:val="nil"/>
              <w:bottom w:val="nil"/>
              <w:right w:val="nil"/>
            </w:tcBorders>
            <w:shd w:val="clear" w:color="305496" w:fill="305496"/>
            <w:noWrap/>
            <w:vAlign w:val="bottom"/>
          </w:tcPr>
          <w:p w14:paraId="43093C0D" w14:textId="08563BEC"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305496" w:fill="305496"/>
            <w:vAlign w:val="bottom"/>
          </w:tcPr>
          <w:p w14:paraId="07CB9B6F" w14:textId="12308777"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www.cndc.org.ni/","accessed":{"date-parts":[["2019","11","11"]]},"author":[{"dropping-particle":"","family":"CNDC","given":"","non-dropping-particle":"","parse-names":false,"suffix":""}],"id":"ITEM-1","issued":{"date-parts":[["2020"]]},"title":"Planning and Daily Operation of the National Interconnected System and Administration of the Wholesale Electricity Market","type":"webpage"},"uris":["http://www.mendeley.com/documents/?uuid=17437643-b140-4ec9-8bd2-b08622d0d08a"]}],"mendeley":{"formattedCitation":"[100]","plainTextFormattedCitation":"[100]","previouslyFormattedCitation":"[100]"},"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[100]</w:t>
            </w:r>
            <w:r w:rsidRPr="009A1D83">
              <w:rPr>
                <w:rFonts w:asciiTheme="minorHAnsi" w:eastAsia="Times New Roman" w:hAnsiTheme="minorHAnsi" w:cstheme="minorHAnsi"/>
                <w:color w:val="FFFFFF"/>
                <w:kern w:val="0"/>
                <w:sz w:val="20"/>
                <w:szCs w:val="20"/>
                <w:lang w:val="en-IE" w:eastAsia="en-IE"/>
              </w:rPr>
              <w:fldChar w:fldCharType="end"/>
            </w:r>
          </w:p>
        </w:tc>
      </w:tr>
      <w:tr w:rsidR="00AB3324" w:rsidRPr="009A1D83" w14:paraId="3D24E087" w14:textId="2916A82D" w:rsidTr="00AB3324">
        <w:trPr>
          <w:trHeight w:val="300"/>
          <w:jc w:val="center"/>
        </w:trPr>
        <w:tc>
          <w:tcPr>
            <w:tcW w:w="1276" w:type="dxa"/>
            <w:tcBorders>
              <w:top w:val="nil"/>
              <w:left w:val="nil"/>
              <w:bottom w:val="nil"/>
              <w:right w:val="nil"/>
            </w:tcBorders>
            <w:shd w:val="clear" w:color="4472C4" w:fill="4472C4"/>
            <w:noWrap/>
            <w:vAlign w:val="bottom"/>
          </w:tcPr>
          <w:p w14:paraId="5AC0CDB0" w14:textId="62449DE1"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PAN</w:t>
            </w:r>
          </w:p>
        </w:tc>
        <w:tc>
          <w:tcPr>
            <w:tcW w:w="1276" w:type="dxa"/>
            <w:tcBorders>
              <w:top w:val="nil"/>
              <w:left w:val="nil"/>
              <w:bottom w:val="nil"/>
              <w:right w:val="nil"/>
            </w:tcBorders>
            <w:shd w:val="clear" w:color="4472C4" w:fill="4472C4"/>
            <w:noWrap/>
            <w:vAlign w:val="bottom"/>
          </w:tcPr>
          <w:p w14:paraId="319FC429" w14:textId="57E02B7D"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4472C4" w:fill="4472C4"/>
            <w:noWrap/>
            <w:vAlign w:val="bottom"/>
          </w:tcPr>
          <w:p w14:paraId="59352FF6" w14:textId="16D954F4"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w:t>
            </w:r>
          </w:p>
        </w:tc>
        <w:tc>
          <w:tcPr>
            <w:tcW w:w="1191" w:type="dxa"/>
            <w:tcBorders>
              <w:top w:val="nil"/>
              <w:left w:val="nil"/>
              <w:bottom w:val="nil"/>
              <w:right w:val="nil"/>
            </w:tcBorders>
            <w:shd w:val="clear" w:color="4472C4" w:fill="4472C4"/>
            <w:noWrap/>
            <w:vAlign w:val="bottom"/>
          </w:tcPr>
          <w:p w14:paraId="687DCCC0" w14:textId="2A9CCA5E"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4472C4" w:fill="4472C4"/>
            <w:vAlign w:val="bottom"/>
          </w:tcPr>
          <w:p w14:paraId="653E83D3" w14:textId="0299EBB5"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www.cnd.com.pa/informes.php?tipo_informe=31&amp;cat=5","accessed":{"date-parts":[["2019","3","21"]]},"author":[{"dropping-particle":"","family":"CND","given":"","non-dropping-particle":"","parse-names":false,"suffix":""}],"id":"ITEM-1","issued":{"date-parts":[["2019"]]},"title":"Comportamiento del Sistema","type":"webpage"},"uris":["http://www.mendeley.com/documents/?uuid=ed0252e2-8b30-47a9-bc18-25b7ebc3fa4d"]}],"mendeley":{"formattedCitation":"[101]","plainTextFormattedCitation":"[101]","previouslyFormattedCitation":"[101]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[101]</w:t>
            </w:r>
            <w:r w:rsidRPr="009A1D83">
              <w:rPr>
                <w:rFonts w:asciiTheme="minorHAnsi" w:eastAsia="Times New Roman" w:hAnsiTheme="minorHAnsi" w:cstheme="minorHAnsi"/>
                <w:color w:val="FFFFFF"/>
                <w:kern w:val="0"/>
                <w:sz w:val="20"/>
                <w:szCs w:val="20"/>
                <w:lang w:val="en-IE" w:eastAsia="en-IE"/>
              </w:rPr>
              <w:fldChar w:fldCharType="end"/>
            </w:r>
          </w:p>
        </w:tc>
      </w:tr>
      <w:tr w:rsidR="00AB3324" w:rsidRPr="009A1D83" w14:paraId="36B15CAC" w14:textId="2A542410" w:rsidTr="00AB3324">
        <w:trPr>
          <w:trHeight w:val="300"/>
          <w:jc w:val="center"/>
        </w:trPr>
        <w:tc>
          <w:tcPr>
            <w:tcW w:w="1276" w:type="dxa"/>
            <w:tcBorders>
              <w:top w:val="nil"/>
              <w:left w:val="nil"/>
              <w:bottom w:val="nil"/>
              <w:right w:val="nil"/>
            </w:tcBorders>
            <w:shd w:val="clear" w:color="305496" w:fill="305496"/>
            <w:noWrap/>
            <w:vAlign w:val="bottom"/>
          </w:tcPr>
          <w:p w14:paraId="4AC681C5" w14:textId="39B349D2"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SLV</w:t>
            </w:r>
          </w:p>
        </w:tc>
        <w:tc>
          <w:tcPr>
            <w:tcW w:w="1276" w:type="dxa"/>
            <w:tcBorders>
              <w:top w:val="nil"/>
              <w:left w:val="nil"/>
              <w:bottom w:val="nil"/>
              <w:right w:val="nil"/>
            </w:tcBorders>
            <w:shd w:val="clear" w:color="305496" w:fill="305496"/>
            <w:noWrap/>
            <w:vAlign w:val="bottom"/>
          </w:tcPr>
          <w:p w14:paraId="3C6D3D88" w14:textId="2C9CC5B8"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2018</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305496" w:fill="305496"/>
            <w:noWrap/>
            <w:vAlign w:val="bottom"/>
          </w:tcPr>
          <w:p w14:paraId="45DE5183" w14:textId="2870FE43"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w:t>
            </w:r>
          </w:p>
        </w:tc>
        <w:tc>
          <w:tcPr>
            <w:tcW w:w="1191" w:type="dxa"/>
            <w:tcBorders>
              <w:top w:val="nil"/>
              <w:left w:val="nil"/>
              <w:bottom w:val="nil"/>
              <w:right w:val="nil"/>
            </w:tcBorders>
            <w:shd w:val="clear" w:color="305496" w:fill="305496"/>
            <w:noWrap/>
            <w:vAlign w:val="bottom"/>
          </w:tcPr>
          <w:p w14:paraId="7CE9F6E3" w14:textId="11D717F9"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305496" w:fill="305496"/>
            <w:vAlign w:val="bottom"/>
          </w:tcPr>
          <w:p w14:paraId="78F832E8" w14:textId="53F4283A"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estadistico.ut.com.sv/CurvaDemanda.aspx","accessed":{"date-parts":[["2019","11","11"]]},"author":[{"dropping-particle":"","family":"UT","given":"","non-dropping-particle":"","parse-names":false,"suffix":""}],"id":"ITEM-1","issued":{"date-parts":[["2020"]]},"title":"Daily Demand Curve","type":"webpage"},"uris":["http://www.mendeley.com/documents/?uuid=696f3771-f6af-413b-826a-78d27ed6fbc4"]}],"mendeley":{"formattedCitation":"[102]","plainTextFormattedCitation":"[102]","previouslyFormattedCitation":"[102]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[102]</w:t>
            </w:r>
            <w:r w:rsidRPr="009A1D83">
              <w:rPr>
                <w:rFonts w:asciiTheme="minorHAnsi" w:eastAsia="Times New Roman" w:hAnsiTheme="minorHAnsi" w:cstheme="minorHAnsi"/>
                <w:color w:val="FFFFFF"/>
                <w:kern w:val="0"/>
                <w:sz w:val="20"/>
                <w:szCs w:val="20"/>
                <w:lang w:val="en-IE" w:eastAsia="en-IE"/>
              </w:rPr>
              <w:fldChar w:fldCharType="end"/>
            </w:r>
          </w:p>
        </w:tc>
      </w:tr>
      <w:tr w:rsidR="00AB3324" w:rsidRPr="009A1D83" w14:paraId="25EFD02B" w14:textId="64C5D7DA" w:rsidTr="00AB3324">
        <w:trPr>
          <w:trHeight w:val="300"/>
          <w:jc w:val="center"/>
        </w:trPr>
        <w:tc>
          <w:tcPr>
            <w:tcW w:w="1276" w:type="dxa"/>
            <w:tcBorders>
              <w:top w:val="nil"/>
              <w:left w:val="nil"/>
              <w:bottom w:val="nil"/>
              <w:right w:val="nil"/>
            </w:tcBorders>
            <w:shd w:val="clear" w:color="4472C4" w:fill="4472C4"/>
            <w:noWrap/>
            <w:vAlign w:val="bottom"/>
          </w:tcPr>
          <w:p w14:paraId="4D3D1637" w14:textId="351E9A03"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p>
        </w:tc>
        <w:tc>
          <w:tcPr>
            <w:tcW w:w="1276" w:type="dxa"/>
            <w:tcBorders>
              <w:top w:val="nil"/>
              <w:left w:val="nil"/>
              <w:bottom w:val="nil"/>
              <w:right w:val="nil"/>
            </w:tcBorders>
            <w:shd w:val="clear" w:color="4472C4" w:fill="4472C4"/>
            <w:noWrap/>
            <w:vAlign w:val="bottom"/>
          </w:tcPr>
          <w:p w14:paraId="3B8A0CC1" w14:textId="17516CD0"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4472C4" w:fill="4472C4"/>
            <w:noWrap/>
            <w:vAlign w:val="bottom"/>
          </w:tcPr>
          <w:p w14:paraId="3A181A9C" w14:textId="2B2D2BBF"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 or per operating area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bidding zone</w:t>
            </w:r>
          </w:p>
        </w:tc>
        <w:tc>
          <w:tcPr>
            <w:tcW w:w="1191" w:type="dxa"/>
            <w:tcBorders>
              <w:top w:val="nil"/>
              <w:left w:val="nil"/>
              <w:bottom w:val="nil"/>
              <w:right w:val="nil"/>
            </w:tcBorders>
            <w:shd w:val="clear" w:color="4472C4" w:fill="4472C4"/>
            <w:noWrap/>
            <w:vAlign w:val="bottom"/>
          </w:tcPr>
          <w:p w14:paraId="49C1ABFC" w14:textId="04BA4754"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4472C4" w:fill="4472C4"/>
            <w:vAlign w:val="bottom"/>
          </w:tcPr>
          <w:p w14:paraId="14F6C3DA" w14:textId="572BC947"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eia.gov/realtime_grid/#/status?end=20170905T00","accessed":{"date-parts":[["2017","11","17"]]},"author":[{"dropping-particle":"","family":"EIA","given":"","non-dropping-particle":"","parse-names":false,"suffix":""}],"id":"ITEM-1","issued":{"date-parts":[["2019"]]},"title":"U.S. Electric System Operating Data; Status Map","type":"webpage"},"uris":["http://www.mendeley.com/documents/?uuid=58609fae-34df-44ad-a902-57481067e776"]}],"mendeley":{"formattedCitation":"[30]","plainTextFormattedCitation":"[30]","previouslyFormattedCitation":"[30]"},"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[30]</w:t>
            </w:r>
            <w:r w:rsidRPr="009A1D83">
              <w:rPr>
                <w:rFonts w:asciiTheme="minorHAnsi" w:eastAsia="Times New Roman" w:hAnsiTheme="minorHAnsi" w:cstheme="minorHAnsi"/>
                <w:color w:val="FFFFFF"/>
                <w:kern w:val="0"/>
                <w:sz w:val="20"/>
                <w:szCs w:val="20"/>
                <w:lang w:val="en-IE" w:eastAsia="en-IE"/>
              </w:rPr>
              <w:fldChar w:fldCharType="end"/>
            </w:r>
          </w:p>
        </w:tc>
      </w:tr>
      <w:tr w:rsidR="00AB3324" w:rsidRPr="009A1D83" w14:paraId="50AB79D9" w14:textId="59C44D1F" w:rsidTr="00AB3324">
        <w:trPr>
          <w:trHeight w:val="300"/>
          <w:jc w:val="center"/>
        </w:trPr>
        <w:tc>
          <w:tcPr>
            <w:tcW w:w="1276" w:type="dxa"/>
            <w:tcBorders>
              <w:top w:val="nil"/>
              <w:left w:val="nil"/>
              <w:bottom w:val="nil"/>
              <w:right w:val="nil"/>
            </w:tcBorders>
            <w:shd w:val="clear" w:color="305496" w:fill="305496"/>
            <w:noWrap/>
            <w:vAlign w:val="bottom"/>
          </w:tcPr>
          <w:p w14:paraId="7C11D17E" w14:textId="7F460355"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p>
        </w:tc>
        <w:tc>
          <w:tcPr>
            <w:tcW w:w="1276" w:type="dxa"/>
            <w:tcBorders>
              <w:top w:val="nil"/>
              <w:left w:val="nil"/>
              <w:bottom w:val="nil"/>
              <w:right w:val="nil"/>
            </w:tcBorders>
            <w:shd w:val="clear" w:color="305496" w:fill="305496"/>
            <w:noWrap/>
            <w:vAlign w:val="bottom"/>
          </w:tcPr>
          <w:p w14:paraId="529EC0BD" w14:textId="2039C04B"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1993</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2018</w:t>
            </w:r>
          </w:p>
        </w:tc>
        <w:tc>
          <w:tcPr>
            <w:tcW w:w="4448" w:type="dxa"/>
            <w:tcBorders>
              <w:top w:val="nil"/>
              <w:left w:val="nil"/>
              <w:bottom w:val="nil"/>
              <w:right w:val="nil"/>
            </w:tcBorders>
            <w:shd w:val="clear" w:color="305496" w:fill="305496"/>
            <w:noWrap/>
            <w:vAlign w:val="bottom"/>
          </w:tcPr>
          <w:p w14:paraId="2F54F724" w14:textId="7113ABA0"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 or per operating area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bidding zone</w:t>
            </w:r>
          </w:p>
        </w:tc>
        <w:tc>
          <w:tcPr>
            <w:tcW w:w="1191" w:type="dxa"/>
            <w:tcBorders>
              <w:top w:val="nil"/>
              <w:left w:val="nil"/>
              <w:bottom w:val="nil"/>
              <w:right w:val="nil"/>
            </w:tcBorders>
            <w:shd w:val="clear" w:color="305496" w:fill="305496"/>
            <w:noWrap/>
            <w:vAlign w:val="bottom"/>
          </w:tcPr>
          <w:p w14:paraId="6999E9CE" w14:textId="10C90EFA"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305496" w:fill="305496"/>
            <w:vAlign w:val="bottom"/>
          </w:tcPr>
          <w:p w14:paraId="5ACF90AD" w14:textId="247EBA41"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ferc.gov/docs-filing/forms/form-714/data/form714-database.zip?csrt=6396829886107945880","accessed":{"date-parts":[["2017","11","9"]]},"author":[{"dropping-particle":"","family":"FERC","given":"","non-dropping-particle":"","parse-names":false,"suffix":""}],"id":"ITEM-1","issued":{"date-parts":[["2018"]]},"publisher":"Federal Energy Regulatory Commission","title":"Form No. 714 - Annual Electric Balancing Authority Area and Planning Area Report","type":"webpage"},"uris":["http://www.mendeley.com/documents/?uuid=18c8c59d-ad3f-4abe-9c3a-819e6b24e6db"]}],"mendeley":{"formattedCitation":"[52]","plainTextFormattedCitation":"[52]","previouslyFormattedCitation":"[52]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[52]</w:t>
            </w:r>
            <w:r w:rsidRPr="009A1D83">
              <w:rPr>
                <w:rFonts w:asciiTheme="minorHAnsi" w:eastAsia="Times New Roman" w:hAnsiTheme="minorHAnsi" w:cstheme="minorHAnsi"/>
                <w:color w:val="FFFFFF"/>
                <w:kern w:val="0"/>
                <w:sz w:val="20"/>
                <w:szCs w:val="20"/>
                <w:lang w:val="en-IE" w:eastAsia="en-IE"/>
              </w:rPr>
              <w:fldChar w:fldCharType="end"/>
            </w:r>
          </w:p>
        </w:tc>
      </w:tr>
      <w:tr w:rsidR="00AB3324" w:rsidRPr="009A1D83" w14:paraId="5394FF10" w14:textId="67EE24B2" w:rsidTr="00AB3324">
        <w:trPr>
          <w:trHeight w:val="300"/>
          <w:jc w:val="center"/>
        </w:trPr>
        <w:tc>
          <w:tcPr>
            <w:tcW w:w="1276" w:type="dxa"/>
            <w:tcBorders>
              <w:top w:val="nil"/>
              <w:left w:val="nil"/>
              <w:bottom w:val="nil"/>
              <w:right w:val="nil"/>
            </w:tcBorders>
            <w:shd w:val="clear" w:color="4472C4" w:fill="4472C4"/>
            <w:noWrap/>
            <w:vAlign w:val="bottom"/>
          </w:tcPr>
          <w:p w14:paraId="5D6E56E4" w14:textId="32054A32"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OC</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AUS</w:t>
            </w:r>
          </w:p>
        </w:tc>
        <w:tc>
          <w:tcPr>
            <w:tcW w:w="1276" w:type="dxa"/>
            <w:tcBorders>
              <w:top w:val="nil"/>
              <w:left w:val="nil"/>
              <w:bottom w:val="nil"/>
              <w:right w:val="nil"/>
            </w:tcBorders>
            <w:shd w:val="clear" w:color="4472C4" w:fill="4472C4"/>
            <w:noWrap/>
            <w:vAlign w:val="bottom"/>
          </w:tcPr>
          <w:p w14:paraId="6D085998" w14:textId="5B0AA15E"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2019</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4472C4" w:fill="4472C4"/>
            <w:noWrap/>
            <w:vAlign w:val="bottom"/>
          </w:tcPr>
          <w:p w14:paraId="74620437" w14:textId="476C9C59"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NEM Territory or per province</w:t>
            </w:r>
          </w:p>
        </w:tc>
        <w:tc>
          <w:tcPr>
            <w:tcW w:w="1191" w:type="dxa"/>
            <w:tcBorders>
              <w:top w:val="nil"/>
              <w:left w:val="nil"/>
              <w:bottom w:val="nil"/>
              <w:right w:val="nil"/>
            </w:tcBorders>
            <w:shd w:val="clear" w:color="4472C4" w:fill="4472C4"/>
            <w:noWrap/>
            <w:vAlign w:val="bottom"/>
          </w:tcPr>
          <w:p w14:paraId="6F48B6AD" w14:textId="2CB6E337"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4472C4" w:fill="4472C4"/>
            <w:vAlign w:val="bottom"/>
          </w:tcPr>
          <w:p w14:paraId="3602B76D" w14:textId="1B2C98D4"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aemo.com.au/Electricity/National-Electricity-Market-NEM/Data-dashboard#aggregated-data","accessed":{"date-parts":[["2019","3","21"]]},"author":[{"dropping-particle":"","family":"AEMO","given":"","non-dropping-particle":"","parse-names":false,"suffix":""}],"id":"ITEM-1","issued":{"date-parts":[["2019"]]},"title":"Aggregated Price and Demand Data - Historical","type":"webpage"},"uris":["http://www.mendeley.com/documents/?uuid=da3787fd-072a-4632-809e-ce66444689c3"]}],"mendeley":{"formattedCitation":"[2]","plainTextFormattedCitation":"[2]","previouslyFormattedCitation":"[2]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[2]</w:t>
            </w:r>
            <w:r w:rsidRPr="009A1D83">
              <w:rPr>
                <w:rFonts w:asciiTheme="minorHAnsi" w:eastAsia="Times New Roman" w:hAnsiTheme="minorHAnsi" w:cstheme="minorHAnsi"/>
                <w:color w:val="FFFFFF"/>
                <w:kern w:val="0"/>
                <w:sz w:val="20"/>
                <w:szCs w:val="20"/>
                <w:lang w:val="en-IE" w:eastAsia="en-IE"/>
              </w:rPr>
              <w:fldChar w:fldCharType="end"/>
            </w:r>
          </w:p>
        </w:tc>
      </w:tr>
      <w:tr w:rsidR="00AB3324" w:rsidRPr="009A1D83" w14:paraId="4901C261" w14:textId="2143A69E" w:rsidTr="00AB3324">
        <w:trPr>
          <w:trHeight w:val="300"/>
          <w:jc w:val="center"/>
        </w:trPr>
        <w:tc>
          <w:tcPr>
            <w:tcW w:w="1276" w:type="dxa"/>
            <w:tcBorders>
              <w:top w:val="nil"/>
              <w:left w:val="nil"/>
              <w:bottom w:val="nil"/>
              <w:right w:val="nil"/>
            </w:tcBorders>
            <w:shd w:val="clear" w:color="305496" w:fill="305496"/>
            <w:noWrap/>
            <w:vAlign w:val="bottom"/>
          </w:tcPr>
          <w:p w14:paraId="1609D82A" w14:textId="04E7E6D1"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OC</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WA</w:t>
            </w:r>
          </w:p>
        </w:tc>
        <w:tc>
          <w:tcPr>
            <w:tcW w:w="1276" w:type="dxa"/>
            <w:tcBorders>
              <w:top w:val="nil"/>
              <w:left w:val="nil"/>
              <w:bottom w:val="nil"/>
              <w:right w:val="nil"/>
            </w:tcBorders>
            <w:shd w:val="clear" w:color="305496" w:fill="305496"/>
            <w:noWrap/>
            <w:vAlign w:val="bottom"/>
          </w:tcPr>
          <w:p w14:paraId="12B68473" w14:textId="2AAE541E"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2006</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2019</w:t>
            </w:r>
          </w:p>
        </w:tc>
        <w:tc>
          <w:tcPr>
            <w:tcW w:w="4448" w:type="dxa"/>
            <w:tcBorders>
              <w:top w:val="nil"/>
              <w:left w:val="nil"/>
              <w:bottom w:val="nil"/>
              <w:right w:val="nil"/>
            </w:tcBorders>
            <w:shd w:val="clear" w:color="305496" w:fill="305496"/>
            <w:noWrap/>
            <w:vAlign w:val="bottom"/>
          </w:tcPr>
          <w:p w14:paraId="7F03E44C" w14:textId="5EC5B72D"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Western Australia</w:t>
            </w:r>
          </w:p>
        </w:tc>
        <w:tc>
          <w:tcPr>
            <w:tcW w:w="1191" w:type="dxa"/>
            <w:tcBorders>
              <w:top w:val="nil"/>
              <w:left w:val="nil"/>
              <w:bottom w:val="nil"/>
              <w:right w:val="nil"/>
            </w:tcBorders>
            <w:shd w:val="clear" w:color="305496" w:fill="305496"/>
            <w:noWrap/>
            <w:vAlign w:val="bottom"/>
          </w:tcPr>
          <w:p w14:paraId="535A4479" w14:textId="621114D5"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305496" w:fill="305496"/>
            <w:vAlign w:val="bottom"/>
          </w:tcPr>
          <w:p w14:paraId="3B5BC2F5" w14:textId="212D9FC2"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data.wa.aemo.com.au/#load-summary","accessed":{"date-parts":[["2019","1","14"]]},"author":[{"dropping-particle":"","family":"AEMO","given":"","non-dropping-particle":"","parse-names":false,"suffix":""}],"id":"ITEM-1","issued":{"date-parts":[["2019"]]},"title":"Market Data Western Australia","type":"webpage"},"uris":["http://www.mendeley.com/documents/?uuid=051003de-9c6f-4945-9859-1c706f8d1485"]}],"mendeley":{"formattedCitation":"[3]","plainTextFormattedCitation":"[3]","previouslyFormattedCitation":"[3]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[3]</w:t>
            </w:r>
            <w:r w:rsidRPr="009A1D83">
              <w:rPr>
                <w:rFonts w:asciiTheme="minorHAnsi" w:eastAsia="Times New Roman" w:hAnsiTheme="minorHAnsi" w:cstheme="minorHAnsi"/>
                <w:color w:val="FFFFFF"/>
                <w:kern w:val="0"/>
                <w:sz w:val="20"/>
                <w:szCs w:val="20"/>
                <w:lang w:val="en-IE" w:eastAsia="en-IE"/>
              </w:rPr>
              <w:fldChar w:fldCharType="end"/>
            </w:r>
          </w:p>
        </w:tc>
      </w:tr>
      <w:tr w:rsidR="00AB3324" w:rsidRPr="009A1D83" w14:paraId="1CBE55AA" w14:textId="4A52F663" w:rsidTr="00AB3324">
        <w:trPr>
          <w:trHeight w:val="300"/>
          <w:jc w:val="center"/>
        </w:trPr>
        <w:tc>
          <w:tcPr>
            <w:tcW w:w="1276" w:type="dxa"/>
            <w:tcBorders>
              <w:top w:val="nil"/>
              <w:left w:val="nil"/>
              <w:bottom w:val="nil"/>
              <w:right w:val="nil"/>
            </w:tcBorders>
            <w:shd w:val="clear" w:color="4472C4" w:fill="4472C4"/>
            <w:noWrap/>
            <w:vAlign w:val="bottom"/>
          </w:tcPr>
          <w:p w14:paraId="638AD6B5" w14:textId="664A71C1"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OC</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NZL</w:t>
            </w:r>
          </w:p>
        </w:tc>
        <w:tc>
          <w:tcPr>
            <w:tcW w:w="1276" w:type="dxa"/>
            <w:tcBorders>
              <w:top w:val="nil"/>
              <w:left w:val="nil"/>
              <w:bottom w:val="nil"/>
              <w:right w:val="nil"/>
            </w:tcBorders>
            <w:shd w:val="clear" w:color="4472C4" w:fill="4472C4"/>
            <w:noWrap/>
            <w:vAlign w:val="bottom"/>
          </w:tcPr>
          <w:p w14:paraId="605BC4EE" w14:textId="4278A0EF"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2010</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4472C4" w:fill="4472C4"/>
            <w:noWrap/>
            <w:vAlign w:val="bottom"/>
          </w:tcPr>
          <w:p w14:paraId="3B9EBCDF" w14:textId="54FE9829"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 or per operating area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bidding zone</w:t>
            </w:r>
          </w:p>
        </w:tc>
        <w:tc>
          <w:tcPr>
            <w:tcW w:w="1191" w:type="dxa"/>
            <w:tcBorders>
              <w:top w:val="nil"/>
              <w:left w:val="nil"/>
              <w:bottom w:val="nil"/>
              <w:right w:val="nil"/>
            </w:tcBorders>
            <w:shd w:val="clear" w:color="4472C4" w:fill="4472C4"/>
            <w:noWrap/>
            <w:vAlign w:val="bottom"/>
          </w:tcPr>
          <w:p w14:paraId="53C08BC1" w14:textId="51398C35"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Half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4472C4" w:fill="4472C4"/>
            <w:vAlign w:val="bottom"/>
          </w:tcPr>
          <w:p w14:paraId="6BC31572" w14:textId="1AED4609"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emi.ea.govt.nz/Wholesale/Reports/W_GD_C?_si=v%7C3","accessed":{"date-parts":[["2019","3","21"]]},"author":[{"dropping-particle":"","family":"EMI","given":"","non-dropping-particle":"","parse-names":false,"suffix":""}],"id":"ITEM-1","issued":{"date-parts":[["2019"]]},"title":"Grid demand trends","type":"webpage"},"uris":["http://www.mendeley.com/documents/?uuid=cfb593f9-0171-457e-a718-af16814e74cc"]}],"mendeley":{"formattedCitation":"[103]","plainTextFormattedCitation":"[103]","previouslyFormattedCitation":"[103]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[103]</w:t>
            </w:r>
            <w:r w:rsidRPr="009A1D83">
              <w:rPr>
                <w:rFonts w:asciiTheme="minorHAnsi" w:eastAsia="Times New Roman" w:hAnsiTheme="minorHAnsi" w:cstheme="minorHAnsi"/>
                <w:color w:val="FFFFFF"/>
                <w:kern w:val="0"/>
                <w:sz w:val="20"/>
                <w:szCs w:val="20"/>
                <w:lang w:val="en-IE" w:eastAsia="en-IE"/>
              </w:rPr>
              <w:fldChar w:fldCharType="end"/>
            </w:r>
          </w:p>
        </w:tc>
      </w:tr>
      <w:tr w:rsidR="00AB3324" w:rsidRPr="009A1D83" w14:paraId="17114309" w14:textId="361A9C51" w:rsidTr="00AB3324">
        <w:trPr>
          <w:trHeight w:val="300"/>
          <w:jc w:val="center"/>
        </w:trPr>
        <w:tc>
          <w:tcPr>
            <w:tcW w:w="1276" w:type="dxa"/>
            <w:tcBorders>
              <w:top w:val="nil"/>
              <w:left w:val="nil"/>
              <w:bottom w:val="nil"/>
              <w:right w:val="nil"/>
            </w:tcBorders>
            <w:shd w:val="clear" w:color="305496" w:fill="305496"/>
            <w:noWrap/>
            <w:vAlign w:val="bottom"/>
          </w:tcPr>
          <w:p w14:paraId="4CE91979" w14:textId="417B70AA"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ARG</w:t>
            </w:r>
          </w:p>
        </w:tc>
        <w:tc>
          <w:tcPr>
            <w:tcW w:w="1276" w:type="dxa"/>
            <w:tcBorders>
              <w:top w:val="nil"/>
              <w:left w:val="nil"/>
              <w:bottom w:val="nil"/>
              <w:right w:val="nil"/>
            </w:tcBorders>
            <w:shd w:val="clear" w:color="305496" w:fill="305496"/>
            <w:noWrap/>
            <w:vAlign w:val="bottom"/>
          </w:tcPr>
          <w:p w14:paraId="25831212" w14:textId="410038A8"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2006</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2013</w:t>
            </w:r>
          </w:p>
        </w:tc>
        <w:tc>
          <w:tcPr>
            <w:tcW w:w="4448" w:type="dxa"/>
            <w:tcBorders>
              <w:top w:val="nil"/>
              <w:left w:val="nil"/>
              <w:bottom w:val="nil"/>
              <w:right w:val="nil"/>
            </w:tcBorders>
            <w:shd w:val="clear" w:color="305496" w:fill="305496"/>
            <w:noWrap/>
            <w:vAlign w:val="bottom"/>
          </w:tcPr>
          <w:p w14:paraId="30591195" w14:textId="36707CD0"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w:t>
            </w:r>
          </w:p>
        </w:tc>
        <w:tc>
          <w:tcPr>
            <w:tcW w:w="1191" w:type="dxa"/>
            <w:tcBorders>
              <w:top w:val="nil"/>
              <w:left w:val="nil"/>
              <w:bottom w:val="nil"/>
              <w:right w:val="nil"/>
            </w:tcBorders>
            <w:shd w:val="clear" w:color="305496" w:fill="305496"/>
            <w:noWrap/>
            <w:vAlign w:val="bottom"/>
          </w:tcPr>
          <w:p w14:paraId="6404612F" w14:textId="14710C76"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305496" w:fill="305496"/>
            <w:vAlign w:val="bottom"/>
          </w:tcPr>
          <w:p w14:paraId="35EBAA77" w14:textId="468AFCE8"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portalweb.cammesa.com/_layouts/XlViewer.aspx?id=http%3A%2F%2Fportalweb.cammesa.com%2FArchivosExcel%2FEstadisticas%2FGenerales%2FDem-hor.xlsx&amp;cookie=UCwgdlm%252BweHG2WFHMQ%252BSRbO63L%252FgTD8NwWsuhiBqxXhm8ZLqwUUbpymj%252B%252FzgVpQuXMnvdIwXu0bFQ03b","accessed":{"date-parts":[["2019","3","21"]]},"author":[{"dropping-particle":"","family":"CAMMESA","given":"","non-dropping-particle":"","parse-names":false,"suffix":""}],"id":"ITEM-1","issued":{"date-parts":[["2013"]]},"title":"Demanda horaria neta por region","type":"webpage"},"uris":["http://www.mendeley.com/documents/?uuid=8dea0474-63a9-4a77-87ce-c336ee196179"]}],"mendeley":{"formattedCitation":"[104]","plainTextFormattedCitation":"[104]","previouslyFormattedCitation":"[104]"},"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[104]</w:t>
            </w:r>
            <w:r w:rsidRPr="009A1D83">
              <w:rPr>
                <w:rFonts w:asciiTheme="minorHAnsi" w:eastAsia="Times New Roman" w:hAnsiTheme="minorHAnsi" w:cstheme="minorHAnsi"/>
                <w:color w:val="FFFFFF"/>
                <w:kern w:val="0"/>
                <w:sz w:val="20"/>
                <w:szCs w:val="20"/>
                <w:lang w:val="en-IE" w:eastAsia="en-IE"/>
              </w:rPr>
              <w:fldChar w:fldCharType="end"/>
            </w:r>
          </w:p>
        </w:tc>
      </w:tr>
      <w:tr w:rsidR="00AB3324" w:rsidRPr="009A1D83" w14:paraId="44BBB749" w14:textId="2CF7654F" w:rsidTr="00AB3324">
        <w:trPr>
          <w:trHeight w:val="300"/>
          <w:jc w:val="center"/>
        </w:trPr>
        <w:tc>
          <w:tcPr>
            <w:tcW w:w="1276" w:type="dxa"/>
            <w:tcBorders>
              <w:top w:val="nil"/>
              <w:left w:val="nil"/>
              <w:bottom w:val="nil"/>
              <w:right w:val="nil"/>
            </w:tcBorders>
            <w:shd w:val="clear" w:color="4472C4" w:fill="4472C4"/>
            <w:noWrap/>
            <w:vAlign w:val="bottom"/>
          </w:tcPr>
          <w:p w14:paraId="0C456685" w14:textId="14E27FA8"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p>
        </w:tc>
        <w:tc>
          <w:tcPr>
            <w:tcW w:w="1276" w:type="dxa"/>
            <w:tcBorders>
              <w:top w:val="nil"/>
              <w:left w:val="nil"/>
              <w:bottom w:val="nil"/>
              <w:right w:val="nil"/>
            </w:tcBorders>
            <w:shd w:val="clear" w:color="4472C4" w:fill="4472C4"/>
            <w:noWrap/>
            <w:vAlign w:val="bottom"/>
          </w:tcPr>
          <w:p w14:paraId="5D7AC346" w14:textId="76062088"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1999</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4472C4" w:fill="4472C4"/>
            <w:noWrap/>
            <w:vAlign w:val="bottom"/>
          </w:tcPr>
          <w:p w14:paraId="49A22ECB" w14:textId="5FD499F4"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 or per operating area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bidding zone</w:t>
            </w:r>
          </w:p>
        </w:tc>
        <w:tc>
          <w:tcPr>
            <w:tcW w:w="1191" w:type="dxa"/>
            <w:tcBorders>
              <w:top w:val="nil"/>
              <w:left w:val="nil"/>
              <w:bottom w:val="nil"/>
              <w:right w:val="nil"/>
            </w:tcBorders>
            <w:shd w:val="clear" w:color="4472C4" w:fill="4472C4"/>
            <w:noWrap/>
            <w:vAlign w:val="bottom"/>
          </w:tcPr>
          <w:p w14:paraId="6DE9FDD5" w14:textId="237B3547"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4472C4" w:fill="4472C4"/>
            <w:vAlign w:val="bottom"/>
          </w:tcPr>
          <w:p w14:paraId="29F64584" w14:textId="49ED2491"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www.ons.org.br/Paginas/resultados-da-operacao/historico-da-operacao/curva_carga_horaria.aspx","accessed":{"date-parts":[["2019","3","21"]]},"author":[{"dropping-particle":"","family":"ONS","given":"","non-dropping-particle":"","parse-names":false,"suffix":""}],"id":"ITEM-1","issued":{"date-parts":[["2019"]]},"title":"Curva de carga horaria","type":"webpage"},"uris":["http://www.mendeley.com/documents/?uuid=c23b25c7-bcbf-4c79-b21e-14544d08f011"]}],"mendeley":{"formattedCitation":"[10]","plainTextFormattedCitation":"[10]","previouslyFormattedCitation":"[10]"},"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[10]</w:t>
            </w:r>
            <w:r w:rsidRPr="009A1D83">
              <w:rPr>
                <w:rFonts w:asciiTheme="minorHAnsi" w:eastAsia="Times New Roman" w:hAnsiTheme="minorHAnsi" w:cstheme="minorHAnsi"/>
                <w:color w:val="FFFFFF"/>
                <w:kern w:val="0"/>
                <w:sz w:val="20"/>
                <w:szCs w:val="20"/>
                <w:lang w:val="en-IE" w:eastAsia="en-IE"/>
              </w:rPr>
              <w:fldChar w:fldCharType="end"/>
            </w:r>
          </w:p>
        </w:tc>
      </w:tr>
      <w:tr w:rsidR="00AB3324" w:rsidRPr="009A1D83" w14:paraId="09FFD250" w14:textId="67D5AD2C" w:rsidTr="00AB3324">
        <w:trPr>
          <w:trHeight w:val="300"/>
          <w:jc w:val="center"/>
        </w:trPr>
        <w:tc>
          <w:tcPr>
            <w:tcW w:w="1276" w:type="dxa"/>
            <w:tcBorders>
              <w:top w:val="nil"/>
              <w:left w:val="nil"/>
              <w:bottom w:val="nil"/>
              <w:right w:val="nil"/>
            </w:tcBorders>
            <w:shd w:val="clear" w:color="305496" w:fill="305496"/>
            <w:noWrap/>
            <w:vAlign w:val="bottom"/>
          </w:tcPr>
          <w:p w14:paraId="70733C5D" w14:textId="7C39027C"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CHL</w:t>
            </w:r>
          </w:p>
        </w:tc>
        <w:tc>
          <w:tcPr>
            <w:tcW w:w="1276" w:type="dxa"/>
            <w:tcBorders>
              <w:top w:val="nil"/>
              <w:left w:val="nil"/>
              <w:bottom w:val="nil"/>
              <w:right w:val="nil"/>
            </w:tcBorders>
            <w:shd w:val="clear" w:color="305496" w:fill="305496"/>
            <w:noWrap/>
            <w:vAlign w:val="bottom"/>
          </w:tcPr>
          <w:p w14:paraId="0FDFBB9E" w14:textId="3F9FE1F7"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2005</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2018</w:t>
            </w:r>
          </w:p>
        </w:tc>
        <w:tc>
          <w:tcPr>
            <w:tcW w:w="4448" w:type="dxa"/>
            <w:tcBorders>
              <w:top w:val="nil"/>
              <w:left w:val="nil"/>
              <w:bottom w:val="nil"/>
              <w:right w:val="nil"/>
            </w:tcBorders>
            <w:shd w:val="clear" w:color="305496" w:fill="305496"/>
            <w:noWrap/>
            <w:vAlign w:val="bottom"/>
          </w:tcPr>
          <w:p w14:paraId="152D4B62" w14:textId="5977CA67"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Central System</w:t>
            </w:r>
          </w:p>
        </w:tc>
        <w:tc>
          <w:tcPr>
            <w:tcW w:w="1191" w:type="dxa"/>
            <w:tcBorders>
              <w:top w:val="nil"/>
              <w:left w:val="nil"/>
              <w:bottom w:val="nil"/>
              <w:right w:val="nil"/>
            </w:tcBorders>
            <w:shd w:val="clear" w:color="305496" w:fill="305496"/>
            <w:noWrap/>
            <w:vAlign w:val="bottom"/>
          </w:tcPr>
          <w:p w14:paraId="05B19DCF" w14:textId="639CC122"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305496" w:fill="305496"/>
            <w:vAlign w:val="bottom"/>
          </w:tcPr>
          <w:p w14:paraId="0B61511F" w14:textId="67184273"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{"citationItems":[{"id":"ITEM-1","itemData":{"URL":"https://sic.coordinador.cl/informes-y-documentos/fichas/operacion-real/","accessed":{"date-parts":[["2019","3","21"]]},"author":[{"dropping-particle":"","family":"Coordinador Electrico Nacional","given":"","non-dropping-particle":"","parse-names":false,"suffix":""}],"id":"ITEM-1","issued":{"date-parts":[["2019"]]},"title":"Operación real diaria","type":"webpage"},"uris":["http://www.mendeley.com/documents/?uuid=26605aca-0d3e-4979-a2fb-0ae292dd8e7e"]}],"mendeley":{"formattedCitation":"[105]","plainTextFormattedCitation":"[105]","previouslyFormattedCitation":"[105]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[105]</w:t>
            </w:r>
            <w:r w:rsidRPr="009A1D83">
              <w:rPr>
                <w:rFonts w:asciiTheme="minorHAnsi" w:eastAsia="Times New Roman" w:hAnsiTheme="minorHAnsi" w:cstheme="minorHAnsi"/>
                <w:color w:val="FFFFFF"/>
                <w:kern w:val="0"/>
                <w:sz w:val="20"/>
                <w:szCs w:val="20"/>
                <w:lang w:val="en-IE" w:eastAsia="en-IE"/>
              </w:rPr>
              <w:fldChar w:fldCharType="end"/>
            </w:r>
          </w:p>
        </w:tc>
      </w:tr>
      <w:tr w:rsidR="00AB3324" w:rsidRPr="009A1D83" w14:paraId="4AA15378" w14:textId="2F71C776" w:rsidTr="00AB3324">
        <w:trPr>
          <w:trHeight w:val="300"/>
          <w:jc w:val="center"/>
        </w:trPr>
        <w:tc>
          <w:tcPr>
            <w:tcW w:w="1276" w:type="dxa"/>
            <w:tcBorders>
              <w:top w:val="nil"/>
              <w:left w:val="nil"/>
              <w:bottom w:val="nil"/>
              <w:right w:val="nil"/>
            </w:tcBorders>
            <w:shd w:val="clear" w:color="4472C4" w:fill="4472C4"/>
            <w:noWrap/>
            <w:vAlign w:val="bottom"/>
          </w:tcPr>
          <w:p w14:paraId="3633FECF" w14:textId="3EB2D039"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bookmarkStart w:id="4" w:name="_Hlk32940278"/>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COL</w:t>
            </w:r>
          </w:p>
        </w:tc>
        <w:tc>
          <w:tcPr>
            <w:tcW w:w="1276" w:type="dxa"/>
            <w:tcBorders>
              <w:top w:val="nil"/>
              <w:left w:val="nil"/>
              <w:bottom w:val="nil"/>
              <w:right w:val="nil"/>
            </w:tcBorders>
            <w:shd w:val="clear" w:color="4472C4" w:fill="4472C4"/>
            <w:noWrap/>
            <w:vAlign w:val="bottom"/>
          </w:tcPr>
          <w:p w14:paraId="03C32A70" w14:textId="30799F19"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2010</w:t>
            </w:r>
          </w:p>
        </w:tc>
        <w:tc>
          <w:tcPr>
            <w:tcW w:w="4448" w:type="dxa"/>
            <w:tcBorders>
              <w:top w:val="nil"/>
              <w:left w:val="nil"/>
              <w:bottom w:val="nil"/>
              <w:right w:val="nil"/>
            </w:tcBorders>
            <w:shd w:val="clear" w:color="4472C4" w:fill="4472C4"/>
            <w:noWrap/>
            <w:vAlign w:val="bottom"/>
          </w:tcPr>
          <w:p w14:paraId="713FB8FE" w14:textId="44D95554"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w:t>
            </w:r>
          </w:p>
        </w:tc>
        <w:tc>
          <w:tcPr>
            <w:tcW w:w="1191" w:type="dxa"/>
            <w:tcBorders>
              <w:top w:val="nil"/>
              <w:left w:val="nil"/>
              <w:bottom w:val="nil"/>
              <w:right w:val="nil"/>
            </w:tcBorders>
            <w:shd w:val="clear" w:color="4472C4" w:fill="4472C4"/>
            <w:noWrap/>
            <w:vAlign w:val="bottom"/>
          </w:tcPr>
          <w:p w14:paraId="34A8CBDB" w14:textId="60AB49C9"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4472C4" w:fill="4472C4"/>
            <w:vAlign w:val="bottom"/>
          </w:tcPr>
          <w:p w14:paraId="3AFDD25C" w14:textId="14BEAE50"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{"citationItems":[{"id":"ITEM-1","itemData":{"DOI":"10.1016/j.ijepes.2019.03.055","ISSN":"01420615","abstract":"Electricity demand modelling is the central and integral issue for the planning and operation of power systems. Load projection provides important information for electricity network planning, and it is essential for the electricity system development. This work investigates the impact of specific economic, technical and climate characteristics on the shape of the electricity demand and introduces a methodology to project electricity demand in hourly resolution within a single framework for all countries. The method used is a multiple linear regression in terms of spectral analysis. 57 real load data profiles of diverse countries were decomposed into a set of sine functions to analyse the cyclical pattern of the data. Fourier coefficients contain information about frequencies and amplitudes in these sinusoids. The sum of various sine functions can be used to calibrate and project hourly electricity demand for any country with available input data for any year in the addressed period. The accuracy of proposed model function is represented in terms of R-squared error. The proposed model is flexible to be applied to different socio-economic scenarios based on alternative assumptions regarding both long-term trends as well as short-term projections.","author":[{"dropping-particle":"","family":"Toktarova","given":"Alla","non-dropping-particle":"","parse-names":false,"suffix":""},{"dropping-particle":"","family":"Gruber","given":"Lotta","non-dropping-particle":"","parse-names":false,"suffix":""},{"dropping-particle":"","family":"Hlusiak","given":"Markus","non-dropping-particle":"","parse-names":false,"suffix":""},{"dropping-particle":"","family":"Bogdanov","given":"Dmitrii","non-dropping-particle":"","parse-names":false,"suffix":""},{"dropping-particle":"","family":"Breyer","given":"Christian","non-dropping-particle":"","parse-names":false,"suffix":""}],"container-title":"International Journal of Electrical Power and Energy Systems","id":"ITEM-1","issue":"April","issued":{"date-parts":[["2019"]]},"page":"160-181","publisher":"Elsevier","title":"Long term load projection in high resolution for all countries globally","type":"article-journal","volume":"111"},"uris":["http://www.mendeley.com/documents/?uuid=c0552baf-418d-4b4e-a202-56ddd72a6af7"]}],"mendeley":{"formattedCitation":"[79]","plainTextFormattedCitation":"[79]","previouslyFormattedCitation":"[79]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[79]</w:t>
            </w:r>
            <w:r w:rsidRPr="009A1D83">
              <w:rPr>
                <w:rFonts w:asciiTheme="minorHAnsi" w:eastAsia="Times New Roman" w:hAnsiTheme="minorHAnsi" w:cstheme="minorHAnsi"/>
                <w:color w:val="FFFFFF"/>
                <w:kern w:val="0"/>
                <w:sz w:val="20"/>
                <w:szCs w:val="20"/>
                <w:lang w:val="en-IE" w:eastAsia="en-IE"/>
              </w:rPr>
              <w:fldChar w:fldCharType="end"/>
            </w:r>
          </w:p>
        </w:tc>
      </w:tr>
      <w:bookmarkEnd w:id="4"/>
      <w:tr w:rsidR="00AB3324" w:rsidRPr="009A1D83" w14:paraId="2C066424" w14:textId="367BDAC1" w:rsidTr="00AB3324">
        <w:trPr>
          <w:trHeight w:val="300"/>
          <w:jc w:val="center"/>
        </w:trPr>
        <w:tc>
          <w:tcPr>
            <w:tcW w:w="1276" w:type="dxa"/>
            <w:tcBorders>
              <w:top w:val="nil"/>
              <w:left w:val="nil"/>
              <w:bottom w:val="nil"/>
              <w:right w:val="nil"/>
            </w:tcBorders>
            <w:shd w:val="clear" w:color="305496" w:fill="305496"/>
            <w:noWrap/>
            <w:vAlign w:val="bottom"/>
          </w:tcPr>
          <w:p w14:paraId="2A0C044D" w14:textId="0A1F4E48"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PER</w:t>
            </w:r>
          </w:p>
        </w:tc>
        <w:tc>
          <w:tcPr>
            <w:tcW w:w="1276" w:type="dxa"/>
            <w:tcBorders>
              <w:top w:val="nil"/>
              <w:left w:val="nil"/>
              <w:bottom w:val="nil"/>
              <w:right w:val="nil"/>
            </w:tcBorders>
            <w:shd w:val="clear" w:color="305496" w:fill="305496"/>
            <w:noWrap/>
            <w:vAlign w:val="bottom"/>
          </w:tcPr>
          <w:p w14:paraId="2A0DD26B" w14:textId="2EA553B3"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305496" w:fill="305496"/>
            <w:noWrap/>
            <w:vAlign w:val="bottom"/>
          </w:tcPr>
          <w:p w14:paraId="6F4E218B" w14:textId="3D585EB9"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w:t>
            </w:r>
          </w:p>
        </w:tc>
        <w:tc>
          <w:tcPr>
            <w:tcW w:w="1191" w:type="dxa"/>
            <w:tcBorders>
              <w:top w:val="nil"/>
              <w:left w:val="nil"/>
              <w:bottom w:val="nil"/>
              <w:right w:val="nil"/>
            </w:tcBorders>
            <w:shd w:val="clear" w:color="305496" w:fill="305496"/>
            <w:noWrap/>
            <w:vAlign w:val="bottom"/>
          </w:tcPr>
          <w:p w14:paraId="2369C710" w14:textId="75C4CDDF"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Half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305496" w:fill="305496"/>
            <w:vAlign w:val="bottom"/>
          </w:tcPr>
          <w:p w14:paraId="4883F4F4" w14:textId="3072CD5E"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www.coes.org.pe/Portal/portalinformacion/demanda","accessed":{"date-parts":[["2019","3","21"]]},"author":[{"dropping-particle":"","family":"COES","given":"","non-dropping-particle":"","parse-names":false,"suffix":""}],"id":"ITEM-1","issued":{"date-parts":[["2019"]]},"title":"Demanda","type":"webpage"},"uris":["http://www.mendeley.com/documents/?uuid=52d6c98c-5ab7-4b33-bdce-1e78e26ce336"]}],"mendeley":{"formattedCitation":"[106]","plainTextFormattedCitation":"[106]","previouslyFormattedCitation":"[106]"},"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[106]</w:t>
            </w:r>
            <w:r w:rsidRPr="009A1D83">
              <w:rPr>
                <w:rFonts w:asciiTheme="minorHAnsi" w:eastAsia="Times New Roman" w:hAnsiTheme="minorHAnsi" w:cstheme="minorHAnsi"/>
                <w:color w:val="FFFFFF"/>
                <w:kern w:val="0"/>
                <w:sz w:val="20"/>
                <w:szCs w:val="20"/>
                <w:lang w:val="en-IE" w:eastAsia="en-IE"/>
              </w:rPr>
              <w:fldChar w:fldCharType="end"/>
            </w:r>
          </w:p>
        </w:tc>
      </w:tr>
      <w:tr w:rsidR="00AB3324" w:rsidRPr="009A1D83" w14:paraId="57374C83" w14:textId="77777777" w:rsidTr="00AB3324">
        <w:trPr>
          <w:trHeight w:val="300"/>
          <w:jc w:val="center"/>
        </w:trPr>
        <w:tc>
          <w:tcPr>
            <w:tcW w:w="1276" w:type="dxa"/>
            <w:tcBorders>
              <w:top w:val="nil"/>
              <w:left w:val="nil"/>
              <w:bottom w:val="nil"/>
              <w:right w:val="nil"/>
            </w:tcBorders>
            <w:shd w:val="clear" w:color="4472C4" w:fill="4472C4"/>
            <w:noWrap/>
            <w:vAlign w:val="bottom"/>
          </w:tcPr>
          <w:p w14:paraId="09CA79AA" w14:textId="1330B50F"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URY</w:t>
            </w:r>
          </w:p>
        </w:tc>
        <w:tc>
          <w:tcPr>
            <w:tcW w:w="1276" w:type="dxa"/>
            <w:tcBorders>
              <w:top w:val="nil"/>
              <w:left w:val="nil"/>
              <w:bottom w:val="nil"/>
              <w:right w:val="nil"/>
            </w:tcBorders>
            <w:shd w:val="clear" w:color="4472C4" w:fill="4472C4"/>
            <w:noWrap/>
            <w:vAlign w:val="bottom"/>
          </w:tcPr>
          <w:p w14:paraId="37AA132C" w14:textId="3CA81765"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2020</w:t>
            </w:r>
          </w:p>
        </w:tc>
        <w:tc>
          <w:tcPr>
            <w:tcW w:w="4448" w:type="dxa"/>
            <w:tcBorders>
              <w:top w:val="nil"/>
              <w:left w:val="nil"/>
              <w:bottom w:val="nil"/>
              <w:right w:val="nil"/>
            </w:tcBorders>
            <w:shd w:val="clear" w:color="4472C4" w:fill="4472C4"/>
            <w:noWrap/>
            <w:vAlign w:val="bottom"/>
          </w:tcPr>
          <w:p w14:paraId="12AE6377" w14:textId="3DF68661"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Full country</w:t>
            </w:r>
          </w:p>
        </w:tc>
        <w:tc>
          <w:tcPr>
            <w:tcW w:w="1191" w:type="dxa"/>
            <w:tcBorders>
              <w:top w:val="nil"/>
              <w:left w:val="nil"/>
              <w:bottom w:val="nil"/>
              <w:right w:val="nil"/>
            </w:tcBorders>
            <w:shd w:val="clear" w:color="4472C4" w:fill="4472C4"/>
            <w:noWrap/>
            <w:vAlign w:val="bottom"/>
          </w:tcPr>
          <w:p w14:paraId="472A95F6" w14:textId="358E07CA"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Hourly</w:t>
            </w:r>
          </w:p>
        </w:tc>
        <w:tc>
          <w:tcPr>
            <w:tcW w:w="835" w:type="dxa"/>
            <w:tcBorders>
              <w:top w:val="nil"/>
              <w:left w:val="nil"/>
              <w:bottom w:val="nil"/>
              <w:right w:val="nil"/>
            </w:tcBorders>
            <w:shd w:val="clear" w:color="4472C4" w:fill="4472C4"/>
            <w:vAlign w:val="bottom"/>
          </w:tcPr>
          <w:p w14:paraId="47C7CE04" w14:textId="0B05AB96" w:rsidR="00AB3324" w:rsidRPr="009A1D83" w:rsidRDefault="00AB3324" w:rsidP="00AB3324">
            <w:pPr>
              <w:widowControl/>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apps.ute.com.uy/SgePublico/ConsHistBalancePotXFuente.aspx","accessed":{"date-parts":[["2019","3","21"]]},"author":[{"dropping-particle":"","family":"UTE","given":"","non-dropping-particle":"","parse-names":false,"suffix":""}],"id":"ITEM-1","issued":{"date-parts":[["2020"]]},"title":"History of Power Balance by Source","type":"webpage"},"uris":["http://www.mendeley.com/documents/?uuid=de1f7ca4-b7d2-4107-91aa-8e95fee8f122"]}],"mendeley":{"formattedCitation":"[107]","plainTextFormattedCitation":"[107]","previouslyFormattedCitation":"[107]"},"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[107]</w:t>
            </w:r>
            <w:r w:rsidRPr="009A1D83">
              <w:rPr>
                <w:rFonts w:asciiTheme="minorHAnsi" w:eastAsia="Times New Roman" w:hAnsiTheme="minorHAnsi" w:cstheme="minorHAnsi"/>
                <w:color w:val="FFFFFF"/>
                <w:kern w:val="0"/>
                <w:sz w:val="20"/>
                <w:szCs w:val="20"/>
                <w:lang w:val="en-IE" w:eastAsia="en-IE"/>
              </w:rPr>
              <w:fldChar w:fldCharType="end"/>
            </w:r>
          </w:p>
        </w:tc>
      </w:tr>
    </w:tbl>
    <w:p w14:paraId="25F4B8AD" w14:textId="77777777" w:rsidR="005E446C" w:rsidRPr="009A1D83" w:rsidRDefault="005E446C" w:rsidP="00EF72F9">
      <w:pPr>
        <w:pStyle w:val="4"/>
        <w:spacing w:before="480" w:after="240"/>
        <w:rPr>
          <w:rFonts w:asciiTheme="minorHAnsi" w:hAnsiTheme="minorHAnsi" w:cstheme="minorHAnsi"/>
        </w:rPr>
      </w:pPr>
    </w:p>
    <w:p w14:paraId="78857FBA" w14:textId="77777777" w:rsidR="005E446C" w:rsidRPr="009A1D83" w:rsidRDefault="005E446C">
      <w:pPr>
        <w:widowControl/>
        <w:spacing w:after="160" w:line="259" w:lineRule="auto"/>
        <w:jc w:val="left"/>
        <w:rPr>
          <w:rFonts w:asciiTheme="minorHAnsi" w:hAnsiTheme="minorHAnsi" w:cstheme="minorHAnsi"/>
          <w:b/>
          <w:sz w:val="20"/>
          <w:szCs w:val="20"/>
        </w:rPr>
      </w:pPr>
      <w:r w:rsidRPr="009A1D83">
        <w:rPr>
          <w:rFonts w:asciiTheme="minorHAnsi" w:hAnsiTheme="minorHAnsi" w:cstheme="minorHAnsi"/>
        </w:rPr>
        <w:br w:type="page"/>
      </w:r>
    </w:p>
    <w:p w14:paraId="3EB5F411" w14:textId="7D5571D3" w:rsidR="00EF72F9" w:rsidRPr="009A1D83" w:rsidRDefault="00EF72F9" w:rsidP="00EF72F9">
      <w:pPr>
        <w:pStyle w:val="4"/>
        <w:spacing w:before="480" w:after="240"/>
        <w:rPr>
          <w:rFonts w:asciiTheme="minorHAnsi" w:hAnsiTheme="minorHAnsi" w:cstheme="minorHAnsi"/>
        </w:rPr>
      </w:pPr>
      <w:r w:rsidRPr="009A1D83">
        <w:rPr>
          <w:rFonts w:asciiTheme="minorHAnsi" w:hAnsiTheme="minorHAnsi" w:cstheme="minorHAnsi"/>
        </w:rPr>
        <w:lastRenderedPageBreak/>
        <w:t>S</w:t>
      </w:r>
      <w:r w:rsidR="00DE6755" w:rsidRPr="009A1D83">
        <w:rPr>
          <w:rFonts w:asciiTheme="minorHAnsi" w:hAnsiTheme="minorHAnsi" w:cstheme="minorHAnsi"/>
        </w:rPr>
        <w:t>6</w:t>
      </w:r>
      <w:r w:rsidRPr="009A1D83">
        <w:rPr>
          <w:rFonts w:asciiTheme="minorHAnsi" w:hAnsiTheme="minorHAnsi" w:cstheme="minorHAnsi"/>
        </w:rPr>
        <w:tab/>
        <w:t>List of cross</w:t>
      </w:r>
      <w:r w:rsidR="004953A6">
        <w:rPr>
          <w:rFonts w:asciiTheme="minorHAnsi" w:hAnsiTheme="minorHAnsi" w:cstheme="minorHAnsi"/>
        </w:rPr>
        <w:t>-​</w:t>
      </w:r>
      <w:r w:rsidR="001860F5">
        <w:rPr>
          <w:rFonts w:asciiTheme="minorHAnsi" w:hAnsiTheme="minorHAnsi" w:cstheme="minorHAnsi"/>
        </w:rPr>
        <w:t>​​</w:t>
      </w:r>
      <w:r w:rsidR="00EA66A6">
        <w:rPr>
          <w:rFonts w:asciiTheme="minorHAnsi" w:hAnsiTheme="minorHAnsi" w:cstheme="minorHAnsi"/>
        </w:rPr>
        <w:t>​</w:t>
      </w:r>
      <w:r w:rsidR="00482F3E">
        <w:rPr>
          <w:rFonts w:asciiTheme="minorHAnsi" w:hAnsiTheme="minorHAnsi" w:cstheme="minorHAnsi"/>
        </w:rPr>
        <w:t>​</w:t>
      </w:r>
      <w:r w:rsidR="0064233B">
        <w:rPr>
          <w:rFonts w:asciiTheme="minorHAnsi" w:hAnsiTheme="minorHAnsi" w:cstheme="minorHAnsi"/>
        </w:rPr>
        <w:t>​</w:t>
      </w:r>
      <w:r w:rsidRPr="009A1D83">
        <w:rPr>
          <w:rFonts w:asciiTheme="minorHAnsi" w:hAnsiTheme="minorHAnsi" w:cstheme="minorHAnsi"/>
        </w:rPr>
        <w:t>border transmission capacities</w:t>
      </w:r>
    </w:p>
    <w:p w14:paraId="3E508156" w14:textId="65F21B60" w:rsidR="00BD5923" w:rsidRPr="009A1D83" w:rsidRDefault="00BD5923" w:rsidP="00BD5923">
      <w:pPr>
        <w:rPr>
          <w:rFonts w:asciiTheme="minorHAnsi" w:hAnsiTheme="minorHAnsi" w:cstheme="minorHAnsi"/>
          <w:iCs/>
          <w:sz w:val="16"/>
          <w:szCs w:val="16"/>
        </w:rPr>
      </w:pPr>
      <w:r w:rsidRPr="00AB3324">
        <w:rPr>
          <w:rFonts w:asciiTheme="minorHAnsi" w:hAnsiTheme="minorHAnsi" w:cstheme="minorHAnsi"/>
          <w:iCs/>
          <w:sz w:val="16"/>
          <w:szCs w:val="16"/>
        </w:rPr>
        <w:t xml:space="preserve">Table </w:t>
      </w:r>
      <w:r w:rsidR="00024D39" w:rsidRPr="00AB3324">
        <w:rPr>
          <w:rFonts w:asciiTheme="minorHAnsi" w:hAnsiTheme="minorHAnsi" w:cstheme="minorHAnsi"/>
          <w:iCs/>
          <w:sz w:val="16"/>
          <w:szCs w:val="16"/>
        </w:rPr>
        <w:t>S6</w:t>
      </w:r>
      <w:r w:rsidR="00EA66A6">
        <w:rPr>
          <w:rFonts w:asciiTheme="minorHAnsi" w:hAnsiTheme="minorHAnsi" w:cstheme="minorHAnsi"/>
          <w:iCs/>
          <w:sz w:val="16"/>
          <w:szCs w:val="16"/>
        </w:rPr>
        <w:t>.</w:t>
      </w:r>
      <w:r w:rsidR="00024D39" w:rsidRPr="00AB3324">
        <w:rPr>
          <w:rFonts w:asciiTheme="minorHAnsi" w:hAnsiTheme="minorHAnsi" w:cstheme="minorHAnsi"/>
          <w:iCs/>
          <w:sz w:val="16"/>
          <w:szCs w:val="16"/>
        </w:rPr>
        <w:t>1</w:t>
      </w:r>
      <w:r w:rsidRPr="00AB3324">
        <w:rPr>
          <w:rFonts w:asciiTheme="minorHAnsi" w:hAnsiTheme="minorHAnsi" w:cstheme="minorHAnsi"/>
          <w:iCs/>
          <w:sz w:val="16"/>
          <w:szCs w:val="16"/>
        </w:rPr>
        <w:t>: Global list of net transfer capacities between neighboring nodes as well as transmission pathways of existing and planned subsea interconnectors</w:t>
      </w:r>
      <w:r w:rsidR="00EA66A6">
        <w:rPr>
          <w:rFonts w:asciiTheme="minorHAnsi" w:hAnsiTheme="minorHAnsi" w:cstheme="minorHAnsi"/>
          <w:iCs/>
          <w:sz w:val="16"/>
          <w:szCs w:val="16"/>
        </w:rPr>
        <w:t>.</w:t>
      </w:r>
      <w:r w:rsidRPr="009A1D83">
        <w:rPr>
          <w:rFonts w:asciiTheme="minorHAnsi" w:hAnsiTheme="minorHAnsi" w:cstheme="minorHAnsi"/>
          <w:iCs/>
          <w:sz w:val="16"/>
          <w:szCs w:val="16"/>
        </w:rPr>
        <w:t xml:space="preserve"> Extensive attempts have been made to base the data on reliable sources with 2015 as base year, yet th</w:t>
      </w:r>
      <w:r w:rsidR="00051199" w:rsidRPr="009A1D83">
        <w:rPr>
          <w:rFonts w:asciiTheme="minorHAnsi" w:hAnsiTheme="minorHAnsi" w:cstheme="minorHAnsi"/>
          <w:iCs/>
          <w:sz w:val="16"/>
          <w:szCs w:val="16"/>
        </w:rPr>
        <w:t>is data is not always available in the public domain</w:t>
      </w:r>
      <w:r w:rsidR="00EA66A6">
        <w:rPr>
          <w:rFonts w:asciiTheme="minorHAnsi" w:hAnsiTheme="minorHAnsi" w:cstheme="minorHAnsi"/>
          <w:iCs/>
          <w:sz w:val="16"/>
          <w:szCs w:val="16"/>
        </w:rPr>
        <w:t>.</w:t>
      </w:r>
      <w:r w:rsidR="00051199" w:rsidRPr="009A1D83">
        <w:rPr>
          <w:rFonts w:asciiTheme="minorHAnsi" w:hAnsiTheme="minorHAnsi" w:cstheme="minorHAnsi"/>
          <w:iCs/>
          <w:sz w:val="16"/>
          <w:szCs w:val="16"/>
        </w:rPr>
        <w:t xml:space="preserve"> The ‘Data Year’ column indicates for which year the data is valid and </w:t>
      </w:r>
      <w:r w:rsidR="00186701" w:rsidRPr="009A1D83">
        <w:rPr>
          <w:rFonts w:asciiTheme="minorHAnsi" w:hAnsiTheme="minorHAnsi" w:cstheme="minorHAnsi"/>
          <w:iCs/>
          <w:sz w:val="16"/>
          <w:szCs w:val="16"/>
        </w:rPr>
        <w:t xml:space="preserve">footnotes are added at the bottom of the table in case additional </w:t>
      </w:r>
      <w:r w:rsidR="00186701" w:rsidRPr="00AB3324">
        <w:rPr>
          <w:rFonts w:asciiTheme="minorHAnsi" w:hAnsiTheme="minorHAnsi" w:cstheme="minorHAnsi"/>
          <w:iCs/>
          <w:sz w:val="16"/>
          <w:szCs w:val="16"/>
        </w:rPr>
        <w:t>comments on the data are required</w:t>
      </w:r>
      <w:r w:rsidR="00EA66A6">
        <w:rPr>
          <w:rFonts w:asciiTheme="minorHAnsi" w:hAnsiTheme="minorHAnsi" w:cstheme="minorHAnsi"/>
          <w:iCs/>
          <w:sz w:val="16"/>
          <w:szCs w:val="16"/>
        </w:rPr>
        <w:t>.</w:t>
      </w:r>
      <w:r w:rsidRPr="00AB3324">
        <w:rPr>
          <w:rFonts w:asciiTheme="minorHAnsi" w:hAnsiTheme="minorHAnsi" w:cstheme="minorHAnsi"/>
          <w:iCs/>
          <w:sz w:val="16"/>
          <w:szCs w:val="16"/>
        </w:rPr>
        <w:t xml:space="preserve"> </w:t>
      </w:r>
      <w:r w:rsidR="00051199" w:rsidRPr="00AB3324">
        <w:rPr>
          <w:rFonts w:asciiTheme="minorHAnsi" w:hAnsiTheme="minorHAnsi" w:cstheme="minorHAnsi"/>
          <w:iCs/>
          <w:sz w:val="16"/>
          <w:szCs w:val="16"/>
        </w:rPr>
        <w:t>More detailed d</w:t>
      </w:r>
      <w:r w:rsidRPr="00AB3324">
        <w:rPr>
          <w:rFonts w:asciiTheme="minorHAnsi" w:hAnsiTheme="minorHAnsi" w:cstheme="minorHAnsi"/>
          <w:iCs/>
          <w:sz w:val="16"/>
          <w:szCs w:val="16"/>
        </w:rPr>
        <w:t xml:space="preserve">escription </w:t>
      </w:r>
      <w:r w:rsidR="00051199" w:rsidRPr="00AB3324">
        <w:rPr>
          <w:rFonts w:asciiTheme="minorHAnsi" w:hAnsiTheme="minorHAnsi" w:cstheme="minorHAnsi"/>
          <w:iCs/>
          <w:sz w:val="16"/>
          <w:szCs w:val="16"/>
        </w:rPr>
        <w:t>regarding transmission capacities between sub</w:t>
      </w:r>
      <w:r w:rsidR="004953A6">
        <w:rPr>
          <w:rFonts w:asciiTheme="minorHAnsi" w:hAnsiTheme="minorHAnsi" w:cstheme="minorHAnsi"/>
          <w:iCs/>
          <w:sz w:val="16"/>
          <w:szCs w:val="16"/>
        </w:rPr>
        <w:t>-​</w:t>
      </w:r>
      <w:r w:rsidR="001860F5">
        <w:rPr>
          <w:rFonts w:asciiTheme="minorHAnsi" w:hAnsiTheme="minorHAnsi" w:cstheme="minorHAnsi"/>
          <w:iCs/>
          <w:sz w:val="16"/>
          <w:szCs w:val="16"/>
        </w:rPr>
        <w:t>​​</w:t>
      </w:r>
      <w:r w:rsidR="00EA66A6">
        <w:rPr>
          <w:rFonts w:asciiTheme="minorHAnsi" w:hAnsiTheme="minorHAnsi" w:cstheme="minorHAnsi"/>
          <w:iCs/>
          <w:sz w:val="16"/>
          <w:szCs w:val="16"/>
        </w:rPr>
        <w:t>​</w:t>
      </w:r>
      <w:r w:rsidR="00482F3E">
        <w:rPr>
          <w:rFonts w:asciiTheme="minorHAnsi" w:hAnsiTheme="minorHAnsi" w:cstheme="minorHAnsi"/>
          <w:iCs/>
          <w:sz w:val="16"/>
          <w:szCs w:val="16"/>
        </w:rPr>
        <w:t>​</w:t>
      </w:r>
      <w:r w:rsidR="0064233B">
        <w:rPr>
          <w:rFonts w:asciiTheme="minorHAnsi" w:hAnsiTheme="minorHAnsi" w:cstheme="minorHAnsi"/>
          <w:iCs/>
          <w:sz w:val="16"/>
          <w:szCs w:val="16"/>
        </w:rPr>
        <w:t>​</w:t>
      </w:r>
      <w:r w:rsidR="00051199" w:rsidRPr="00AB3324">
        <w:rPr>
          <w:rFonts w:asciiTheme="minorHAnsi" w:hAnsiTheme="minorHAnsi" w:cstheme="minorHAnsi"/>
          <w:iCs/>
          <w:sz w:val="16"/>
          <w:szCs w:val="16"/>
        </w:rPr>
        <w:t xml:space="preserve">country nodes </w:t>
      </w:r>
      <w:r w:rsidRPr="00AB3324">
        <w:rPr>
          <w:rFonts w:asciiTheme="minorHAnsi" w:hAnsiTheme="minorHAnsi" w:cstheme="minorHAnsi"/>
          <w:iCs/>
          <w:sz w:val="16"/>
          <w:szCs w:val="16"/>
        </w:rPr>
        <w:t xml:space="preserve">can be found in </w:t>
      </w:r>
      <w:r w:rsidR="00AC3095" w:rsidRPr="00AB3324">
        <w:rPr>
          <w:rFonts w:asciiTheme="minorHAnsi" w:hAnsiTheme="minorHAnsi" w:cstheme="minorHAnsi"/>
          <w:iCs/>
          <w:sz w:val="16"/>
          <w:szCs w:val="16"/>
        </w:rPr>
        <w:t>S2</w:t>
      </w:r>
      <w:r w:rsidR="00EA66A6">
        <w:rPr>
          <w:rFonts w:asciiTheme="minorHAnsi" w:hAnsiTheme="minorHAnsi" w:cstheme="minorHAnsi"/>
          <w:iCs/>
          <w:sz w:val="16"/>
          <w:szCs w:val="16"/>
        </w:rPr>
        <w:t>.</w:t>
      </w:r>
      <w:r w:rsidRPr="009A1D83">
        <w:rPr>
          <w:rFonts w:asciiTheme="minorHAnsi" w:hAnsiTheme="minorHAnsi" w:cstheme="minorHAnsi"/>
          <w:iCs/>
          <w:sz w:val="16"/>
          <w:szCs w:val="16"/>
        </w:rPr>
        <w:t xml:space="preserve"> </w:t>
      </w:r>
    </w:p>
    <w:tbl>
      <w:tblPr>
        <w:tblW w:w="5000" w:type="pct"/>
        <w:jc w:val="center"/>
        <w:tblLayout w:type="fixed"/>
        <w:tblLook w:val="04A0" w:firstRow="1" w:lastRow="0" w:firstColumn="1" w:lastColumn="0" w:noHBand="0" w:noVBand="1"/>
      </w:tblPr>
      <w:tblGrid>
        <w:gridCol w:w="1275"/>
        <w:gridCol w:w="1135"/>
        <w:gridCol w:w="143"/>
        <w:gridCol w:w="852"/>
        <w:gridCol w:w="848"/>
        <w:gridCol w:w="1276"/>
        <w:gridCol w:w="1134"/>
        <w:gridCol w:w="2363"/>
      </w:tblGrid>
      <w:tr w:rsidR="002B47CF" w:rsidRPr="009A1D83" w14:paraId="79C5881E" w14:textId="77777777" w:rsidTr="00084569">
        <w:trPr>
          <w:trHeight w:val="300"/>
          <w:jc w:val="center"/>
        </w:trPr>
        <w:tc>
          <w:tcPr>
            <w:tcW w:w="706" w:type="pct"/>
            <w:tcBorders>
              <w:top w:val="nil"/>
              <w:left w:val="nil"/>
              <w:bottom w:val="single" w:sz="8" w:space="0" w:color="FFFFFF"/>
              <w:right w:val="nil"/>
            </w:tcBorders>
            <w:shd w:val="clear" w:color="auto" w:fill="000000"/>
            <w:noWrap/>
            <w:vAlign w:val="bottom"/>
            <w:hideMark/>
          </w:tcPr>
          <w:p w14:paraId="14ADDEDF" w14:textId="77777777" w:rsidR="00AE450E" w:rsidRPr="009A1D83" w:rsidRDefault="00AE450E">
            <w:pPr>
              <w:widowControl/>
              <w:spacing w:line="254" w:lineRule="auto"/>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From</w:t>
            </w:r>
          </w:p>
        </w:tc>
        <w:tc>
          <w:tcPr>
            <w:tcW w:w="629" w:type="pct"/>
            <w:tcBorders>
              <w:top w:val="nil"/>
              <w:left w:val="nil"/>
              <w:bottom w:val="single" w:sz="8" w:space="0" w:color="FFFFFF"/>
              <w:right w:val="nil"/>
            </w:tcBorders>
            <w:shd w:val="clear" w:color="auto" w:fill="000000"/>
            <w:noWrap/>
            <w:vAlign w:val="bottom"/>
            <w:hideMark/>
          </w:tcPr>
          <w:p w14:paraId="6D4BDE09" w14:textId="77777777" w:rsidR="00AE450E" w:rsidRPr="009A1D83" w:rsidRDefault="00AE450E">
            <w:pPr>
              <w:widowControl/>
              <w:spacing w:line="254" w:lineRule="auto"/>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To</w:t>
            </w:r>
          </w:p>
        </w:tc>
        <w:tc>
          <w:tcPr>
            <w:tcW w:w="551" w:type="pct"/>
            <w:gridSpan w:val="2"/>
            <w:tcBorders>
              <w:top w:val="nil"/>
              <w:left w:val="nil"/>
              <w:bottom w:val="single" w:sz="8" w:space="0" w:color="FFFFFF"/>
              <w:right w:val="nil"/>
            </w:tcBorders>
            <w:shd w:val="clear" w:color="auto" w:fill="000000"/>
            <w:noWrap/>
            <w:vAlign w:val="bottom"/>
            <w:hideMark/>
          </w:tcPr>
          <w:p w14:paraId="1291F4FC" w14:textId="77777777" w:rsidR="00AE450E" w:rsidRPr="009A1D83" w:rsidRDefault="00AE450E">
            <w:pPr>
              <w:widowControl/>
              <w:spacing w:line="254" w:lineRule="auto"/>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Max Flow (MW)</w:t>
            </w:r>
          </w:p>
        </w:tc>
        <w:tc>
          <w:tcPr>
            <w:tcW w:w="470" w:type="pct"/>
            <w:tcBorders>
              <w:top w:val="nil"/>
              <w:left w:val="nil"/>
              <w:bottom w:val="single" w:sz="8" w:space="0" w:color="FFFFFF"/>
              <w:right w:val="nil"/>
            </w:tcBorders>
            <w:shd w:val="clear" w:color="auto" w:fill="000000"/>
            <w:noWrap/>
            <w:vAlign w:val="bottom"/>
            <w:hideMark/>
          </w:tcPr>
          <w:p w14:paraId="047028D0" w14:textId="77777777" w:rsidR="00AE450E" w:rsidRPr="009A1D83" w:rsidRDefault="00AE450E">
            <w:pPr>
              <w:widowControl/>
              <w:spacing w:line="254" w:lineRule="auto"/>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Min Flow (MW)</w:t>
            </w:r>
          </w:p>
        </w:tc>
        <w:tc>
          <w:tcPr>
            <w:tcW w:w="707" w:type="pct"/>
            <w:tcBorders>
              <w:top w:val="nil"/>
              <w:left w:val="nil"/>
              <w:bottom w:val="single" w:sz="8" w:space="0" w:color="FFFFFF"/>
              <w:right w:val="nil"/>
            </w:tcBorders>
            <w:shd w:val="clear" w:color="auto" w:fill="000000"/>
            <w:noWrap/>
            <w:vAlign w:val="bottom"/>
            <w:hideMark/>
          </w:tcPr>
          <w:p w14:paraId="5DDA6F0E" w14:textId="77777777" w:rsidR="00AE450E" w:rsidRPr="009A1D83" w:rsidRDefault="00AE450E">
            <w:pPr>
              <w:widowControl/>
              <w:spacing w:line="254" w:lineRule="auto"/>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Data Year</w:t>
            </w:r>
          </w:p>
        </w:tc>
        <w:tc>
          <w:tcPr>
            <w:tcW w:w="628" w:type="pct"/>
            <w:tcBorders>
              <w:top w:val="nil"/>
              <w:left w:val="nil"/>
              <w:bottom w:val="single" w:sz="8" w:space="0" w:color="FFFFFF"/>
              <w:right w:val="nil"/>
            </w:tcBorders>
            <w:shd w:val="clear" w:color="auto" w:fill="000000"/>
            <w:noWrap/>
            <w:vAlign w:val="bottom"/>
            <w:hideMark/>
          </w:tcPr>
          <w:p w14:paraId="1FE34E78" w14:textId="77777777" w:rsidR="00AE450E" w:rsidRPr="009A1D83" w:rsidRDefault="00AE450E">
            <w:pPr>
              <w:widowControl/>
              <w:spacing w:line="254" w:lineRule="auto"/>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Source</w:t>
            </w:r>
          </w:p>
        </w:tc>
        <w:tc>
          <w:tcPr>
            <w:tcW w:w="1309" w:type="pct"/>
            <w:tcBorders>
              <w:top w:val="nil"/>
              <w:left w:val="nil"/>
              <w:bottom w:val="single" w:sz="8" w:space="0" w:color="FFFFFF"/>
              <w:right w:val="nil"/>
            </w:tcBorders>
            <w:shd w:val="clear" w:color="auto" w:fill="000000"/>
          </w:tcPr>
          <w:p w14:paraId="6E461806" w14:textId="77777777" w:rsidR="00AE450E" w:rsidRPr="009A1D83" w:rsidRDefault="00AE450E">
            <w:pPr>
              <w:widowControl/>
              <w:spacing w:line="254" w:lineRule="auto"/>
              <w:jc w:val="left"/>
              <w:rPr>
                <w:rFonts w:asciiTheme="minorHAnsi" w:eastAsia="Times New Roman" w:hAnsiTheme="minorHAnsi" w:cstheme="minorHAnsi"/>
                <w:b/>
                <w:bCs/>
                <w:color w:val="FFFFFF"/>
                <w:kern w:val="0"/>
                <w:sz w:val="20"/>
                <w:szCs w:val="20"/>
                <w:lang w:val="en-IE" w:eastAsia="en-IE"/>
              </w:rPr>
            </w:pPr>
          </w:p>
          <w:p w14:paraId="1214947F" w14:textId="77777777" w:rsidR="00AE450E" w:rsidRPr="009A1D83" w:rsidRDefault="00AE450E">
            <w:pPr>
              <w:widowControl/>
              <w:spacing w:line="254" w:lineRule="auto"/>
              <w:jc w:val="left"/>
              <w:rPr>
                <w:rFonts w:asciiTheme="minorHAnsi" w:eastAsia="Times New Roman" w:hAnsiTheme="minorHAnsi" w:cstheme="minorHAnsi"/>
                <w:b/>
                <w:bCs/>
                <w:color w:val="FFFFFF"/>
                <w:kern w:val="0"/>
                <w:sz w:val="20"/>
                <w:szCs w:val="20"/>
                <w:lang w:val="en-IE" w:eastAsia="en-IE"/>
              </w:rPr>
            </w:pPr>
          </w:p>
          <w:p w14:paraId="3A91786C" w14:textId="77777777" w:rsidR="00AE450E" w:rsidRPr="009A1D83" w:rsidRDefault="00AE450E">
            <w:pPr>
              <w:widowControl/>
              <w:spacing w:line="254" w:lineRule="auto"/>
              <w:jc w:val="left"/>
              <w:rPr>
                <w:rFonts w:asciiTheme="minorHAnsi" w:eastAsia="Times New Roman" w:hAnsiTheme="minorHAnsi" w:cstheme="minorHAnsi"/>
                <w:b/>
                <w:bCs/>
                <w:color w:val="FFFFFF"/>
                <w:kern w:val="0"/>
                <w:sz w:val="20"/>
                <w:szCs w:val="20"/>
                <w:lang w:val="en-IE" w:eastAsia="en-IE"/>
              </w:rPr>
            </w:pPr>
            <w:r w:rsidRPr="009A1D83">
              <w:rPr>
                <w:rFonts w:asciiTheme="minorHAnsi" w:eastAsia="Times New Roman" w:hAnsiTheme="minorHAnsi" w:cstheme="minorHAnsi"/>
                <w:b/>
                <w:bCs/>
                <w:color w:val="FFFFFF"/>
                <w:kern w:val="0"/>
                <w:sz w:val="20"/>
                <w:szCs w:val="20"/>
                <w:lang w:val="en-IE" w:eastAsia="en-IE"/>
              </w:rPr>
              <w:t>Note</w:t>
            </w:r>
          </w:p>
        </w:tc>
      </w:tr>
      <w:tr w:rsidR="00AE450E" w:rsidRPr="009A1D83" w14:paraId="5D623F0D" w14:textId="77777777" w:rsidTr="00084569">
        <w:trPr>
          <w:trHeight w:val="300"/>
          <w:jc w:val="center"/>
        </w:trPr>
        <w:tc>
          <w:tcPr>
            <w:tcW w:w="706" w:type="pct"/>
            <w:shd w:val="clear" w:color="auto" w:fill="305496"/>
            <w:noWrap/>
            <w:vAlign w:val="bottom"/>
            <w:hideMark/>
          </w:tcPr>
          <w:p w14:paraId="2A03F2A4" w14:textId="6EAD499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AGO</w:t>
            </w:r>
          </w:p>
        </w:tc>
        <w:tc>
          <w:tcPr>
            <w:tcW w:w="629" w:type="pct"/>
            <w:shd w:val="clear" w:color="auto" w:fill="305496"/>
            <w:noWrap/>
            <w:vAlign w:val="bottom"/>
            <w:hideMark/>
          </w:tcPr>
          <w:p w14:paraId="74804E46" w14:textId="3981BCC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COD</w:t>
            </w:r>
          </w:p>
        </w:tc>
        <w:tc>
          <w:tcPr>
            <w:tcW w:w="551" w:type="pct"/>
            <w:gridSpan w:val="2"/>
            <w:shd w:val="clear" w:color="auto" w:fill="305496"/>
            <w:noWrap/>
            <w:vAlign w:val="bottom"/>
            <w:hideMark/>
          </w:tcPr>
          <w:p w14:paraId="7947C55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5169B83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5FCD500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6283F6E8" w14:textId="1F524804"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7BA3FE5D"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34AD041" w14:textId="77777777" w:rsidTr="00084569">
        <w:trPr>
          <w:trHeight w:val="300"/>
          <w:jc w:val="center"/>
        </w:trPr>
        <w:tc>
          <w:tcPr>
            <w:tcW w:w="706" w:type="pct"/>
            <w:shd w:val="clear" w:color="auto" w:fill="4472C4"/>
            <w:noWrap/>
            <w:vAlign w:val="bottom"/>
            <w:hideMark/>
          </w:tcPr>
          <w:p w14:paraId="1D19CCF0" w14:textId="1771A84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AGO</w:t>
            </w:r>
          </w:p>
        </w:tc>
        <w:tc>
          <w:tcPr>
            <w:tcW w:w="708" w:type="pct"/>
            <w:gridSpan w:val="2"/>
            <w:shd w:val="clear" w:color="auto" w:fill="4472C4"/>
            <w:noWrap/>
            <w:vAlign w:val="bottom"/>
            <w:hideMark/>
          </w:tcPr>
          <w:p w14:paraId="01D7C64B" w14:textId="32B29BC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COG</w:t>
            </w:r>
          </w:p>
        </w:tc>
        <w:tc>
          <w:tcPr>
            <w:tcW w:w="472" w:type="pct"/>
            <w:shd w:val="clear" w:color="auto" w:fill="4472C4"/>
            <w:noWrap/>
            <w:vAlign w:val="bottom"/>
            <w:hideMark/>
          </w:tcPr>
          <w:p w14:paraId="4DDEDA1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7960F8E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183972E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6EFA2916" w14:textId="22440B55"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0E072609"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348D2D9" w14:textId="77777777" w:rsidTr="00084569">
        <w:trPr>
          <w:trHeight w:val="300"/>
          <w:jc w:val="center"/>
        </w:trPr>
        <w:tc>
          <w:tcPr>
            <w:tcW w:w="706" w:type="pct"/>
            <w:shd w:val="clear" w:color="auto" w:fill="305496"/>
            <w:noWrap/>
            <w:vAlign w:val="bottom"/>
            <w:hideMark/>
          </w:tcPr>
          <w:p w14:paraId="2824352A" w14:textId="492B30B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AGO</w:t>
            </w:r>
          </w:p>
        </w:tc>
        <w:tc>
          <w:tcPr>
            <w:tcW w:w="708" w:type="pct"/>
            <w:gridSpan w:val="2"/>
            <w:shd w:val="clear" w:color="auto" w:fill="305496"/>
            <w:noWrap/>
            <w:vAlign w:val="bottom"/>
            <w:hideMark/>
          </w:tcPr>
          <w:p w14:paraId="10186726" w14:textId="724FB0E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NAM</w:t>
            </w:r>
          </w:p>
        </w:tc>
        <w:tc>
          <w:tcPr>
            <w:tcW w:w="472" w:type="pct"/>
            <w:shd w:val="clear" w:color="auto" w:fill="305496"/>
            <w:noWrap/>
            <w:vAlign w:val="bottom"/>
            <w:hideMark/>
          </w:tcPr>
          <w:p w14:paraId="1339DCF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2DDDF5F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373224E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19BF7F47" w14:textId="18200C68"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62827ED6"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D83B95F" w14:textId="77777777" w:rsidTr="00084569">
        <w:trPr>
          <w:trHeight w:val="300"/>
          <w:jc w:val="center"/>
        </w:trPr>
        <w:tc>
          <w:tcPr>
            <w:tcW w:w="706" w:type="pct"/>
            <w:shd w:val="clear" w:color="auto" w:fill="4472C4"/>
            <w:noWrap/>
            <w:vAlign w:val="bottom"/>
            <w:hideMark/>
          </w:tcPr>
          <w:p w14:paraId="5BCDB961" w14:textId="781E4A4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AGO</w:t>
            </w:r>
          </w:p>
        </w:tc>
        <w:tc>
          <w:tcPr>
            <w:tcW w:w="708" w:type="pct"/>
            <w:gridSpan w:val="2"/>
            <w:shd w:val="clear" w:color="auto" w:fill="4472C4"/>
            <w:noWrap/>
            <w:vAlign w:val="bottom"/>
            <w:hideMark/>
          </w:tcPr>
          <w:p w14:paraId="7E4DA350" w14:textId="502A2CA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ZMB</w:t>
            </w:r>
          </w:p>
        </w:tc>
        <w:tc>
          <w:tcPr>
            <w:tcW w:w="472" w:type="pct"/>
            <w:shd w:val="clear" w:color="auto" w:fill="4472C4"/>
            <w:noWrap/>
            <w:vAlign w:val="bottom"/>
            <w:hideMark/>
          </w:tcPr>
          <w:p w14:paraId="037F358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4235C42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23B3D26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449BB460" w14:textId="782C1F95"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2463A37D"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C5E53D2" w14:textId="77777777" w:rsidTr="00084569">
        <w:trPr>
          <w:trHeight w:val="300"/>
          <w:jc w:val="center"/>
        </w:trPr>
        <w:tc>
          <w:tcPr>
            <w:tcW w:w="706" w:type="pct"/>
            <w:shd w:val="clear" w:color="auto" w:fill="305496"/>
            <w:noWrap/>
            <w:vAlign w:val="bottom"/>
            <w:hideMark/>
          </w:tcPr>
          <w:p w14:paraId="616B2583" w14:textId="17BCB8E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BDI</w:t>
            </w:r>
          </w:p>
        </w:tc>
        <w:tc>
          <w:tcPr>
            <w:tcW w:w="708" w:type="pct"/>
            <w:gridSpan w:val="2"/>
            <w:shd w:val="clear" w:color="auto" w:fill="305496"/>
            <w:noWrap/>
            <w:vAlign w:val="bottom"/>
            <w:hideMark/>
          </w:tcPr>
          <w:p w14:paraId="668AEEAD" w14:textId="3378AD9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COD</w:t>
            </w:r>
          </w:p>
        </w:tc>
        <w:tc>
          <w:tcPr>
            <w:tcW w:w="472" w:type="pct"/>
            <w:shd w:val="clear" w:color="auto" w:fill="305496"/>
            <w:noWrap/>
            <w:vAlign w:val="bottom"/>
            <w:hideMark/>
          </w:tcPr>
          <w:p w14:paraId="7AF345C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475</w:t>
            </w:r>
          </w:p>
        </w:tc>
        <w:tc>
          <w:tcPr>
            <w:tcW w:w="470" w:type="pct"/>
            <w:shd w:val="clear" w:color="auto" w:fill="305496"/>
            <w:noWrap/>
            <w:vAlign w:val="bottom"/>
            <w:hideMark/>
          </w:tcPr>
          <w:p w14:paraId="61C7CDF6" w14:textId="336AEA34"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475</w:t>
            </w:r>
          </w:p>
        </w:tc>
        <w:tc>
          <w:tcPr>
            <w:tcW w:w="707" w:type="pct"/>
            <w:shd w:val="clear" w:color="auto" w:fill="305496"/>
            <w:noWrap/>
            <w:vAlign w:val="bottom"/>
            <w:hideMark/>
          </w:tcPr>
          <w:p w14:paraId="49352FE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187BB372" w14:textId="485A6AD8"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5C9FDFEC"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5E33E50B" w14:textId="77777777" w:rsidTr="00084569">
        <w:trPr>
          <w:trHeight w:val="300"/>
          <w:jc w:val="center"/>
        </w:trPr>
        <w:tc>
          <w:tcPr>
            <w:tcW w:w="706" w:type="pct"/>
            <w:shd w:val="clear" w:color="auto" w:fill="4472C4"/>
            <w:noWrap/>
            <w:vAlign w:val="bottom"/>
            <w:hideMark/>
          </w:tcPr>
          <w:p w14:paraId="49C29F7E" w14:textId="64BCF0B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BDI</w:t>
            </w:r>
          </w:p>
        </w:tc>
        <w:tc>
          <w:tcPr>
            <w:tcW w:w="708" w:type="pct"/>
            <w:gridSpan w:val="2"/>
            <w:shd w:val="clear" w:color="auto" w:fill="4472C4"/>
            <w:noWrap/>
            <w:vAlign w:val="bottom"/>
            <w:hideMark/>
          </w:tcPr>
          <w:p w14:paraId="4A6D7685" w14:textId="2B33A3D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RWA</w:t>
            </w:r>
          </w:p>
        </w:tc>
        <w:tc>
          <w:tcPr>
            <w:tcW w:w="472" w:type="pct"/>
            <w:shd w:val="clear" w:color="auto" w:fill="4472C4"/>
            <w:noWrap/>
            <w:vAlign w:val="bottom"/>
            <w:hideMark/>
          </w:tcPr>
          <w:p w14:paraId="6468ACA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430</w:t>
            </w:r>
          </w:p>
        </w:tc>
        <w:tc>
          <w:tcPr>
            <w:tcW w:w="470" w:type="pct"/>
            <w:shd w:val="clear" w:color="auto" w:fill="4472C4"/>
            <w:noWrap/>
            <w:vAlign w:val="bottom"/>
            <w:hideMark/>
          </w:tcPr>
          <w:p w14:paraId="1EB532F4" w14:textId="2DC22A2C"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430</w:t>
            </w:r>
          </w:p>
        </w:tc>
        <w:tc>
          <w:tcPr>
            <w:tcW w:w="707" w:type="pct"/>
            <w:shd w:val="clear" w:color="auto" w:fill="4472C4"/>
            <w:noWrap/>
            <w:vAlign w:val="bottom"/>
            <w:hideMark/>
          </w:tcPr>
          <w:p w14:paraId="287086C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7FEEFC05" w14:textId="07BDC1AE"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0E473E76"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75AA4AA" w14:textId="77777777" w:rsidTr="00084569">
        <w:trPr>
          <w:trHeight w:val="300"/>
          <w:jc w:val="center"/>
        </w:trPr>
        <w:tc>
          <w:tcPr>
            <w:tcW w:w="706" w:type="pct"/>
            <w:shd w:val="clear" w:color="auto" w:fill="305496"/>
            <w:noWrap/>
            <w:vAlign w:val="bottom"/>
            <w:hideMark/>
          </w:tcPr>
          <w:p w14:paraId="07E6CF56" w14:textId="7060785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BDI</w:t>
            </w:r>
          </w:p>
        </w:tc>
        <w:tc>
          <w:tcPr>
            <w:tcW w:w="708" w:type="pct"/>
            <w:gridSpan w:val="2"/>
            <w:shd w:val="clear" w:color="auto" w:fill="305496"/>
            <w:noWrap/>
            <w:vAlign w:val="bottom"/>
            <w:hideMark/>
          </w:tcPr>
          <w:p w14:paraId="3CACBEC7" w14:textId="636C152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TZA</w:t>
            </w:r>
          </w:p>
        </w:tc>
        <w:tc>
          <w:tcPr>
            <w:tcW w:w="472" w:type="pct"/>
            <w:shd w:val="clear" w:color="auto" w:fill="305496"/>
            <w:noWrap/>
            <w:vAlign w:val="bottom"/>
            <w:hideMark/>
          </w:tcPr>
          <w:p w14:paraId="4A1FBC6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3E8B624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04472E9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39D3320B" w14:textId="2681D0F1"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7633AC01"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FDCE8B2" w14:textId="77777777" w:rsidTr="00084569">
        <w:trPr>
          <w:trHeight w:val="300"/>
          <w:jc w:val="center"/>
        </w:trPr>
        <w:tc>
          <w:tcPr>
            <w:tcW w:w="706" w:type="pct"/>
            <w:shd w:val="clear" w:color="auto" w:fill="4472C4"/>
            <w:noWrap/>
            <w:vAlign w:val="bottom"/>
            <w:hideMark/>
          </w:tcPr>
          <w:p w14:paraId="2B6BE2CE" w14:textId="5D87B5F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BEN</w:t>
            </w:r>
          </w:p>
        </w:tc>
        <w:tc>
          <w:tcPr>
            <w:tcW w:w="708" w:type="pct"/>
            <w:gridSpan w:val="2"/>
            <w:shd w:val="clear" w:color="auto" w:fill="4472C4"/>
            <w:noWrap/>
            <w:vAlign w:val="bottom"/>
            <w:hideMark/>
          </w:tcPr>
          <w:p w14:paraId="64E8B287" w14:textId="29D87AB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BFA</w:t>
            </w:r>
          </w:p>
        </w:tc>
        <w:tc>
          <w:tcPr>
            <w:tcW w:w="472" w:type="pct"/>
            <w:shd w:val="clear" w:color="auto" w:fill="4472C4"/>
            <w:noWrap/>
            <w:vAlign w:val="bottom"/>
            <w:hideMark/>
          </w:tcPr>
          <w:p w14:paraId="4E15E00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383F3C9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6D0519F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77C2FFA2" w14:textId="7E77A00D"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0ED5EC74"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A7A6286" w14:textId="77777777" w:rsidTr="00084569">
        <w:trPr>
          <w:trHeight w:val="300"/>
          <w:jc w:val="center"/>
        </w:trPr>
        <w:tc>
          <w:tcPr>
            <w:tcW w:w="706" w:type="pct"/>
            <w:shd w:val="clear" w:color="auto" w:fill="305496"/>
            <w:noWrap/>
            <w:vAlign w:val="bottom"/>
            <w:hideMark/>
          </w:tcPr>
          <w:p w14:paraId="18D7C43E" w14:textId="0E3AC70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BEN</w:t>
            </w:r>
          </w:p>
        </w:tc>
        <w:tc>
          <w:tcPr>
            <w:tcW w:w="708" w:type="pct"/>
            <w:gridSpan w:val="2"/>
            <w:shd w:val="clear" w:color="auto" w:fill="305496"/>
            <w:noWrap/>
            <w:vAlign w:val="bottom"/>
            <w:hideMark/>
          </w:tcPr>
          <w:p w14:paraId="28902E41" w14:textId="311184F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GHA</w:t>
            </w:r>
          </w:p>
        </w:tc>
        <w:tc>
          <w:tcPr>
            <w:tcW w:w="472" w:type="pct"/>
            <w:shd w:val="clear" w:color="auto" w:fill="305496"/>
            <w:noWrap/>
            <w:vAlign w:val="bottom"/>
            <w:hideMark/>
          </w:tcPr>
          <w:p w14:paraId="3E4B422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936</w:t>
            </w:r>
          </w:p>
        </w:tc>
        <w:tc>
          <w:tcPr>
            <w:tcW w:w="470" w:type="pct"/>
            <w:shd w:val="clear" w:color="auto" w:fill="305496"/>
            <w:noWrap/>
            <w:vAlign w:val="bottom"/>
            <w:hideMark/>
          </w:tcPr>
          <w:p w14:paraId="68352057" w14:textId="665C4F3C"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936</w:t>
            </w:r>
          </w:p>
        </w:tc>
        <w:tc>
          <w:tcPr>
            <w:tcW w:w="707" w:type="pct"/>
            <w:shd w:val="clear" w:color="auto" w:fill="305496"/>
            <w:noWrap/>
            <w:vAlign w:val="bottom"/>
            <w:hideMark/>
          </w:tcPr>
          <w:p w14:paraId="59268B7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36C11040" w14:textId="30C9DB9B"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27992DAF"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775E5C6" w14:textId="77777777" w:rsidTr="00084569">
        <w:trPr>
          <w:trHeight w:val="300"/>
          <w:jc w:val="center"/>
        </w:trPr>
        <w:tc>
          <w:tcPr>
            <w:tcW w:w="706" w:type="pct"/>
            <w:shd w:val="clear" w:color="auto" w:fill="4472C4"/>
            <w:noWrap/>
            <w:vAlign w:val="bottom"/>
            <w:hideMark/>
          </w:tcPr>
          <w:p w14:paraId="04228141" w14:textId="2A886A5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BEN</w:t>
            </w:r>
          </w:p>
        </w:tc>
        <w:tc>
          <w:tcPr>
            <w:tcW w:w="708" w:type="pct"/>
            <w:gridSpan w:val="2"/>
            <w:shd w:val="clear" w:color="auto" w:fill="4472C4"/>
            <w:noWrap/>
            <w:vAlign w:val="bottom"/>
            <w:hideMark/>
          </w:tcPr>
          <w:p w14:paraId="3AC55489" w14:textId="525C7E5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NER</w:t>
            </w:r>
          </w:p>
        </w:tc>
        <w:tc>
          <w:tcPr>
            <w:tcW w:w="472" w:type="pct"/>
            <w:shd w:val="clear" w:color="auto" w:fill="4472C4"/>
            <w:noWrap/>
            <w:vAlign w:val="bottom"/>
            <w:hideMark/>
          </w:tcPr>
          <w:p w14:paraId="3F48CEE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67366A8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2DA1AB7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2E3CAA36" w14:textId="307FAED2"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685A9E40"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6AF5145" w14:textId="77777777" w:rsidTr="00084569">
        <w:trPr>
          <w:trHeight w:val="300"/>
          <w:jc w:val="center"/>
        </w:trPr>
        <w:tc>
          <w:tcPr>
            <w:tcW w:w="706" w:type="pct"/>
            <w:shd w:val="clear" w:color="auto" w:fill="305496"/>
            <w:noWrap/>
            <w:vAlign w:val="bottom"/>
            <w:hideMark/>
          </w:tcPr>
          <w:p w14:paraId="00FCC5AF" w14:textId="51804C6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BEN</w:t>
            </w:r>
          </w:p>
        </w:tc>
        <w:tc>
          <w:tcPr>
            <w:tcW w:w="708" w:type="pct"/>
            <w:gridSpan w:val="2"/>
            <w:shd w:val="clear" w:color="auto" w:fill="305496"/>
            <w:noWrap/>
            <w:vAlign w:val="bottom"/>
            <w:hideMark/>
          </w:tcPr>
          <w:p w14:paraId="7C387BA6" w14:textId="3252E75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NGA</w:t>
            </w:r>
          </w:p>
        </w:tc>
        <w:tc>
          <w:tcPr>
            <w:tcW w:w="472" w:type="pct"/>
            <w:shd w:val="clear" w:color="auto" w:fill="305496"/>
            <w:noWrap/>
            <w:vAlign w:val="bottom"/>
            <w:hideMark/>
          </w:tcPr>
          <w:p w14:paraId="1DEC8E8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686</w:t>
            </w:r>
          </w:p>
        </w:tc>
        <w:tc>
          <w:tcPr>
            <w:tcW w:w="470" w:type="pct"/>
            <w:shd w:val="clear" w:color="auto" w:fill="305496"/>
            <w:noWrap/>
            <w:vAlign w:val="bottom"/>
            <w:hideMark/>
          </w:tcPr>
          <w:p w14:paraId="1724ED1F" w14:textId="483EDEE4"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686</w:t>
            </w:r>
          </w:p>
        </w:tc>
        <w:tc>
          <w:tcPr>
            <w:tcW w:w="707" w:type="pct"/>
            <w:shd w:val="clear" w:color="auto" w:fill="305496"/>
            <w:noWrap/>
            <w:vAlign w:val="bottom"/>
            <w:hideMark/>
          </w:tcPr>
          <w:p w14:paraId="7EA97F7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478B39AA" w14:textId="72E54D1E"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43301556"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3F62834" w14:textId="77777777" w:rsidTr="00084569">
        <w:trPr>
          <w:trHeight w:val="300"/>
          <w:jc w:val="center"/>
        </w:trPr>
        <w:tc>
          <w:tcPr>
            <w:tcW w:w="706" w:type="pct"/>
            <w:shd w:val="clear" w:color="auto" w:fill="4472C4"/>
            <w:noWrap/>
            <w:vAlign w:val="bottom"/>
            <w:hideMark/>
          </w:tcPr>
          <w:p w14:paraId="2ECD936B" w14:textId="387A51C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BEN</w:t>
            </w:r>
          </w:p>
        </w:tc>
        <w:tc>
          <w:tcPr>
            <w:tcW w:w="708" w:type="pct"/>
            <w:gridSpan w:val="2"/>
            <w:shd w:val="clear" w:color="auto" w:fill="4472C4"/>
            <w:noWrap/>
            <w:vAlign w:val="bottom"/>
            <w:hideMark/>
          </w:tcPr>
          <w:p w14:paraId="1F9D3110" w14:textId="002B79E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TGO</w:t>
            </w:r>
          </w:p>
        </w:tc>
        <w:tc>
          <w:tcPr>
            <w:tcW w:w="472" w:type="pct"/>
            <w:shd w:val="clear" w:color="auto" w:fill="4472C4"/>
            <w:noWrap/>
            <w:vAlign w:val="bottom"/>
            <w:hideMark/>
          </w:tcPr>
          <w:p w14:paraId="6C6FE75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1C0AB4B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61C4C97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5570EDE2" w14:textId="548B7FA1"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6862DE47"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95C9EFA" w14:textId="77777777" w:rsidTr="00084569">
        <w:trPr>
          <w:trHeight w:val="300"/>
          <w:jc w:val="center"/>
        </w:trPr>
        <w:tc>
          <w:tcPr>
            <w:tcW w:w="706" w:type="pct"/>
            <w:shd w:val="clear" w:color="auto" w:fill="305496"/>
            <w:noWrap/>
            <w:vAlign w:val="bottom"/>
            <w:hideMark/>
          </w:tcPr>
          <w:p w14:paraId="057127A3" w14:textId="0261E70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BFA</w:t>
            </w:r>
          </w:p>
        </w:tc>
        <w:tc>
          <w:tcPr>
            <w:tcW w:w="708" w:type="pct"/>
            <w:gridSpan w:val="2"/>
            <w:shd w:val="clear" w:color="auto" w:fill="305496"/>
            <w:noWrap/>
            <w:vAlign w:val="bottom"/>
            <w:hideMark/>
          </w:tcPr>
          <w:p w14:paraId="610A5C66" w14:textId="7489237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CIV</w:t>
            </w:r>
          </w:p>
        </w:tc>
        <w:tc>
          <w:tcPr>
            <w:tcW w:w="472" w:type="pct"/>
            <w:shd w:val="clear" w:color="auto" w:fill="305496"/>
            <w:noWrap/>
            <w:vAlign w:val="bottom"/>
            <w:hideMark/>
          </w:tcPr>
          <w:p w14:paraId="65879A2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327</w:t>
            </w:r>
          </w:p>
        </w:tc>
        <w:tc>
          <w:tcPr>
            <w:tcW w:w="470" w:type="pct"/>
            <w:shd w:val="clear" w:color="auto" w:fill="305496"/>
            <w:noWrap/>
            <w:vAlign w:val="bottom"/>
            <w:hideMark/>
          </w:tcPr>
          <w:p w14:paraId="1E30E577" w14:textId="417249B6"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327</w:t>
            </w:r>
          </w:p>
        </w:tc>
        <w:tc>
          <w:tcPr>
            <w:tcW w:w="707" w:type="pct"/>
            <w:shd w:val="clear" w:color="auto" w:fill="305496"/>
            <w:noWrap/>
            <w:vAlign w:val="bottom"/>
            <w:hideMark/>
          </w:tcPr>
          <w:p w14:paraId="54DFDB4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2AEBEC7D" w14:textId="394BC8BC"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37DC4C01"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49617A6" w14:textId="77777777" w:rsidTr="00084569">
        <w:trPr>
          <w:trHeight w:val="300"/>
          <w:jc w:val="center"/>
        </w:trPr>
        <w:tc>
          <w:tcPr>
            <w:tcW w:w="706" w:type="pct"/>
            <w:shd w:val="clear" w:color="auto" w:fill="4472C4"/>
            <w:noWrap/>
            <w:vAlign w:val="bottom"/>
            <w:hideMark/>
          </w:tcPr>
          <w:p w14:paraId="114BA3C8" w14:textId="2530518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BFA</w:t>
            </w:r>
          </w:p>
        </w:tc>
        <w:tc>
          <w:tcPr>
            <w:tcW w:w="708" w:type="pct"/>
            <w:gridSpan w:val="2"/>
            <w:shd w:val="clear" w:color="auto" w:fill="4472C4"/>
            <w:noWrap/>
            <w:vAlign w:val="bottom"/>
            <w:hideMark/>
          </w:tcPr>
          <w:p w14:paraId="1DD6E3A9" w14:textId="008A6BB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GHA</w:t>
            </w:r>
          </w:p>
        </w:tc>
        <w:tc>
          <w:tcPr>
            <w:tcW w:w="472" w:type="pct"/>
            <w:shd w:val="clear" w:color="auto" w:fill="4472C4"/>
            <w:noWrap/>
            <w:vAlign w:val="bottom"/>
            <w:hideMark/>
          </w:tcPr>
          <w:p w14:paraId="57E8801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0D87E1C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30EE6CA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45CC4F0A" w14:textId="18E3B9D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4A0107D3"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5C0BE49" w14:textId="77777777" w:rsidTr="00084569">
        <w:trPr>
          <w:trHeight w:val="300"/>
          <w:jc w:val="center"/>
        </w:trPr>
        <w:tc>
          <w:tcPr>
            <w:tcW w:w="706" w:type="pct"/>
            <w:shd w:val="clear" w:color="auto" w:fill="305496"/>
            <w:noWrap/>
            <w:vAlign w:val="bottom"/>
            <w:hideMark/>
          </w:tcPr>
          <w:p w14:paraId="2D1607A8" w14:textId="0AA883E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BFA</w:t>
            </w:r>
          </w:p>
        </w:tc>
        <w:tc>
          <w:tcPr>
            <w:tcW w:w="708" w:type="pct"/>
            <w:gridSpan w:val="2"/>
            <w:shd w:val="clear" w:color="auto" w:fill="305496"/>
            <w:noWrap/>
            <w:vAlign w:val="bottom"/>
            <w:hideMark/>
          </w:tcPr>
          <w:p w14:paraId="41309564" w14:textId="71EB5C1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MLI</w:t>
            </w:r>
          </w:p>
        </w:tc>
        <w:tc>
          <w:tcPr>
            <w:tcW w:w="472" w:type="pct"/>
            <w:shd w:val="clear" w:color="auto" w:fill="305496"/>
            <w:noWrap/>
            <w:vAlign w:val="bottom"/>
            <w:hideMark/>
          </w:tcPr>
          <w:p w14:paraId="7FE0039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4FF728D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57E6067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2E93A91A" w14:textId="4976F912"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71CB0D0E"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4DA32D5" w14:textId="77777777" w:rsidTr="00084569">
        <w:trPr>
          <w:trHeight w:val="300"/>
          <w:jc w:val="center"/>
        </w:trPr>
        <w:tc>
          <w:tcPr>
            <w:tcW w:w="706" w:type="pct"/>
            <w:shd w:val="clear" w:color="auto" w:fill="4472C4"/>
            <w:noWrap/>
            <w:vAlign w:val="bottom"/>
            <w:hideMark/>
          </w:tcPr>
          <w:p w14:paraId="1E50B516" w14:textId="3E81AED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BFA</w:t>
            </w:r>
          </w:p>
        </w:tc>
        <w:tc>
          <w:tcPr>
            <w:tcW w:w="708" w:type="pct"/>
            <w:gridSpan w:val="2"/>
            <w:shd w:val="clear" w:color="auto" w:fill="4472C4"/>
            <w:noWrap/>
            <w:vAlign w:val="bottom"/>
            <w:hideMark/>
          </w:tcPr>
          <w:p w14:paraId="193FDA2C" w14:textId="6EB46C2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NER</w:t>
            </w:r>
          </w:p>
        </w:tc>
        <w:tc>
          <w:tcPr>
            <w:tcW w:w="472" w:type="pct"/>
            <w:shd w:val="clear" w:color="auto" w:fill="4472C4"/>
            <w:noWrap/>
            <w:vAlign w:val="bottom"/>
            <w:hideMark/>
          </w:tcPr>
          <w:p w14:paraId="41A180E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6BDB239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50F1337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5051484E" w14:textId="357EE388"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594FC8E1"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5BA910B2" w14:textId="77777777" w:rsidTr="00084569">
        <w:trPr>
          <w:trHeight w:val="300"/>
          <w:jc w:val="center"/>
        </w:trPr>
        <w:tc>
          <w:tcPr>
            <w:tcW w:w="706" w:type="pct"/>
            <w:shd w:val="clear" w:color="auto" w:fill="305496"/>
            <w:noWrap/>
            <w:vAlign w:val="bottom"/>
            <w:hideMark/>
          </w:tcPr>
          <w:p w14:paraId="21DD0014" w14:textId="45F0FB5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BFA</w:t>
            </w:r>
          </w:p>
        </w:tc>
        <w:tc>
          <w:tcPr>
            <w:tcW w:w="708" w:type="pct"/>
            <w:gridSpan w:val="2"/>
            <w:shd w:val="clear" w:color="auto" w:fill="305496"/>
            <w:noWrap/>
            <w:vAlign w:val="bottom"/>
            <w:hideMark/>
          </w:tcPr>
          <w:p w14:paraId="3658CBEB" w14:textId="0E80647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TGO</w:t>
            </w:r>
          </w:p>
        </w:tc>
        <w:tc>
          <w:tcPr>
            <w:tcW w:w="472" w:type="pct"/>
            <w:shd w:val="clear" w:color="auto" w:fill="305496"/>
            <w:noWrap/>
            <w:vAlign w:val="bottom"/>
            <w:hideMark/>
          </w:tcPr>
          <w:p w14:paraId="0793C93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4B9C255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40506D7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688359CC" w14:textId="5E5A33F5"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1218C778"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51273400" w14:textId="77777777" w:rsidTr="00084569">
        <w:trPr>
          <w:trHeight w:val="300"/>
          <w:jc w:val="center"/>
        </w:trPr>
        <w:tc>
          <w:tcPr>
            <w:tcW w:w="706" w:type="pct"/>
            <w:shd w:val="clear" w:color="auto" w:fill="4472C4"/>
            <w:noWrap/>
            <w:vAlign w:val="bottom"/>
            <w:hideMark/>
          </w:tcPr>
          <w:p w14:paraId="7FF26F27" w14:textId="6784FC2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BWA</w:t>
            </w:r>
          </w:p>
        </w:tc>
        <w:tc>
          <w:tcPr>
            <w:tcW w:w="708" w:type="pct"/>
            <w:gridSpan w:val="2"/>
            <w:shd w:val="clear" w:color="auto" w:fill="4472C4"/>
            <w:noWrap/>
            <w:vAlign w:val="bottom"/>
            <w:hideMark/>
          </w:tcPr>
          <w:p w14:paraId="129F19FD" w14:textId="41DC1F0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NAM</w:t>
            </w:r>
          </w:p>
        </w:tc>
        <w:tc>
          <w:tcPr>
            <w:tcW w:w="472" w:type="pct"/>
            <w:shd w:val="clear" w:color="auto" w:fill="4472C4"/>
            <w:noWrap/>
            <w:vAlign w:val="bottom"/>
            <w:hideMark/>
          </w:tcPr>
          <w:p w14:paraId="7CB4CB4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3EE6A6B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3196077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63A8D297" w14:textId="27B4F919"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5EA3E8CF"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E2276A1" w14:textId="77777777" w:rsidTr="00084569">
        <w:trPr>
          <w:trHeight w:val="300"/>
          <w:jc w:val="center"/>
        </w:trPr>
        <w:tc>
          <w:tcPr>
            <w:tcW w:w="706" w:type="pct"/>
            <w:shd w:val="clear" w:color="auto" w:fill="305496"/>
            <w:noWrap/>
            <w:vAlign w:val="bottom"/>
            <w:hideMark/>
          </w:tcPr>
          <w:p w14:paraId="6802C5EE" w14:textId="761E170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BWA</w:t>
            </w:r>
          </w:p>
        </w:tc>
        <w:tc>
          <w:tcPr>
            <w:tcW w:w="708" w:type="pct"/>
            <w:gridSpan w:val="2"/>
            <w:shd w:val="clear" w:color="auto" w:fill="305496"/>
            <w:noWrap/>
            <w:vAlign w:val="bottom"/>
            <w:hideMark/>
          </w:tcPr>
          <w:p w14:paraId="4D7024CF" w14:textId="4E0FA82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ZAF</w:t>
            </w:r>
          </w:p>
        </w:tc>
        <w:tc>
          <w:tcPr>
            <w:tcW w:w="472" w:type="pct"/>
            <w:shd w:val="clear" w:color="auto" w:fill="305496"/>
            <w:noWrap/>
            <w:vAlign w:val="bottom"/>
            <w:hideMark/>
          </w:tcPr>
          <w:p w14:paraId="624101D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1300</w:t>
            </w:r>
          </w:p>
        </w:tc>
        <w:tc>
          <w:tcPr>
            <w:tcW w:w="470" w:type="pct"/>
            <w:shd w:val="clear" w:color="auto" w:fill="305496"/>
            <w:noWrap/>
            <w:vAlign w:val="bottom"/>
            <w:hideMark/>
          </w:tcPr>
          <w:p w14:paraId="72F1BEB2" w14:textId="7363F3FC"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1300</w:t>
            </w:r>
          </w:p>
        </w:tc>
        <w:tc>
          <w:tcPr>
            <w:tcW w:w="707" w:type="pct"/>
            <w:shd w:val="clear" w:color="auto" w:fill="305496"/>
            <w:noWrap/>
            <w:vAlign w:val="bottom"/>
            <w:hideMark/>
          </w:tcPr>
          <w:p w14:paraId="3F2DA81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5595D304" w14:textId="5E3F69CA"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6FCD32CB"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22B8FAE" w14:textId="77777777" w:rsidTr="00084569">
        <w:trPr>
          <w:trHeight w:val="300"/>
          <w:jc w:val="center"/>
        </w:trPr>
        <w:tc>
          <w:tcPr>
            <w:tcW w:w="706" w:type="pct"/>
            <w:shd w:val="clear" w:color="auto" w:fill="4472C4"/>
            <w:noWrap/>
            <w:vAlign w:val="bottom"/>
            <w:hideMark/>
          </w:tcPr>
          <w:p w14:paraId="7B2DD314" w14:textId="3467D0C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BWA</w:t>
            </w:r>
          </w:p>
        </w:tc>
        <w:tc>
          <w:tcPr>
            <w:tcW w:w="708" w:type="pct"/>
            <w:gridSpan w:val="2"/>
            <w:shd w:val="clear" w:color="auto" w:fill="4472C4"/>
            <w:noWrap/>
            <w:vAlign w:val="bottom"/>
            <w:hideMark/>
          </w:tcPr>
          <w:p w14:paraId="2807A93E" w14:textId="465576B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ZMB</w:t>
            </w:r>
          </w:p>
        </w:tc>
        <w:tc>
          <w:tcPr>
            <w:tcW w:w="472" w:type="pct"/>
            <w:shd w:val="clear" w:color="auto" w:fill="4472C4"/>
            <w:noWrap/>
            <w:vAlign w:val="bottom"/>
            <w:hideMark/>
          </w:tcPr>
          <w:p w14:paraId="48F4767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6572270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6750D37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22CC9F52" w14:textId="4A2D20F1"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1F08DDA4"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0AA879D" w14:textId="77777777" w:rsidTr="00084569">
        <w:trPr>
          <w:trHeight w:val="300"/>
          <w:jc w:val="center"/>
        </w:trPr>
        <w:tc>
          <w:tcPr>
            <w:tcW w:w="706" w:type="pct"/>
            <w:shd w:val="clear" w:color="auto" w:fill="305496"/>
            <w:noWrap/>
            <w:vAlign w:val="bottom"/>
            <w:hideMark/>
          </w:tcPr>
          <w:p w14:paraId="4C33DB67" w14:textId="7788B4F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BWA</w:t>
            </w:r>
          </w:p>
        </w:tc>
        <w:tc>
          <w:tcPr>
            <w:tcW w:w="708" w:type="pct"/>
            <w:gridSpan w:val="2"/>
            <w:shd w:val="clear" w:color="auto" w:fill="305496"/>
            <w:noWrap/>
            <w:vAlign w:val="bottom"/>
            <w:hideMark/>
          </w:tcPr>
          <w:p w14:paraId="7C74EC69" w14:textId="7575794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ZWE</w:t>
            </w:r>
          </w:p>
        </w:tc>
        <w:tc>
          <w:tcPr>
            <w:tcW w:w="472" w:type="pct"/>
            <w:shd w:val="clear" w:color="auto" w:fill="305496"/>
            <w:noWrap/>
            <w:vAlign w:val="bottom"/>
            <w:hideMark/>
          </w:tcPr>
          <w:p w14:paraId="2C9E6AD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650</w:t>
            </w:r>
          </w:p>
        </w:tc>
        <w:tc>
          <w:tcPr>
            <w:tcW w:w="470" w:type="pct"/>
            <w:shd w:val="clear" w:color="auto" w:fill="305496"/>
            <w:noWrap/>
            <w:vAlign w:val="bottom"/>
            <w:hideMark/>
          </w:tcPr>
          <w:p w14:paraId="5476575B" w14:textId="4D678895"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650</w:t>
            </w:r>
          </w:p>
        </w:tc>
        <w:tc>
          <w:tcPr>
            <w:tcW w:w="707" w:type="pct"/>
            <w:shd w:val="clear" w:color="auto" w:fill="305496"/>
            <w:noWrap/>
            <w:vAlign w:val="bottom"/>
            <w:hideMark/>
          </w:tcPr>
          <w:p w14:paraId="5B022B4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7D4422BA" w14:textId="4EA0DEE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39F54024"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B8C41AC" w14:textId="77777777" w:rsidTr="00084569">
        <w:trPr>
          <w:trHeight w:val="300"/>
          <w:jc w:val="center"/>
        </w:trPr>
        <w:tc>
          <w:tcPr>
            <w:tcW w:w="706" w:type="pct"/>
            <w:shd w:val="clear" w:color="auto" w:fill="4472C4"/>
            <w:noWrap/>
            <w:vAlign w:val="bottom"/>
            <w:hideMark/>
          </w:tcPr>
          <w:p w14:paraId="7921400A" w14:textId="5BB84F8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CAF</w:t>
            </w:r>
          </w:p>
        </w:tc>
        <w:tc>
          <w:tcPr>
            <w:tcW w:w="708" w:type="pct"/>
            <w:gridSpan w:val="2"/>
            <w:shd w:val="clear" w:color="auto" w:fill="4472C4"/>
            <w:noWrap/>
            <w:vAlign w:val="bottom"/>
            <w:hideMark/>
          </w:tcPr>
          <w:p w14:paraId="0BA2ADB5" w14:textId="58337C0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CMR</w:t>
            </w:r>
          </w:p>
        </w:tc>
        <w:tc>
          <w:tcPr>
            <w:tcW w:w="472" w:type="pct"/>
            <w:shd w:val="clear" w:color="auto" w:fill="4472C4"/>
            <w:noWrap/>
            <w:vAlign w:val="bottom"/>
            <w:hideMark/>
          </w:tcPr>
          <w:p w14:paraId="7AEEA5C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305AF03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2BBEC39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5062BF50" w14:textId="50D5D88E"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77524E21"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8919266" w14:textId="77777777" w:rsidTr="00084569">
        <w:trPr>
          <w:trHeight w:val="300"/>
          <w:jc w:val="center"/>
        </w:trPr>
        <w:tc>
          <w:tcPr>
            <w:tcW w:w="706" w:type="pct"/>
            <w:shd w:val="clear" w:color="auto" w:fill="305496"/>
            <w:noWrap/>
            <w:vAlign w:val="bottom"/>
            <w:hideMark/>
          </w:tcPr>
          <w:p w14:paraId="3EC03CB9" w14:textId="5CF0062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CAF</w:t>
            </w:r>
          </w:p>
        </w:tc>
        <w:tc>
          <w:tcPr>
            <w:tcW w:w="708" w:type="pct"/>
            <w:gridSpan w:val="2"/>
            <w:shd w:val="clear" w:color="auto" w:fill="305496"/>
            <w:noWrap/>
            <w:vAlign w:val="bottom"/>
            <w:hideMark/>
          </w:tcPr>
          <w:p w14:paraId="6FE66BDB" w14:textId="6FFE10E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COD</w:t>
            </w:r>
          </w:p>
        </w:tc>
        <w:tc>
          <w:tcPr>
            <w:tcW w:w="472" w:type="pct"/>
            <w:shd w:val="clear" w:color="auto" w:fill="305496"/>
            <w:noWrap/>
            <w:vAlign w:val="bottom"/>
            <w:hideMark/>
          </w:tcPr>
          <w:p w14:paraId="75C4AAE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14DDC4A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1ACEE97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0EDEE15C" w14:textId="446866F6"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17782E36"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34623E7" w14:textId="77777777" w:rsidTr="00084569">
        <w:trPr>
          <w:trHeight w:val="300"/>
          <w:jc w:val="center"/>
        </w:trPr>
        <w:tc>
          <w:tcPr>
            <w:tcW w:w="706" w:type="pct"/>
            <w:shd w:val="clear" w:color="auto" w:fill="4472C4"/>
            <w:noWrap/>
            <w:vAlign w:val="bottom"/>
            <w:hideMark/>
          </w:tcPr>
          <w:p w14:paraId="03AA4985" w14:textId="7351DDC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CAF</w:t>
            </w:r>
          </w:p>
        </w:tc>
        <w:tc>
          <w:tcPr>
            <w:tcW w:w="708" w:type="pct"/>
            <w:gridSpan w:val="2"/>
            <w:shd w:val="clear" w:color="auto" w:fill="4472C4"/>
            <w:noWrap/>
            <w:vAlign w:val="bottom"/>
            <w:hideMark/>
          </w:tcPr>
          <w:p w14:paraId="36D32D89" w14:textId="3260DED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COG</w:t>
            </w:r>
          </w:p>
        </w:tc>
        <w:tc>
          <w:tcPr>
            <w:tcW w:w="472" w:type="pct"/>
            <w:shd w:val="clear" w:color="auto" w:fill="4472C4"/>
            <w:noWrap/>
            <w:vAlign w:val="bottom"/>
            <w:hideMark/>
          </w:tcPr>
          <w:p w14:paraId="5E86BFC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72781B6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04C0C7D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72BE5EC9" w14:textId="7B157AC0"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0C473843"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0BB4E710" w14:textId="77777777" w:rsidTr="00084569">
        <w:trPr>
          <w:trHeight w:val="300"/>
          <w:jc w:val="center"/>
        </w:trPr>
        <w:tc>
          <w:tcPr>
            <w:tcW w:w="706" w:type="pct"/>
            <w:shd w:val="clear" w:color="auto" w:fill="305496"/>
            <w:noWrap/>
            <w:vAlign w:val="bottom"/>
            <w:hideMark/>
          </w:tcPr>
          <w:p w14:paraId="54DC2C49" w14:textId="461A4FD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CAF</w:t>
            </w:r>
          </w:p>
        </w:tc>
        <w:tc>
          <w:tcPr>
            <w:tcW w:w="708" w:type="pct"/>
            <w:gridSpan w:val="2"/>
            <w:shd w:val="clear" w:color="auto" w:fill="305496"/>
            <w:noWrap/>
            <w:vAlign w:val="bottom"/>
            <w:hideMark/>
          </w:tcPr>
          <w:p w14:paraId="1D9BBE6B" w14:textId="73DD10F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SDN</w:t>
            </w:r>
          </w:p>
        </w:tc>
        <w:tc>
          <w:tcPr>
            <w:tcW w:w="472" w:type="pct"/>
            <w:shd w:val="clear" w:color="auto" w:fill="305496"/>
            <w:noWrap/>
            <w:vAlign w:val="bottom"/>
            <w:hideMark/>
          </w:tcPr>
          <w:p w14:paraId="7AE4D6C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38115EB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0D6AC5F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5439F690" w14:textId="3A9698B8"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4EB4DDFC"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C28AEC2" w14:textId="77777777" w:rsidTr="00084569">
        <w:trPr>
          <w:trHeight w:val="300"/>
          <w:jc w:val="center"/>
        </w:trPr>
        <w:tc>
          <w:tcPr>
            <w:tcW w:w="706" w:type="pct"/>
            <w:shd w:val="clear" w:color="auto" w:fill="4472C4"/>
            <w:noWrap/>
            <w:vAlign w:val="bottom"/>
            <w:hideMark/>
          </w:tcPr>
          <w:p w14:paraId="36111479" w14:textId="1A6560C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CIV</w:t>
            </w:r>
          </w:p>
        </w:tc>
        <w:tc>
          <w:tcPr>
            <w:tcW w:w="708" w:type="pct"/>
            <w:gridSpan w:val="2"/>
            <w:shd w:val="clear" w:color="auto" w:fill="4472C4"/>
            <w:noWrap/>
            <w:vAlign w:val="bottom"/>
            <w:hideMark/>
          </w:tcPr>
          <w:p w14:paraId="484B409F" w14:textId="0AFB852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GHA</w:t>
            </w:r>
          </w:p>
        </w:tc>
        <w:tc>
          <w:tcPr>
            <w:tcW w:w="472" w:type="pct"/>
            <w:shd w:val="clear" w:color="auto" w:fill="4472C4"/>
            <w:noWrap/>
            <w:vAlign w:val="bottom"/>
            <w:hideMark/>
          </w:tcPr>
          <w:p w14:paraId="09FAE55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982</w:t>
            </w:r>
          </w:p>
        </w:tc>
        <w:tc>
          <w:tcPr>
            <w:tcW w:w="470" w:type="pct"/>
            <w:shd w:val="clear" w:color="auto" w:fill="4472C4"/>
            <w:noWrap/>
            <w:vAlign w:val="bottom"/>
            <w:hideMark/>
          </w:tcPr>
          <w:p w14:paraId="793DCCD7" w14:textId="32ADF0AA"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982</w:t>
            </w:r>
          </w:p>
        </w:tc>
        <w:tc>
          <w:tcPr>
            <w:tcW w:w="707" w:type="pct"/>
            <w:shd w:val="clear" w:color="auto" w:fill="4472C4"/>
            <w:noWrap/>
            <w:vAlign w:val="bottom"/>
            <w:hideMark/>
          </w:tcPr>
          <w:p w14:paraId="52E84CD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34D7B961" w14:textId="311619C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52EF94B4"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0ECD541" w14:textId="77777777" w:rsidTr="00084569">
        <w:trPr>
          <w:trHeight w:val="300"/>
          <w:jc w:val="center"/>
        </w:trPr>
        <w:tc>
          <w:tcPr>
            <w:tcW w:w="706" w:type="pct"/>
            <w:shd w:val="clear" w:color="auto" w:fill="305496"/>
            <w:noWrap/>
            <w:vAlign w:val="bottom"/>
            <w:hideMark/>
          </w:tcPr>
          <w:p w14:paraId="4FC51B7F" w14:textId="6A7CF4C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CIV</w:t>
            </w:r>
          </w:p>
        </w:tc>
        <w:tc>
          <w:tcPr>
            <w:tcW w:w="708" w:type="pct"/>
            <w:gridSpan w:val="2"/>
            <w:shd w:val="clear" w:color="auto" w:fill="305496"/>
            <w:noWrap/>
            <w:vAlign w:val="bottom"/>
            <w:hideMark/>
          </w:tcPr>
          <w:p w14:paraId="57BCBADD" w14:textId="338E65B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GIN</w:t>
            </w:r>
          </w:p>
        </w:tc>
        <w:tc>
          <w:tcPr>
            <w:tcW w:w="472" w:type="pct"/>
            <w:shd w:val="clear" w:color="auto" w:fill="305496"/>
            <w:noWrap/>
            <w:vAlign w:val="bottom"/>
            <w:hideMark/>
          </w:tcPr>
          <w:p w14:paraId="7E59A76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5078ACB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40875B5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23C74D61" w14:textId="53FDF2E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2FF04DFE"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639D86F" w14:textId="77777777" w:rsidTr="00084569">
        <w:trPr>
          <w:trHeight w:val="300"/>
          <w:jc w:val="center"/>
        </w:trPr>
        <w:tc>
          <w:tcPr>
            <w:tcW w:w="706" w:type="pct"/>
            <w:shd w:val="clear" w:color="auto" w:fill="4472C4"/>
            <w:noWrap/>
            <w:vAlign w:val="bottom"/>
            <w:hideMark/>
          </w:tcPr>
          <w:p w14:paraId="08BDD923" w14:textId="07F077B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CIV</w:t>
            </w:r>
          </w:p>
        </w:tc>
        <w:tc>
          <w:tcPr>
            <w:tcW w:w="708" w:type="pct"/>
            <w:gridSpan w:val="2"/>
            <w:shd w:val="clear" w:color="auto" w:fill="4472C4"/>
            <w:noWrap/>
            <w:vAlign w:val="bottom"/>
            <w:hideMark/>
          </w:tcPr>
          <w:p w14:paraId="763FC1DE" w14:textId="14D785D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LBR</w:t>
            </w:r>
          </w:p>
        </w:tc>
        <w:tc>
          <w:tcPr>
            <w:tcW w:w="472" w:type="pct"/>
            <w:shd w:val="clear" w:color="auto" w:fill="4472C4"/>
            <w:noWrap/>
            <w:vAlign w:val="bottom"/>
            <w:hideMark/>
          </w:tcPr>
          <w:p w14:paraId="06FD5DA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338</w:t>
            </w:r>
          </w:p>
        </w:tc>
        <w:tc>
          <w:tcPr>
            <w:tcW w:w="470" w:type="pct"/>
            <w:shd w:val="clear" w:color="auto" w:fill="4472C4"/>
            <w:noWrap/>
            <w:vAlign w:val="bottom"/>
            <w:hideMark/>
          </w:tcPr>
          <w:p w14:paraId="40FEC12F" w14:textId="68EA8E97"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338</w:t>
            </w:r>
          </w:p>
        </w:tc>
        <w:tc>
          <w:tcPr>
            <w:tcW w:w="707" w:type="pct"/>
            <w:shd w:val="clear" w:color="auto" w:fill="4472C4"/>
            <w:noWrap/>
            <w:vAlign w:val="bottom"/>
            <w:hideMark/>
          </w:tcPr>
          <w:p w14:paraId="0846090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01D55366" w14:textId="4EF75448"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6FED1B36"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096CE4DD" w14:textId="77777777" w:rsidTr="00084569">
        <w:trPr>
          <w:trHeight w:val="300"/>
          <w:jc w:val="center"/>
        </w:trPr>
        <w:tc>
          <w:tcPr>
            <w:tcW w:w="706" w:type="pct"/>
            <w:shd w:val="clear" w:color="auto" w:fill="305496"/>
            <w:noWrap/>
            <w:vAlign w:val="bottom"/>
            <w:hideMark/>
          </w:tcPr>
          <w:p w14:paraId="243107CC" w14:textId="3A93326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CIV</w:t>
            </w:r>
          </w:p>
        </w:tc>
        <w:tc>
          <w:tcPr>
            <w:tcW w:w="708" w:type="pct"/>
            <w:gridSpan w:val="2"/>
            <w:shd w:val="clear" w:color="auto" w:fill="305496"/>
            <w:noWrap/>
            <w:vAlign w:val="bottom"/>
            <w:hideMark/>
          </w:tcPr>
          <w:p w14:paraId="0804DF20" w14:textId="1D734AE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MLI</w:t>
            </w:r>
          </w:p>
        </w:tc>
        <w:tc>
          <w:tcPr>
            <w:tcW w:w="472" w:type="pct"/>
            <w:shd w:val="clear" w:color="auto" w:fill="305496"/>
            <w:noWrap/>
            <w:vAlign w:val="bottom"/>
            <w:hideMark/>
          </w:tcPr>
          <w:p w14:paraId="3DF0831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4EE14F6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34B145D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0FD228BF" w14:textId="2071AB4D"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0C71EBBA"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71B3DF9" w14:textId="77777777" w:rsidTr="00084569">
        <w:trPr>
          <w:trHeight w:val="300"/>
          <w:jc w:val="center"/>
        </w:trPr>
        <w:tc>
          <w:tcPr>
            <w:tcW w:w="706" w:type="pct"/>
            <w:shd w:val="clear" w:color="auto" w:fill="4472C4"/>
            <w:noWrap/>
            <w:vAlign w:val="bottom"/>
            <w:hideMark/>
          </w:tcPr>
          <w:p w14:paraId="31949ECB" w14:textId="50DB959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CMR</w:t>
            </w:r>
          </w:p>
        </w:tc>
        <w:tc>
          <w:tcPr>
            <w:tcW w:w="708" w:type="pct"/>
            <w:gridSpan w:val="2"/>
            <w:shd w:val="clear" w:color="auto" w:fill="4472C4"/>
            <w:noWrap/>
            <w:vAlign w:val="bottom"/>
            <w:hideMark/>
          </w:tcPr>
          <w:p w14:paraId="2D9CA78A" w14:textId="7849212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COG</w:t>
            </w:r>
          </w:p>
        </w:tc>
        <w:tc>
          <w:tcPr>
            <w:tcW w:w="472" w:type="pct"/>
            <w:shd w:val="clear" w:color="auto" w:fill="4472C4"/>
            <w:noWrap/>
            <w:vAlign w:val="bottom"/>
            <w:hideMark/>
          </w:tcPr>
          <w:p w14:paraId="6DD4322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0094AD8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62D2DAA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4E1B301B" w14:textId="578B75DE"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04114F48"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E16D251" w14:textId="77777777" w:rsidTr="00084569">
        <w:trPr>
          <w:trHeight w:val="300"/>
          <w:jc w:val="center"/>
        </w:trPr>
        <w:tc>
          <w:tcPr>
            <w:tcW w:w="706" w:type="pct"/>
            <w:shd w:val="clear" w:color="auto" w:fill="305496"/>
            <w:noWrap/>
            <w:vAlign w:val="bottom"/>
            <w:hideMark/>
          </w:tcPr>
          <w:p w14:paraId="5B253181" w14:textId="317C52C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CMR</w:t>
            </w:r>
          </w:p>
        </w:tc>
        <w:tc>
          <w:tcPr>
            <w:tcW w:w="708" w:type="pct"/>
            <w:gridSpan w:val="2"/>
            <w:shd w:val="clear" w:color="auto" w:fill="305496"/>
            <w:noWrap/>
            <w:vAlign w:val="bottom"/>
            <w:hideMark/>
          </w:tcPr>
          <w:p w14:paraId="3CE8F69C" w14:textId="0539DF5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GAB</w:t>
            </w:r>
          </w:p>
        </w:tc>
        <w:tc>
          <w:tcPr>
            <w:tcW w:w="472" w:type="pct"/>
            <w:shd w:val="clear" w:color="auto" w:fill="305496"/>
            <w:noWrap/>
            <w:vAlign w:val="bottom"/>
            <w:hideMark/>
          </w:tcPr>
          <w:p w14:paraId="504982D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2F2DF0A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1075785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05960390" w14:textId="244E4070"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67136501"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0FB31BAD" w14:textId="77777777" w:rsidTr="00084569">
        <w:trPr>
          <w:trHeight w:val="300"/>
          <w:jc w:val="center"/>
        </w:trPr>
        <w:tc>
          <w:tcPr>
            <w:tcW w:w="706" w:type="pct"/>
            <w:shd w:val="clear" w:color="auto" w:fill="4472C4"/>
            <w:noWrap/>
            <w:vAlign w:val="bottom"/>
            <w:hideMark/>
          </w:tcPr>
          <w:p w14:paraId="7C8F7066" w14:textId="557A023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CMR</w:t>
            </w:r>
          </w:p>
        </w:tc>
        <w:tc>
          <w:tcPr>
            <w:tcW w:w="708" w:type="pct"/>
            <w:gridSpan w:val="2"/>
            <w:shd w:val="clear" w:color="auto" w:fill="4472C4"/>
            <w:noWrap/>
            <w:vAlign w:val="bottom"/>
            <w:hideMark/>
          </w:tcPr>
          <w:p w14:paraId="25D7E661" w14:textId="33A736A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GNQ</w:t>
            </w:r>
          </w:p>
        </w:tc>
        <w:tc>
          <w:tcPr>
            <w:tcW w:w="472" w:type="pct"/>
            <w:shd w:val="clear" w:color="auto" w:fill="4472C4"/>
            <w:noWrap/>
            <w:vAlign w:val="bottom"/>
            <w:hideMark/>
          </w:tcPr>
          <w:p w14:paraId="66ADCB5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345D9F1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06AE20B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6128AACB" w14:textId="74DD5C8D"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702D2A0D"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FA0DD75" w14:textId="77777777" w:rsidTr="00084569">
        <w:trPr>
          <w:trHeight w:val="300"/>
          <w:jc w:val="center"/>
        </w:trPr>
        <w:tc>
          <w:tcPr>
            <w:tcW w:w="706" w:type="pct"/>
            <w:shd w:val="clear" w:color="auto" w:fill="305496"/>
            <w:noWrap/>
            <w:vAlign w:val="bottom"/>
            <w:hideMark/>
          </w:tcPr>
          <w:p w14:paraId="65398580" w14:textId="088B7A4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CMR</w:t>
            </w:r>
          </w:p>
        </w:tc>
        <w:tc>
          <w:tcPr>
            <w:tcW w:w="708" w:type="pct"/>
            <w:gridSpan w:val="2"/>
            <w:shd w:val="clear" w:color="auto" w:fill="305496"/>
            <w:noWrap/>
            <w:vAlign w:val="bottom"/>
            <w:hideMark/>
          </w:tcPr>
          <w:p w14:paraId="6AC36E8B" w14:textId="2F52A6F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NGA</w:t>
            </w:r>
          </w:p>
        </w:tc>
        <w:tc>
          <w:tcPr>
            <w:tcW w:w="472" w:type="pct"/>
            <w:shd w:val="clear" w:color="auto" w:fill="305496"/>
            <w:noWrap/>
            <w:vAlign w:val="bottom"/>
            <w:hideMark/>
          </w:tcPr>
          <w:p w14:paraId="6674ABA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24EAFC3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65DB9BA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34F05527" w14:textId="32325DFC"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02FF8513"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3FF45EB" w14:textId="77777777" w:rsidTr="00084569">
        <w:trPr>
          <w:trHeight w:val="300"/>
          <w:jc w:val="center"/>
        </w:trPr>
        <w:tc>
          <w:tcPr>
            <w:tcW w:w="706" w:type="pct"/>
            <w:shd w:val="clear" w:color="auto" w:fill="4472C4"/>
            <w:noWrap/>
            <w:vAlign w:val="bottom"/>
            <w:hideMark/>
          </w:tcPr>
          <w:p w14:paraId="795C83C8" w14:textId="68D0F99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COD</w:t>
            </w:r>
          </w:p>
        </w:tc>
        <w:tc>
          <w:tcPr>
            <w:tcW w:w="708" w:type="pct"/>
            <w:gridSpan w:val="2"/>
            <w:shd w:val="clear" w:color="auto" w:fill="4472C4"/>
            <w:noWrap/>
            <w:vAlign w:val="bottom"/>
            <w:hideMark/>
          </w:tcPr>
          <w:p w14:paraId="6D387BED" w14:textId="24AB091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COG</w:t>
            </w:r>
          </w:p>
        </w:tc>
        <w:tc>
          <w:tcPr>
            <w:tcW w:w="472" w:type="pct"/>
            <w:shd w:val="clear" w:color="auto" w:fill="4472C4"/>
            <w:noWrap/>
            <w:vAlign w:val="bottom"/>
            <w:hideMark/>
          </w:tcPr>
          <w:p w14:paraId="2AF71F1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60</w:t>
            </w:r>
          </w:p>
        </w:tc>
        <w:tc>
          <w:tcPr>
            <w:tcW w:w="470" w:type="pct"/>
            <w:shd w:val="clear" w:color="auto" w:fill="4472C4"/>
            <w:noWrap/>
            <w:vAlign w:val="bottom"/>
            <w:hideMark/>
          </w:tcPr>
          <w:p w14:paraId="656FC5A3" w14:textId="180D91E1"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60</w:t>
            </w:r>
          </w:p>
        </w:tc>
        <w:tc>
          <w:tcPr>
            <w:tcW w:w="707" w:type="pct"/>
            <w:shd w:val="clear" w:color="auto" w:fill="4472C4"/>
            <w:noWrap/>
            <w:vAlign w:val="bottom"/>
            <w:hideMark/>
          </w:tcPr>
          <w:p w14:paraId="0BFDDEB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25563740" w14:textId="31AE7E04"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77925622"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D2A20C7" w14:textId="77777777" w:rsidTr="00084569">
        <w:trPr>
          <w:trHeight w:val="300"/>
          <w:jc w:val="center"/>
        </w:trPr>
        <w:tc>
          <w:tcPr>
            <w:tcW w:w="706" w:type="pct"/>
            <w:shd w:val="clear" w:color="auto" w:fill="305496"/>
            <w:noWrap/>
            <w:vAlign w:val="bottom"/>
            <w:hideMark/>
          </w:tcPr>
          <w:p w14:paraId="332A340B" w14:textId="75B59A1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COD</w:t>
            </w:r>
          </w:p>
        </w:tc>
        <w:tc>
          <w:tcPr>
            <w:tcW w:w="708" w:type="pct"/>
            <w:gridSpan w:val="2"/>
            <w:shd w:val="clear" w:color="auto" w:fill="305496"/>
            <w:noWrap/>
            <w:vAlign w:val="bottom"/>
            <w:hideMark/>
          </w:tcPr>
          <w:p w14:paraId="751B6482" w14:textId="26E4921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RWA</w:t>
            </w:r>
          </w:p>
        </w:tc>
        <w:tc>
          <w:tcPr>
            <w:tcW w:w="472" w:type="pct"/>
            <w:shd w:val="clear" w:color="auto" w:fill="305496"/>
            <w:noWrap/>
            <w:vAlign w:val="bottom"/>
            <w:hideMark/>
          </w:tcPr>
          <w:p w14:paraId="36EBB94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527</w:t>
            </w:r>
          </w:p>
        </w:tc>
        <w:tc>
          <w:tcPr>
            <w:tcW w:w="470" w:type="pct"/>
            <w:shd w:val="clear" w:color="auto" w:fill="305496"/>
            <w:noWrap/>
            <w:vAlign w:val="bottom"/>
            <w:hideMark/>
          </w:tcPr>
          <w:p w14:paraId="0C2EA6FE" w14:textId="371508E2"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527</w:t>
            </w:r>
          </w:p>
        </w:tc>
        <w:tc>
          <w:tcPr>
            <w:tcW w:w="707" w:type="pct"/>
            <w:shd w:val="clear" w:color="auto" w:fill="305496"/>
            <w:noWrap/>
            <w:vAlign w:val="bottom"/>
            <w:hideMark/>
          </w:tcPr>
          <w:p w14:paraId="74C9107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6089E69E" w14:textId="7494F96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2561348F"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D314FFF" w14:textId="77777777" w:rsidTr="00084569">
        <w:trPr>
          <w:trHeight w:val="300"/>
          <w:jc w:val="center"/>
        </w:trPr>
        <w:tc>
          <w:tcPr>
            <w:tcW w:w="706" w:type="pct"/>
            <w:shd w:val="clear" w:color="auto" w:fill="4472C4"/>
            <w:noWrap/>
            <w:vAlign w:val="bottom"/>
            <w:hideMark/>
          </w:tcPr>
          <w:p w14:paraId="74382910" w14:textId="24E4BE9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COD</w:t>
            </w:r>
          </w:p>
        </w:tc>
        <w:tc>
          <w:tcPr>
            <w:tcW w:w="708" w:type="pct"/>
            <w:gridSpan w:val="2"/>
            <w:shd w:val="clear" w:color="auto" w:fill="4472C4"/>
            <w:noWrap/>
            <w:vAlign w:val="bottom"/>
            <w:hideMark/>
          </w:tcPr>
          <w:p w14:paraId="298C428D" w14:textId="48922DC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TZA</w:t>
            </w:r>
          </w:p>
        </w:tc>
        <w:tc>
          <w:tcPr>
            <w:tcW w:w="472" w:type="pct"/>
            <w:shd w:val="clear" w:color="auto" w:fill="4472C4"/>
            <w:noWrap/>
            <w:vAlign w:val="bottom"/>
            <w:hideMark/>
          </w:tcPr>
          <w:p w14:paraId="04E1D8E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674A691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2CAF3F8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5A25B8AC" w14:textId="387A0B02"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742A7E04"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CC3D513" w14:textId="77777777" w:rsidTr="00084569">
        <w:trPr>
          <w:trHeight w:val="300"/>
          <w:jc w:val="center"/>
        </w:trPr>
        <w:tc>
          <w:tcPr>
            <w:tcW w:w="706" w:type="pct"/>
            <w:shd w:val="clear" w:color="auto" w:fill="305496"/>
            <w:noWrap/>
            <w:vAlign w:val="bottom"/>
            <w:hideMark/>
          </w:tcPr>
          <w:p w14:paraId="07D6BCE3" w14:textId="2C0C3E1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COD</w:t>
            </w:r>
          </w:p>
        </w:tc>
        <w:tc>
          <w:tcPr>
            <w:tcW w:w="708" w:type="pct"/>
            <w:gridSpan w:val="2"/>
            <w:shd w:val="clear" w:color="auto" w:fill="305496"/>
            <w:noWrap/>
            <w:vAlign w:val="bottom"/>
            <w:hideMark/>
          </w:tcPr>
          <w:p w14:paraId="5418FC5F" w14:textId="2D4E4AC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UGA</w:t>
            </w:r>
          </w:p>
        </w:tc>
        <w:tc>
          <w:tcPr>
            <w:tcW w:w="472" w:type="pct"/>
            <w:shd w:val="clear" w:color="auto" w:fill="305496"/>
            <w:noWrap/>
            <w:vAlign w:val="bottom"/>
            <w:hideMark/>
          </w:tcPr>
          <w:p w14:paraId="5D96B34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7968CB2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4445F2D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4A818542" w14:textId="36C86A29"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65E21170"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E79E046" w14:textId="77777777" w:rsidTr="00084569">
        <w:trPr>
          <w:trHeight w:val="300"/>
          <w:jc w:val="center"/>
        </w:trPr>
        <w:tc>
          <w:tcPr>
            <w:tcW w:w="706" w:type="pct"/>
            <w:shd w:val="clear" w:color="auto" w:fill="4472C4"/>
            <w:noWrap/>
            <w:vAlign w:val="bottom"/>
            <w:hideMark/>
          </w:tcPr>
          <w:p w14:paraId="6FD1F624" w14:textId="416590E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COD</w:t>
            </w:r>
          </w:p>
        </w:tc>
        <w:tc>
          <w:tcPr>
            <w:tcW w:w="708" w:type="pct"/>
            <w:gridSpan w:val="2"/>
            <w:shd w:val="clear" w:color="auto" w:fill="4472C4"/>
            <w:noWrap/>
            <w:vAlign w:val="bottom"/>
            <w:hideMark/>
          </w:tcPr>
          <w:p w14:paraId="64DCC4C7" w14:textId="79185DA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ZMB</w:t>
            </w:r>
          </w:p>
        </w:tc>
        <w:tc>
          <w:tcPr>
            <w:tcW w:w="472" w:type="pct"/>
            <w:shd w:val="clear" w:color="auto" w:fill="4472C4"/>
            <w:noWrap/>
            <w:vAlign w:val="bottom"/>
            <w:hideMark/>
          </w:tcPr>
          <w:p w14:paraId="0475F05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310</w:t>
            </w:r>
          </w:p>
        </w:tc>
        <w:tc>
          <w:tcPr>
            <w:tcW w:w="470" w:type="pct"/>
            <w:shd w:val="clear" w:color="auto" w:fill="4472C4"/>
            <w:noWrap/>
            <w:vAlign w:val="bottom"/>
            <w:hideMark/>
          </w:tcPr>
          <w:p w14:paraId="3B912E17" w14:textId="3FD55097"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310</w:t>
            </w:r>
          </w:p>
        </w:tc>
        <w:tc>
          <w:tcPr>
            <w:tcW w:w="707" w:type="pct"/>
            <w:shd w:val="clear" w:color="auto" w:fill="4472C4"/>
            <w:noWrap/>
            <w:vAlign w:val="bottom"/>
            <w:hideMark/>
          </w:tcPr>
          <w:p w14:paraId="4BA1F9F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1FFED810" w14:textId="6EF19836"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0EB3B029"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61C210B" w14:textId="77777777" w:rsidTr="00084569">
        <w:trPr>
          <w:trHeight w:val="300"/>
          <w:jc w:val="center"/>
        </w:trPr>
        <w:tc>
          <w:tcPr>
            <w:tcW w:w="706" w:type="pct"/>
            <w:shd w:val="clear" w:color="auto" w:fill="305496"/>
            <w:noWrap/>
            <w:vAlign w:val="bottom"/>
            <w:hideMark/>
          </w:tcPr>
          <w:p w14:paraId="449DACEE" w14:textId="05AFC07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COG</w:t>
            </w:r>
          </w:p>
        </w:tc>
        <w:tc>
          <w:tcPr>
            <w:tcW w:w="708" w:type="pct"/>
            <w:gridSpan w:val="2"/>
            <w:shd w:val="clear" w:color="auto" w:fill="305496"/>
            <w:noWrap/>
            <w:vAlign w:val="bottom"/>
            <w:hideMark/>
          </w:tcPr>
          <w:p w14:paraId="6FFFF595" w14:textId="7B7C90B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GAB</w:t>
            </w:r>
          </w:p>
        </w:tc>
        <w:tc>
          <w:tcPr>
            <w:tcW w:w="472" w:type="pct"/>
            <w:shd w:val="clear" w:color="auto" w:fill="305496"/>
            <w:noWrap/>
            <w:vAlign w:val="bottom"/>
            <w:hideMark/>
          </w:tcPr>
          <w:p w14:paraId="497D4E2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672B7C0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0A4277F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3301A4B0" w14:textId="26FF1300"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6117B8DF"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02D1E35" w14:textId="77777777" w:rsidTr="00084569">
        <w:trPr>
          <w:trHeight w:val="300"/>
          <w:jc w:val="center"/>
        </w:trPr>
        <w:tc>
          <w:tcPr>
            <w:tcW w:w="706" w:type="pct"/>
            <w:shd w:val="clear" w:color="auto" w:fill="4472C4"/>
            <w:noWrap/>
            <w:vAlign w:val="bottom"/>
            <w:hideMark/>
          </w:tcPr>
          <w:p w14:paraId="602CA1A0" w14:textId="7A06212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lastRenderedPageBreak/>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COG</w:t>
            </w:r>
          </w:p>
        </w:tc>
        <w:tc>
          <w:tcPr>
            <w:tcW w:w="708" w:type="pct"/>
            <w:gridSpan w:val="2"/>
            <w:shd w:val="clear" w:color="auto" w:fill="4472C4"/>
            <w:noWrap/>
            <w:vAlign w:val="bottom"/>
            <w:hideMark/>
          </w:tcPr>
          <w:p w14:paraId="2B414FEB" w14:textId="3DFD5BD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RWA</w:t>
            </w:r>
          </w:p>
        </w:tc>
        <w:tc>
          <w:tcPr>
            <w:tcW w:w="472" w:type="pct"/>
            <w:shd w:val="clear" w:color="auto" w:fill="4472C4"/>
            <w:noWrap/>
            <w:vAlign w:val="bottom"/>
            <w:hideMark/>
          </w:tcPr>
          <w:p w14:paraId="03A3A73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3852AF5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571D659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1DCF0230" w14:textId="70413A28"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2993A4FC"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6AEA9DD" w14:textId="77777777" w:rsidTr="00084569">
        <w:trPr>
          <w:trHeight w:val="300"/>
          <w:jc w:val="center"/>
        </w:trPr>
        <w:tc>
          <w:tcPr>
            <w:tcW w:w="706" w:type="pct"/>
            <w:shd w:val="clear" w:color="auto" w:fill="305496"/>
            <w:noWrap/>
            <w:vAlign w:val="bottom"/>
            <w:hideMark/>
          </w:tcPr>
          <w:p w14:paraId="7DEC95BE" w14:textId="35462F8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COG</w:t>
            </w:r>
          </w:p>
        </w:tc>
        <w:tc>
          <w:tcPr>
            <w:tcW w:w="708" w:type="pct"/>
            <w:gridSpan w:val="2"/>
            <w:shd w:val="clear" w:color="auto" w:fill="305496"/>
            <w:noWrap/>
            <w:vAlign w:val="bottom"/>
            <w:hideMark/>
          </w:tcPr>
          <w:p w14:paraId="78398697" w14:textId="6CB20AA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TZA</w:t>
            </w:r>
          </w:p>
        </w:tc>
        <w:tc>
          <w:tcPr>
            <w:tcW w:w="472" w:type="pct"/>
            <w:shd w:val="clear" w:color="auto" w:fill="305496"/>
            <w:noWrap/>
            <w:vAlign w:val="bottom"/>
            <w:hideMark/>
          </w:tcPr>
          <w:p w14:paraId="51ED56B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1923F70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13C7C35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719EDD77" w14:textId="1812A076"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76A302C8"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4BFFD8B" w14:textId="77777777" w:rsidTr="00084569">
        <w:trPr>
          <w:trHeight w:val="300"/>
          <w:jc w:val="center"/>
        </w:trPr>
        <w:tc>
          <w:tcPr>
            <w:tcW w:w="706" w:type="pct"/>
            <w:shd w:val="clear" w:color="auto" w:fill="4472C4"/>
            <w:noWrap/>
            <w:vAlign w:val="bottom"/>
            <w:hideMark/>
          </w:tcPr>
          <w:p w14:paraId="55B78330" w14:textId="6956CBD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DJI</w:t>
            </w:r>
          </w:p>
        </w:tc>
        <w:tc>
          <w:tcPr>
            <w:tcW w:w="708" w:type="pct"/>
            <w:gridSpan w:val="2"/>
            <w:shd w:val="clear" w:color="auto" w:fill="4472C4"/>
            <w:noWrap/>
            <w:vAlign w:val="bottom"/>
            <w:hideMark/>
          </w:tcPr>
          <w:p w14:paraId="7C30A499" w14:textId="6AAA339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ERI</w:t>
            </w:r>
          </w:p>
        </w:tc>
        <w:tc>
          <w:tcPr>
            <w:tcW w:w="472" w:type="pct"/>
            <w:shd w:val="clear" w:color="auto" w:fill="4472C4"/>
            <w:noWrap/>
            <w:vAlign w:val="bottom"/>
            <w:hideMark/>
          </w:tcPr>
          <w:p w14:paraId="71276B7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1052344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3CAD753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6576B9DC" w14:textId="6A1BFB2A"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16C528EE"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F7BA2AD" w14:textId="77777777" w:rsidTr="00084569">
        <w:trPr>
          <w:trHeight w:val="300"/>
          <w:jc w:val="center"/>
        </w:trPr>
        <w:tc>
          <w:tcPr>
            <w:tcW w:w="706" w:type="pct"/>
            <w:shd w:val="clear" w:color="auto" w:fill="305496"/>
            <w:noWrap/>
            <w:vAlign w:val="bottom"/>
            <w:hideMark/>
          </w:tcPr>
          <w:p w14:paraId="746E711E" w14:textId="4C81EC8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DJI</w:t>
            </w:r>
          </w:p>
        </w:tc>
        <w:tc>
          <w:tcPr>
            <w:tcW w:w="708" w:type="pct"/>
            <w:gridSpan w:val="2"/>
            <w:shd w:val="clear" w:color="auto" w:fill="305496"/>
            <w:noWrap/>
            <w:vAlign w:val="bottom"/>
            <w:hideMark/>
          </w:tcPr>
          <w:p w14:paraId="4BF691DF" w14:textId="58AF710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ETH</w:t>
            </w:r>
          </w:p>
        </w:tc>
        <w:tc>
          <w:tcPr>
            <w:tcW w:w="472" w:type="pct"/>
            <w:shd w:val="clear" w:color="auto" w:fill="305496"/>
            <w:noWrap/>
            <w:vAlign w:val="bottom"/>
            <w:hideMark/>
          </w:tcPr>
          <w:p w14:paraId="4D46E92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180</w:t>
            </w:r>
          </w:p>
        </w:tc>
        <w:tc>
          <w:tcPr>
            <w:tcW w:w="470" w:type="pct"/>
            <w:shd w:val="clear" w:color="auto" w:fill="305496"/>
            <w:noWrap/>
            <w:vAlign w:val="bottom"/>
            <w:hideMark/>
          </w:tcPr>
          <w:p w14:paraId="346B98DF" w14:textId="078CE393"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180</w:t>
            </w:r>
          </w:p>
        </w:tc>
        <w:tc>
          <w:tcPr>
            <w:tcW w:w="707" w:type="pct"/>
            <w:shd w:val="clear" w:color="auto" w:fill="305496"/>
            <w:noWrap/>
            <w:vAlign w:val="bottom"/>
            <w:hideMark/>
          </w:tcPr>
          <w:p w14:paraId="1ED467B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559BED56" w14:textId="0DFAA5ED"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59ECE0DF"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4A45C87" w14:textId="77777777" w:rsidTr="00084569">
        <w:trPr>
          <w:trHeight w:val="300"/>
          <w:jc w:val="center"/>
        </w:trPr>
        <w:tc>
          <w:tcPr>
            <w:tcW w:w="706" w:type="pct"/>
            <w:shd w:val="clear" w:color="auto" w:fill="4472C4"/>
            <w:noWrap/>
            <w:vAlign w:val="bottom"/>
            <w:hideMark/>
          </w:tcPr>
          <w:p w14:paraId="751CB49D" w14:textId="6A5010E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DZA</w:t>
            </w:r>
          </w:p>
        </w:tc>
        <w:tc>
          <w:tcPr>
            <w:tcW w:w="708" w:type="pct"/>
            <w:gridSpan w:val="2"/>
            <w:shd w:val="clear" w:color="auto" w:fill="4472C4"/>
            <w:noWrap/>
            <w:vAlign w:val="bottom"/>
            <w:hideMark/>
          </w:tcPr>
          <w:p w14:paraId="6949EF48" w14:textId="288BC36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ESH</w:t>
            </w:r>
          </w:p>
        </w:tc>
        <w:tc>
          <w:tcPr>
            <w:tcW w:w="472" w:type="pct"/>
            <w:shd w:val="clear" w:color="auto" w:fill="4472C4"/>
            <w:noWrap/>
            <w:vAlign w:val="bottom"/>
            <w:hideMark/>
          </w:tcPr>
          <w:p w14:paraId="546D8DE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09EA7EB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040CD0A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7AACA4A0" w14:textId="278EE79C"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4C347CCB"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573DD6F" w14:textId="77777777" w:rsidTr="00084569">
        <w:trPr>
          <w:trHeight w:val="300"/>
          <w:jc w:val="center"/>
        </w:trPr>
        <w:tc>
          <w:tcPr>
            <w:tcW w:w="706" w:type="pct"/>
            <w:shd w:val="clear" w:color="auto" w:fill="305496"/>
            <w:noWrap/>
            <w:vAlign w:val="bottom"/>
            <w:hideMark/>
          </w:tcPr>
          <w:p w14:paraId="007E6649" w14:textId="4DFCCA7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DZA</w:t>
            </w:r>
          </w:p>
        </w:tc>
        <w:tc>
          <w:tcPr>
            <w:tcW w:w="708" w:type="pct"/>
            <w:gridSpan w:val="2"/>
            <w:shd w:val="clear" w:color="auto" w:fill="305496"/>
            <w:noWrap/>
            <w:vAlign w:val="bottom"/>
            <w:hideMark/>
          </w:tcPr>
          <w:p w14:paraId="0C26BDB0" w14:textId="338A3AA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LBY</w:t>
            </w:r>
          </w:p>
        </w:tc>
        <w:tc>
          <w:tcPr>
            <w:tcW w:w="472" w:type="pct"/>
            <w:shd w:val="clear" w:color="auto" w:fill="305496"/>
            <w:noWrap/>
            <w:vAlign w:val="bottom"/>
            <w:hideMark/>
          </w:tcPr>
          <w:p w14:paraId="4547C12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6CC9238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7B65096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6E266498" w14:textId="2D4B89FE"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51EE13A1"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15FACC3" w14:textId="77777777" w:rsidTr="00084569">
        <w:trPr>
          <w:trHeight w:val="300"/>
          <w:jc w:val="center"/>
        </w:trPr>
        <w:tc>
          <w:tcPr>
            <w:tcW w:w="706" w:type="pct"/>
            <w:shd w:val="clear" w:color="auto" w:fill="4472C4"/>
            <w:noWrap/>
            <w:vAlign w:val="bottom"/>
            <w:hideMark/>
          </w:tcPr>
          <w:p w14:paraId="3902ABEA" w14:textId="3BB669F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DZA</w:t>
            </w:r>
          </w:p>
        </w:tc>
        <w:tc>
          <w:tcPr>
            <w:tcW w:w="708" w:type="pct"/>
            <w:gridSpan w:val="2"/>
            <w:shd w:val="clear" w:color="auto" w:fill="4472C4"/>
            <w:noWrap/>
            <w:vAlign w:val="bottom"/>
            <w:hideMark/>
          </w:tcPr>
          <w:p w14:paraId="3689F983" w14:textId="32D79E0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MAR</w:t>
            </w:r>
          </w:p>
        </w:tc>
        <w:tc>
          <w:tcPr>
            <w:tcW w:w="472" w:type="pct"/>
            <w:shd w:val="clear" w:color="auto" w:fill="4472C4"/>
            <w:noWrap/>
            <w:vAlign w:val="bottom"/>
            <w:hideMark/>
          </w:tcPr>
          <w:p w14:paraId="6635F7B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400</w:t>
            </w:r>
          </w:p>
        </w:tc>
        <w:tc>
          <w:tcPr>
            <w:tcW w:w="470" w:type="pct"/>
            <w:shd w:val="clear" w:color="auto" w:fill="4472C4"/>
            <w:noWrap/>
            <w:vAlign w:val="bottom"/>
            <w:hideMark/>
          </w:tcPr>
          <w:p w14:paraId="3F6C5117" w14:textId="0480BE18"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400</w:t>
            </w:r>
          </w:p>
        </w:tc>
        <w:tc>
          <w:tcPr>
            <w:tcW w:w="707" w:type="pct"/>
            <w:shd w:val="clear" w:color="auto" w:fill="4472C4"/>
            <w:noWrap/>
            <w:vAlign w:val="bottom"/>
            <w:hideMark/>
          </w:tcPr>
          <w:p w14:paraId="396FA8A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2013</w:t>
            </w:r>
          </w:p>
        </w:tc>
        <w:tc>
          <w:tcPr>
            <w:tcW w:w="628" w:type="pct"/>
            <w:shd w:val="clear" w:color="auto" w:fill="4472C4"/>
            <w:noWrap/>
            <w:vAlign w:val="bottom"/>
            <w:hideMark/>
          </w:tcPr>
          <w:p w14:paraId="0BA5416C" w14:textId="37E4CBE3"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{"citationItems":[{"id":"ITEM-1","itemData":{"DOI":"Report No: ACS7124","author":[{"dropping-particle":"","family":"The World Bank","given":"","non-dropping-particle":"","parse-names":false,"suffix":""}],"id":"ITEM-1","issued":{"date-parts":[["2013"]]},"title":"Middle East and North Africa; Integration of Electricity Networks in the Arab World; Regional Market Structure and Design","type":"report"},"uris":["http://www.mendeley.com/documents/?uuid=2d0166d6-1083-4cce-931c-d7f2c3967da3"]}],"mendeley":{"formattedCitation":"[109]","plainTextFormattedCitation":"[109]","previouslyFormattedCitation":"[109]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[109]</w:t>
            </w:r>
            <w:r w:rsidRPr="009A1D83">
              <w:rPr>
                <w:rFonts w:asciiTheme="minorHAnsi" w:eastAsia="Times New Roman" w:hAnsiTheme="minorHAnsi" w:cstheme="minorHAnsi"/>
                <w:color w:val="FFFFFF"/>
                <w:kern w:val="0"/>
                <w:sz w:val="20"/>
                <w:szCs w:val="20"/>
                <w:lang w:val="en-IE" w:eastAsia="en-IE"/>
              </w:rPr>
              <w:fldChar w:fldCharType="end"/>
            </w:r>
            <w:r w:rsidRPr="009A1D83">
              <w:rPr>
                <w:rFonts w:asciiTheme="minorHAnsi" w:eastAsia="Times New Roman" w:hAnsiTheme="minorHAnsi" w:cstheme="minorHAnsi"/>
                <w:color w:val="FFFFFF"/>
                <w:kern w:val="0"/>
                <w:sz w:val="20"/>
                <w:szCs w:val="20"/>
                <w:lang w:val="en-IE" w:eastAsia="en-IE"/>
              </w:rPr>
              <w:t xml:space="preserve"> </w:t>
            </w:r>
          </w:p>
        </w:tc>
        <w:tc>
          <w:tcPr>
            <w:tcW w:w="1309" w:type="pct"/>
            <w:shd w:val="clear" w:color="auto" w:fill="4472C4"/>
          </w:tcPr>
          <w:p w14:paraId="5DCB754B"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149BA77" w14:textId="77777777" w:rsidTr="00084569">
        <w:trPr>
          <w:trHeight w:val="300"/>
          <w:jc w:val="center"/>
        </w:trPr>
        <w:tc>
          <w:tcPr>
            <w:tcW w:w="706" w:type="pct"/>
            <w:shd w:val="clear" w:color="auto" w:fill="305496"/>
            <w:noWrap/>
            <w:vAlign w:val="bottom"/>
            <w:hideMark/>
          </w:tcPr>
          <w:p w14:paraId="2E73B1F9" w14:textId="3235DEC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DZA</w:t>
            </w:r>
          </w:p>
        </w:tc>
        <w:tc>
          <w:tcPr>
            <w:tcW w:w="708" w:type="pct"/>
            <w:gridSpan w:val="2"/>
            <w:shd w:val="clear" w:color="auto" w:fill="305496"/>
            <w:noWrap/>
            <w:vAlign w:val="bottom"/>
            <w:hideMark/>
          </w:tcPr>
          <w:p w14:paraId="277F5DF9" w14:textId="7A74FED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MLI</w:t>
            </w:r>
          </w:p>
        </w:tc>
        <w:tc>
          <w:tcPr>
            <w:tcW w:w="472" w:type="pct"/>
            <w:shd w:val="clear" w:color="auto" w:fill="305496"/>
            <w:noWrap/>
            <w:vAlign w:val="bottom"/>
            <w:hideMark/>
          </w:tcPr>
          <w:p w14:paraId="5C44DBF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58B8848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39C00B8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1787ED07" w14:textId="57449BF3"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549CDFFC"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6EC601D" w14:textId="77777777" w:rsidTr="00084569">
        <w:trPr>
          <w:trHeight w:val="300"/>
          <w:jc w:val="center"/>
        </w:trPr>
        <w:tc>
          <w:tcPr>
            <w:tcW w:w="706" w:type="pct"/>
            <w:shd w:val="clear" w:color="auto" w:fill="4472C4"/>
            <w:noWrap/>
            <w:vAlign w:val="bottom"/>
            <w:hideMark/>
          </w:tcPr>
          <w:p w14:paraId="24831AA2" w14:textId="6127D6E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DZA</w:t>
            </w:r>
          </w:p>
        </w:tc>
        <w:tc>
          <w:tcPr>
            <w:tcW w:w="708" w:type="pct"/>
            <w:gridSpan w:val="2"/>
            <w:shd w:val="clear" w:color="auto" w:fill="4472C4"/>
            <w:noWrap/>
            <w:vAlign w:val="bottom"/>
            <w:hideMark/>
          </w:tcPr>
          <w:p w14:paraId="54A1838E" w14:textId="0206F83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MRT</w:t>
            </w:r>
          </w:p>
        </w:tc>
        <w:tc>
          <w:tcPr>
            <w:tcW w:w="472" w:type="pct"/>
            <w:shd w:val="clear" w:color="auto" w:fill="4472C4"/>
            <w:noWrap/>
            <w:vAlign w:val="bottom"/>
            <w:hideMark/>
          </w:tcPr>
          <w:p w14:paraId="5340BC1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757CD8E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519B181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45F857D0" w14:textId="34C7AE48"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634DB382"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E2CCC7B" w14:textId="77777777" w:rsidTr="00084569">
        <w:trPr>
          <w:trHeight w:val="300"/>
          <w:jc w:val="center"/>
        </w:trPr>
        <w:tc>
          <w:tcPr>
            <w:tcW w:w="706" w:type="pct"/>
            <w:shd w:val="clear" w:color="auto" w:fill="305496"/>
            <w:noWrap/>
            <w:vAlign w:val="bottom"/>
            <w:hideMark/>
          </w:tcPr>
          <w:p w14:paraId="253002DE" w14:textId="346BF49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DZA</w:t>
            </w:r>
          </w:p>
        </w:tc>
        <w:tc>
          <w:tcPr>
            <w:tcW w:w="708" w:type="pct"/>
            <w:gridSpan w:val="2"/>
            <w:shd w:val="clear" w:color="auto" w:fill="305496"/>
            <w:noWrap/>
            <w:vAlign w:val="bottom"/>
            <w:hideMark/>
          </w:tcPr>
          <w:p w14:paraId="3DEAB951" w14:textId="2F9833E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NER</w:t>
            </w:r>
          </w:p>
        </w:tc>
        <w:tc>
          <w:tcPr>
            <w:tcW w:w="472" w:type="pct"/>
            <w:shd w:val="clear" w:color="auto" w:fill="305496"/>
            <w:noWrap/>
            <w:vAlign w:val="bottom"/>
            <w:hideMark/>
          </w:tcPr>
          <w:p w14:paraId="70D43AE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18E3BD8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73E9C9C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6AEE3E1D" w14:textId="18987681"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50D1DD8A"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505778A7" w14:textId="77777777" w:rsidTr="00084569">
        <w:trPr>
          <w:trHeight w:val="300"/>
          <w:jc w:val="center"/>
        </w:trPr>
        <w:tc>
          <w:tcPr>
            <w:tcW w:w="706" w:type="pct"/>
            <w:shd w:val="clear" w:color="auto" w:fill="4472C4"/>
            <w:noWrap/>
            <w:vAlign w:val="bottom"/>
            <w:hideMark/>
          </w:tcPr>
          <w:p w14:paraId="37AD39E4" w14:textId="2DB7D79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DZA</w:t>
            </w:r>
          </w:p>
        </w:tc>
        <w:tc>
          <w:tcPr>
            <w:tcW w:w="708" w:type="pct"/>
            <w:gridSpan w:val="2"/>
            <w:shd w:val="clear" w:color="auto" w:fill="4472C4"/>
            <w:noWrap/>
            <w:vAlign w:val="bottom"/>
            <w:hideMark/>
          </w:tcPr>
          <w:p w14:paraId="0B92A3F1" w14:textId="214AE62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TUN</w:t>
            </w:r>
          </w:p>
        </w:tc>
        <w:tc>
          <w:tcPr>
            <w:tcW w:w="472" w:type="pct"/>
            <w:shd w:val="clear" w:color="auto" w:fill="4472C4"/>
            <w:noWrap/>
            <w:vAlign w:val="bottom"/>
            <w:hideMark/>
          </w:tcPr>
          <w:p w14:paraId="13A80C4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150</w:t>
            </w:r>
          </w:p>
        </w:tc>
        <w:tc>
          <w:tcPr>
            <w:tcW w:w="470" w:type="pct"/>
            <w:shd w:val="clear" w:color="auto" w:fill="4472C4"/>
            <w:noWrap/>
            <w:vAlign w:val="bottom"/>
            <w:hideMark/>
          </w:tcPr>
          <w:p w14:paraId="30EC9ED8" w14:textId="4A2C7ED1"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150</w:t>
            </w:r>
          </w:p>
        </w:tc>
        <w:tc>
          <w:tcPr>
            <w:tcW w:w="707" w:type="pct"/>
            <w:shd w:val="clear" w:color="auto" w:fill="4472C4"/>
            <w:noWrap/>
            <w:vAlign w:val="bottom"/>
            <w:hideMark/>
          </w:tcPr>
          <w:p w14:paraId="0096992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2013</w:t>
            </w:r>
          </w:p>
        </w:tc>
        <w:tc>
          <w:tcPr>
            <w:tcW w:w="628" w:type="pct"/>
            <w:shd w:val="clear" w:color="auto" w:fill="4472C4"/>
            <w:noWrap/>
            <w:vAlign w:val="bottom"/>
            <w:hideMark/>
          </w:tcPr>
          <w:p w14:paraId="2C7DB74C" w14:textId="68F5F9C4"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{"citationItems":[{"id":"ITEM-1","itemData":{"DOI":"Report No: ACS7124","author":[{"dropping-particle":"","family":"The World Bank","given":"","non-dropping-particle":"","parse-names":false,"suffix":""}],"id":"ITEM-1","issued":{"date-parts":[["2013"]]},"title":"Middle East and North Africa; Integration of Electricity Networks in the Arab World; Regional Market Structure and Design","type":"report"},"uris":["http://www.mendeley.com/documents/?uuid=2d0166d6-1083-4cce-931c-d7f2c3967da3"]}],"mendeley":{"formattedCitation":"[109]","plainTextFormattedCitation":"[109]","previouslyFormattedCitation":"[109]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6DEDA172"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9D2D282" w14:textId="77777777" w:rsidTr="00084569">
        <w:trPr>
          <w:trHeight w:val="300"/>
          <w:jc w:val="center"/>
        </w:trPr>
        <w:tc>
          <w:tcPr>
            <w:tcW w:w="706" w:type="pct"/>
            <w:shd w:val="clear" w:color="auto" w:fill="305496"/>
            <w:noWrap/>
            <w:vAlign w:val="bottom"/>
            <w:hideMark/>
          </w:tcPr>
          <w:p w14:paraId="46BC85FE" w14:textId="22FC81D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EGY</w:t>
            </w:r>
          </w:p>
        </w:tc>
        <w:tc>
          <w:tcPr>
            <w:tcW w:w="708" w:type="pct"/>
            <w:gridSpan w:val="2"/>
            <w:shd w:val="clear" w:color="auto" w:fill="305496"/>
            <w:noWrap/>
            <w:vAlign w:val="bottom"/>
            <w:hideMark/>
          </w:tcPr>
          <w:p w14:paraId="496D4D9F" w14:textId="237C106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LBY</w:t>
            </w:r>
          </w:p>
        </w:tc>
        <w:tc>
          <w:tcPr>
            <w:tcW w:w="472" w:type="pct"/>
            <w:shd w:val="clear" w:color="auto" w:fill="305496"/>
            <w:noWrap/>
            <w:vAlign w:val="bottom"/>
            <w:hideMark/>
          </w:tcPr>
          <w:p w14:paraId="0147994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180</w:t>
            </w:r>
          </w:p>
        </w:tc>
        <w:tc>
          <w:tcPr>
            <w:tcW w:w="470" w:type="pct"/>
            <w:shd w:val="clear" w:color="auto" w:fill="305496"/>
            <w:noWrap/>
            <w:vAlign w:val="bottom"/>
            <w:hideMark/>
          </w:tcPr>
          <w:p w14:paraId="32CF8AA3" w14:textId="32036E28"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180</w:t>
            </w:r>
          </w:p>
        </w:tc>
        <w:tc>
          <w:tcPr>
            <w:tcW w:w="707" w:type="pct"/>
            <w:shd w:val="clear" w:color="auto" w:fill="305496"/>
            <w:noWrap/>
            <w:vAlign w:val="bottom"/>
            <w:hideMark/>
          </w:tcPr>
          <w:p w14:paraId="5F066D4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2013</w:t>
            </w:r>
          </w:p>
        </w:tc>
        <w:tc>
          <w:tcPr>
            <w:tcW w:w="628" w:type="pct"/>
            <w:shd w:val="clear" w:color="auto" w:fill="305496"/>
            <w:noWrap/>
            <w:vAlign w:val="bottom"/>
            <w:hideMark/>
          </w:tcPr>
          <w:p w14:paraId="149A1405" w14:textId="6A352C28"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{"citationItems":[{"id":"ITEM-1","itemData":{"DOI":"Report No: ACS7124","author":[{"dropping-particle":"","family":"The World Bank","given":"","non-dropping-particle":"","parse-names":false,"suffix":""}],"id":"ITEM-1","issued":{"date-parts":[["2013"]]},"title":"Middle East and North Africa; Integration of Electricity Networks in the Arab World; Regional Market Structure and Design","type":"report"},"uris":["http://www.mendeley.com/documents/?uuid=2d0166d6-1083-4cce-931c-d7f2c3967da3"]}],"mendeley":{"formattedCitation":"[109]","plainTextFormattedCitation":"[109]","previouslyFormattedCitation":"[109]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[109]</w:t>
            </w:r>
            <w:r w:rsidRPr="009A1D83">
              <w:rPr>
                <w:rFonts w:asciiTheme="minorHAnsi" w:eastAsia="Times New Roman" w:hAnsiTheme="minorHAnsi" w:cstheme="minorHAnsi"/>
                <w:color w:val="FFFFFF"/>
                <w:kern w:val="0"/>
                <w:sz w:val="20"/>
                <w:szCs w:val="20"/>
                <w:lang w:val="en-IE" w:eastAsia="en-IE"/>
              </w:rPr>
              <w:fldChar w:fldCharType="end"/>
            </w:r>
            <w:r w:rsidRPr="009A1D83">
              <w:rPr>
                <w:rFonts w:asciiTheme="minorHAnsi" w:eastAsia="Times New Roman" w:hAnsiTheme="minorHAnsi" w:cstheme="minorHAnsi"/>
                <w:color w:val="FFFFFF"/>
                <w:kern w:val="0"/>
                <w:sz w:val="20"/>
                <w:szCs w:val="20"/>
                <w:lang w:val="en-IE" w:eastAsia="en-IE"/>
              </w:rPr>
              <w:t xml:space="preserve"> </w:t>
            </w:r>
          </w:p>
        </w:tc>
        <w:tc>
          <w:tcPr>
            <w:tcW w:w="1309" w:type="pct"/>
            <w:shd w:val="clear" w:color="auto" w:fill="305496"/>
          </w:tcPr>
          <w:p w14:paraId="75FEC4DA"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7890529" w14:textId="77777777" w:rsidTr="00084569">
        <w:trPr>
          <w:trHeight w:val="300"/>
          <w:jc w:val="center"/>
        </w:trPr>
        <w:tc>
          <w:tcPr>
            <w:tcW w:w="706" w:type="pct"/>
            <w:shd w:val="clear" w:color="auto" w:fill="4472C4"/>
            <w:noWrap/>
            <w:vAlign w:val="bottom"/>
            <w:hideMark/>
          </w:tcPr>
          <w:p w14:paraId="37E2B40C" w14:textId="1AA612C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EGY</w:t>
            </w:r>
          </w:p>
        </w:tc>
        <w:tc>
          <w:tcPr>
            <w:tcW w:w="708" w:type="pct"/>
            <w:gridSpan w:val="2"/>
            <w:shd w:val="clear" w:color="auto" w:fill="4472C4"/>
            <w:noWrap/>
            <w:vAlign w:val="bottom"/>
            <w:hideMark/>
          </w:tcPr>
          <w:p w14:paraId="0F21FCA4" w14:textId="6242148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SDN</w:t>
            </w:r>
          </w:p>
        </w:tc>
        <w:tc>
          <w:tcPr>
            <w:tcW w:w="472" w:type="pct"/>
            <w:shd w:val="clear" w:color="auto" w:fill="4472C4"/>
            <w:noWrap/>
            <w:vAlign w:val="bottom"/>
            <w:hideMark/>
          </w:tcPr>
          <w:p w14:paraId="25E5CF9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7C5A57B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30E391E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2560E1A0" w14:textId="7BBCF48C"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10BC6C07"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4D7FEE8" w14:textId="77777777" w:rsidTr="00084569">
        <w:trPr>
          <w:trHeight w:val="300"/>
          <w:jc w:val="center"/>
        </w:trPr>
        <w:tc>
          <w:tcPr>
            <w:tcW w:w="706" w:type="pct"/>
            <w:shd w:val="clear" w:color="auto" w:fill="305496"/>
            <w:noWrap/>
            <w:vAlign w:val="bottom"/>
            <w:hideMark/>
          </w:tcPr>
          <w:p w14:paraId="4E97CDB6" w14:textId="50DB1E6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EGY</w:t>
            </w:r>
          </w:p>
        </w:tc>
        <w:tc>
          <w:tcPr>
            <w:tcW w:w="708" w:type="pct"/>
            <w:gridSpan w:val="2"/>
            <w:shd w:val="clear" w:color="auto" w:fill="305496"/>
            <w:noWrap/>
            <w:vAlign w:val="bottom"/>
            <w:hideMark/>
          </w:tcPr>
          <w:p w14:paraId="30BB9476" w14:textId="421A681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ISR</w:t>
            </w:r>
          </w:p>
        </w:tc>
        <w:tc>
          <w:tcPr>
            <w:tcW w:w="472" w:type="pct"/>
            <w:shd w:val="clear" w:color="auto" w:fill="305496"/>
            <w:noWrap/>
            <w:vAlign w:val="bottom"/>
            <w:hideMark/>
          </w:tcPr>
          <w:p w14:paraId="273B487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17</w:t>
            </w:r>
          </w:p>
        </w:tc>
        <w:tc>
          <w:tcPr>
            <w:tcW w:w="470" w:type="pct"/>
            <w:shd w:val="clear" w:color="auto" w:fill="305496"/>
            <w:noWrap/>
            <w:vAlign w:val="bottom"/>
            <w:hideMark/>
          </w:tcPr>
          <w:p w14:paraId="2856B4C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2162D43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67744793" w14:textId="3804FF4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72EACD6F"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33179B8" w14:textId="77777777" w:rsidTr="00084569">
        <w:trPr>
          <w:trHeight w:val="300"/>
          <w:jc w:val="center"/>
        </w:trPr>
        <w:tc>
          <w:tcPr>
            <w:tcW w:w="706" w:type="pct"/>
            <w:shd w:val="clear" w:color="auto" w:fill="4472C4"/>
            <w:noWrap/>
            <w:vAlign w:val="bottom"/>
            <w:hideMark/>
          </w:tcPr>
          <w:p w14:paraId="5D5ACD31" w14:textId="5A528DB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EGY</w:t>
            </w:r>
          </w:p>
        </w:tc>
        <w:tc>
          <w:tcPr>
            <w:tcW w:w="708" w:type="pct"/>
            <w:gridSpan w:val="2"/>
            <w:shd w:val="clear" w:color="auto" w:fill="4472C4"/>
            <w:noWrap/>
            <w:vAlign w:val="bottom"/>
            <w:hideMark/>
          </w:tcPr>
          <w:p w14:paraId="7F7EB281" w14:textId="7E42956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JOR</w:t>
            </w:r>
          </w:p>
        </w:tc>
        <w:tc>
          <w:tcPr>
            <w:tcW w:w="472" w:type="pct"/>
            <w:shd w:val="clear" w:color="auto" w:fill="4472C4"/>
            <w:noWrap/>
            <w:vAlign w:val="bottom"/>
            <w:hideMark/>
          </w:tcPr>
          <w:p w14:paraId="3A92F9A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450</w:t>
            </w:r>
          </w:p>
        </w:tc>
        <w:tc>
          <w:tcPr>
            <w:tcW w:w="470" w:type="pct"/>
            <w:shd w:val="clear" w:color="auto" w:fill="4472C4"/>
            <w:noWrap/>
            <w:vAlign w:val="bottom"/>
            <w:hideMark/>
          </w:tcPr>
          <w:p w14:paraId="33810A3C" w14:textId="3CEBA207"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200</w:t>
            </w:r>
          </w:p>
        </w:tc>
        <w:tc>
          <w:tcPr>
            <w:tcW w:w="707" w:type="pct"/>
            <w:shd w:val="clear" w:color="auto" w:fill="4472C4"/>
            <w:noWrap/>
            <w:vAlign w:val="bottom"/>
            <w:hideMark/>
          </w:tcPr>
          <w:p w14:paraId="787275F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2013</w:t>
            </w:r>
          </w:p>
        </w:tc>
        <w:tc>
          <w:tcPr>
            <w:tcW w:w="628" w:type="pct"/>
            <w:shd w:val="clear" w:color="auto" w:fill="4472C4"/>
            <w:noWrap/>
            <w:vAlign w:val="bottom"/>
            <w:hideMark/>
          </w:tcPr>
          <w:p w14:paraId="5A245A39" w14:textId="4803F62E"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{"citationItems":[{"id":"ITEM-1","itemData":{"DOI":"Report No: ACS7124","author":[{"dropping-particle":"","family":"The World Bank","given":"","non-dropping-particle":"","parse-names":false,"suffix":""}],"id":"ITEM-1","issued":{"date-parts":[["2013"]]},"title":"Middle East and North Africa; Integration of Electricity Networks in the Arab World; Regional Market Structure and Design","type":"report"},"uris":["http://www.mendeley.com/documents/?uuid=2d0166d6-1083-4cce-931c-d7f2c3967da3"]}],"mendeley":{"formattedCitation":"[109]","plainTextFormattedCitation":"[109]","previouslyFormattedCitation":"[109]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[109]</w:t>
            </w:r>
            <w:r w:rsidRPr="009A1D83">
              <w:rPr>
                <w:rFonts w:asciiTheme="minorHAnsi" w:eastAsia="Times New Roman" w:hAnsiTheme="minorHAnsi" w:cstheme="minorHAnsi"/>
                <w:color w:val="FFFFFF"/>
                <w:kern w:val="0"/>
                <w:sz w:val="20"/>
                <w:szCs w:val="20"/>
                <w:lang w:val="en-IE" w:eastAsia="en-IE"/>
              </w:rPr>
              <w:fldChar w:fldCharType="end"/>
            </w:r>
            <w:r w:rsidRPr="009A1D83">
              <w:rPr>
                <w:rFonts w:asciiTheme="minorHAnsi" w:eastAsia="Times New Roman" w:hAnsiTheme="minorHAnsi" w:cstheme="minorHAnsi"/>
                <w:color w:val="FFFFFF"/>
                <w:kern w:val="0"/>
                <w:sz w:val="20"/>
                <w:szCs w:val="20"/>
                <w:lang w:val="en-IE" w:eastAsia="en-IE"/>
              </w:rPr>
              <w:t xml:space="preserve"> </w:t>
            </w:r>
          </w:p>
        </w:tc>
        <w:tc>
          <w:tcPr>
            <w:tcW w:w="1309" w:type="pct"/>
            <w:shd w:val="clear" w:color="auto" w:fill="4472C4"/>
            <w:hideMark/>
          </w:tcPr>
          <w:p w14:paraId="3FA62049"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Subsea line</w:t>
            </w:r>
          </w:p>
        </w:tc>
      </w:tr>
      <w:tr w:rsidR="00AE450E" w:rsidRPr="009A1D83" w14:paraId="39A732CD" w14:textId="77777777" w:rsidTr="00084569">
        <w:trPr>
          <w:trHeight w:val="300"/>
          <w:jc w:val="center"/>
        </w:trPr>
        <w:tc>
          <w:tcPr>
            <w:tcW w:w="706" w:type="pct"/>
            <w:shd w:val="clear" w:color="auto" w:fill="305496"/>
            <w:noWrap/>
            <w:vAlign w:val="bottom"/>
            <w:hideMark/>
          </w:tcPr>
          <w:p w14:paraId="7C176294" w14:textId="26DFF8A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ERI</w:t>
            </w:r>
          </w:p>
        </w:tc>
        <w:tc>
          <w:tcPr>
            <w:tcW w:w="708" w:type="pct"/>
            <w:gridSpan w:val="2"/>
            <w:shd w:val="clear" w:color="auto" w:fill="305496"/>
            <w:noWrap/>
            <w:vAlign w:val="bottom"/>
            <w:hideMark/>
          </w:tcPr>
          <w:p w14:paraId="282DC6B2" w14:textId="29CDD8D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ETH</w:t>
            </w:r>
          </w:p>
        </w:tc>
        <w:tc>
          <w:tcPr>
            <w:tcW w:w="472" w:type="pct"/>
            <w:shd w:val="clear" w:color="auto" w:fill="305496"/>
            <w:noWrap/>
            <w:vAlign w:val="bottom"/>
            <w:hideMark/>
          </w:tcPr>
          <w:p w14:paraId="7F2C691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65C95E3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792F63E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2A196B0B" w14:textId="4BE9689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2C2C46DC"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5ADD25A" w14:textId="77777777" w:rsidTr="00084569">
        <w:trPr>
          <w:trHeight w:val="300"/>
          <w:jc w:val="center"/>
        </w:trPr>
        <w:tc>
          <w:tcPr>
            <w:tcW w:w="706" w:type="pct"/>
            <w:shd w:val="clear" w:color="auto" w:fill="4472C4"/>
            <w:noWrap/>
            <w:vAlign w:val="bottom"/>
            <w:hideMark/>
          </w:tcPr>
          <w:p w14:paraId="5E54A3E2" w14:textId="775E998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ERI</w:t>
            </w:r>
          </w:p>
        </w:tc>
        <w:tc>
          <w:tcPr>
            <w:tcW w:w="708" w:type="pct"/>
            <w:gridSpan w:val="2"/>
            <w:shd w:val="clear" w:color="auto" w:fill="4472C4"/>
            <w:noWrap/>
            <w:vAlign w:val="bottom"/>
            <w:hideMark/>
          </w:tcPr>
          <w:p w14:paraId="702004E4" w14:textId="234440A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SDN</w:t>
            </w:r>
          </w:p>
        </w:tc>
        <w:tc>
          <w:tcPr>
            <w:tcW w:w="472" w:type="pct"/>
            <w:shd w:val="clear" w:color="auto" w:fill="4472C4"/>
            <w:noWrap/>
            <w:vAlign w:val="bottom"/>
            <w:hideMark/>
          </w:tcPr>
          <w:p w14:paraId="17689F5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23B5472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7C76D99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76864175" w14:textId="7192A2DE"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178A09FC"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871228F" w14:textId="77777777" w:rsidTr="00084569">
        <w:trPr>
          <w:trHeight w:val="300"/>
          <w:jc w:val="center"/>
        </w:trPr>
        <w:tc>
          <w:tcPr>
            <w:tcW w:w="706" w:type="pct"/>
            <w:shd w:val="clear" w:color="auto" w:fill="305496"/>
            <w:noWrap/>
            <w:vAlign w:val="bottom"/>
            <w:hideMark/>
          </w:tcPr>
          <w:p w14:paraId="186B9D51" w14:textId="5A18A64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ESH</w:t>
            </w:r>
          </w:p>
        </w:tc>
        <w:tc>
          <w:tcPr>
            <w:tcW w:w="708" w:type="pct"/>
            <w:gridSpan w:val="2"/>
            <w:shd w:val="clear" w:color="auto" w:fill="305496"/>
            <w:noWrap/>
            <w:vAlign w:val="bottom"/>
            <w:hideMark/>
          </w:tcPr>
          <w:p w14:paraId="737EDF00" w14:textId="3A5489D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MAR</w:t>
            </w:r>
          </w:p>
        </w:tc>
        <w:tc>
          <w:tcPr>
            <w:tcW w:w="472" w:type="pct"/>
            <w:shd w:val="clear" w:color="auto" w:fill="305496"/>
            <w:noWrap/>
            <w:vAlign w:val="bottom"/>
            <w:hideMark/>
          </w:tcPr>
          <w:p w14:paraId="653DF42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14CBEDB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6E6B106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1C61C6A5" w14:textId="356B77AB"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6E0E5F76"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529EA1AB" w14:textId="77777777" w:rsidTr="00084569">
        <w:trPr>
          <w:trHeight w:val="300"/>
          <w:jc w:val="center"/>
        </w:trPr>
        <w:tc>
          <w:tcPr>
            <w:tcW w:w="706" w:type="pct"/>
            <w:shd w:val="clear" w:color="auto" w:fill="4472C4"/>
            <w:noWrap/>
            <w:vAlign w:val="bottom"/>
            <w:hideMark/>
          </w:tcPr>
          <w:p w14:paraId="6747A8FB" w14:textId="72D1FB4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ESH</w:t>
            </w:r>
          </w:p>
        </w:tc>
        <w:tc>
          <w:tcPr>
            <w:tcW w:w="708" w:type="pct"/>
            <w:gridSpan w:val="2"/>
            <w:shd w:val="clear" w:color="auto" w:fill="4472C4"/>
            <w:noWrap/>
            <w:vAlign w:val="bottom"/>
            <w:hideMark/>
          </w:tcPr>
          <w:p w14:paraId="432A87A4" w14:textId="441A262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MRT</w:t>
            </w:r>
          </w:p>
        </w:tc>
        <w:tc>
          <w:tcPr>
            <w:tcW w:w="472" w:type="pct"/>
            <w:shd w:val="clear" w:color="auto" w:fill="4472C4"/>
            <w:noWrap/>
            <w:vAlign w:val="bottom"/>
            <w:hideMark/>
          </w:tcPr>
          <w:p w14:paraId="51A26BF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5F15480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4E786E0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7D222C07" w14:textId="06745DFC"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230003CD"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A7B305C" w14:textId="77777777" w:rsidTr="00084569">
        <w:trPr>
          <w:trHeight w:val="300"/>
          <w:jc w:val="center"/>
        </w:trPr>
        <w:tc>
          <w:tcPr>
            <w:tcW w:w="706" w:type="pct"/>
            <w:shd w:val="clear" w:color="auto" w:fill="305496"/>
            <w:noWrap/>
            <w:vAlign w:val="bottom"/>
            <w:hideMark/>
          </w:tcPr>
          <w:p w14:paraId="2AAD00ED" w14:textId="43F9C34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ETH</w:t>
            </w:r>
          </w:p>
        </w:tc>
        <w:tc>
          <w:tcPr>
            <w:tcW w:w="708" w:type="pct"/>
            <w:gridSpan w:val="2"/>
            <w:shd w:val="clear" w:color="auto" w:fill="305496"/>
            <w:noWrap/>
            <w:vAlign w:val="bottom"/>
            <w:hideMark/>
          </w:tcPr>
          <w:p w14:paraId="4A095BD7" w14:textId="5942C4B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KEN</w:t>
            </w:r>
          </w:p>
        </w:tc>
        <w:tc>
          <w:tcPr>
            <w:tcW w:w="472" w:type="pct"/>
            <w:shd w:val="clear" w:color="auto" w:fill="305496"/>
            <w:noWrap/>
            <w:vAlign w:val="bottom"/>
            <w:hideMark/>
          </w:tcPr>
          <w:p w14:paraId="6415157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17E5E96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6A36CB9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532E014D" w14:textId="1704BA2A"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26F4DAD0"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F7D40DB" w14:textId="77777777" w:rsidTr="00084569">
        <w:trPr>
          <w:trHeight w:val="300"/>
          <w:jc w:val="center"/>
        </w:trPr>
        <w:tc>
          <w:tcPr>
            <w:tcW w:w="706" w:type="pct"/>
            <w:shd w:val="clear" w:color="auto" w:fill="4472C4"/>
            <w:noWrap/>
            <w:vAlign w:val="bottom"/>
            <w:hideMark/>
          </w:tcPr>
          <w:p w14:paraId="02FB0840" w14:textId="3823567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ETH</w:t>
            </w:r>
          </w:p>
        </w:tc>
        <w:tc>
          <w:tcPr>
            <w:tcW w:w="708" w:type="pct"/>
            <w:gridSpan w:val="2"/>
            <w:shd w:val="clear" w:color="auto" w:fill="4472C4"/>
            <w:noWrap/>
            <w:vAlign w:val="bottom"/>
            <w:hideMark/>
          </w:tcPr>
          <w:p w14:paraId="73783605" w14:textId="4A87B1A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SDN</w:t>
            </w:r>
          </w:p>
        </w:tc>
        <w:tc>
          <w:tcPr>
            <w:tcW w:w="472" w:type="pct"/>
            <w:shd w:val="clear" w:color="auto" w:fill="4472C4"/>
            <w:noWrap/>
            <w:vAlign w:val="bottom"/>
            <w:hideMark/>
          </w:tcPr>
          <w:p w14:paraId="65BD558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w:t>
            </w:r>
          </w:p>
        </w:tc>
        <w:tc>
          <w:tcPr>
            <w:tcW w:w="470" w:type="pct"/>
            <w:shd w:val="clear" w:color="auto" w:fill="4472C4"/>
            <w:noWrap/>
            <w:vAlign w:val="bottom"/>
            <w:hideMark/>
          </w:tcPr>
          <w:p w14:paraId="2B87FD2E" w14:textId="7C9E442C"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200</w:t>
            </w:r>
          </w:p>
        </w:tc>
        <w:tc>
          <w:tcPr>
            <w:tcW w:w="707" w:type="pct"/>
            <w:shd w:val="clear" w:color="auto" w:fill="4472C4"/>
            <w:noWrap/>
            <w:vAlign w:val="bottom"/>
            <w:hideMark/>
          </w:tcPr>
          <w:p w14:paraId="1B08AA5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367AF91C" w14:textId="666FA24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26B3818A"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BC1B29F" w14:textId="77777777" w:rsidTr="00084569">
        <w:trPr>
          <w:trHeight w:val="300"/>
          <w:jc w:val="center"/>
        </w:trPr>
        <w:tc>
          <w:tcPr>
            <w:tcW w:w="706" w:type="pct"/>
            <w:shd w:val="clear" w:color="auto" w:fill="305496"/>
            <w:noWrap/>
            <w:vAlign w:val="bottom"/>
            <w:hideMark/>
          </w:tcPr>
          <w:p w14:paraId="132DF478" w14:textId="46509E2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GAB</w:t>
            </w:r>
          </w:p>
        </w:tc>
        <w:tc>
          <w:tcPr>
            <w:tcW w:w="708" w:type="pct"/>
            <w:gridSpan w:val="2"/>
            <w:shd w:val="clear" w:color="auto" w:fill="305496"/>
            <w:noWrap/>
            <w:vAlign w:val="bottom"/>
            <w:hideMark/>
          </w:tcPr>
          <w:p w14:paraId="65084A13" w14:textId="4F3F240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GNQ</w:t>
            </w:r>
          </w:p>
        </w:tc>
        <w:tc>
          <w:tcPr>
            <w:tcW w:w="472" w:type="pct"/>
            <w:shd w:val="clear" w:color="auto" w:fill="305496"/>
            <w:noWrap/>
            <w:vAlign w:val="bottom"/>
            <w:hideMark/>
          </w:tcPr>
          <w:p w14:paraId="0A0EBAB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721E6D2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144D529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75676A1C" w14:textId="21D88442"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1B5EB7E6"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3B0D7C4" w14:textId="77777777" w:rsidTr="00084569">
        <w:trPr>
          <w:trHeight w:val="300"/>
          <w:jc w:val="center"/>
        </w:trPr>
        <w:tc>
          <w:tcPr>
            <w:tcW w:w="706" w:type="pct"/>
            <w:shd w:val="clear" w:color="auto" w:fill="4472C4"/>
            <w:noWrap/>
            <w:vAlign w:val="bottom"/>
            <w:hideMark/>
          </w:tcPr>
          <w:p w14:paraId="70EE3CD9" w14:textId="536AAC1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GHA</w:t>
            </w:r>
          </w:p>
        </w:tc>
        <w:tc>
          <w:tcPr>
            <w:tcW w:w="708" w:type="pct"/>
            <w:gridSpan w:val="2"/>
            <w:shd w:val="clear" w:color="auto" w:fill="4472C4"/>
            <w:noWrap/>
            <w:vAlign w:val="bottom"/>
            <w:hideMark/>
          </w:tcPr>
          <w:p w14:paraId="7EA14EC8" w14:textId="46FD64E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TGO</w:t>
            </w:r>
          </w:p>
        </w:tc>
        <w:tc>
          <w:tcPr>
            <w:tcW w:w="472" w:type="pct"/>
            <w:shd w:val="clear" w:color="auto" w:fill="4472C4"/>
            <w:noWrap/>
            <w:vAlign w:val="bottom"/>
            <w:hideMark/>
          </w:tcPr>
          <w:p w14:paraId="0D585BE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963</w:t>
            </w:r>
          </w:p>
        </w:tc>
        <w:tc>
          <w:tcPr>
            <w:tcW w:w="470" w:type="pct"/>
            <w:shd w:val="clear" w:color="auto" w:fill="4472C4"/>
            <w:noWrap/>
            <w:vAlign w:val="bottom"/>
            <w:hideMark/>
          </w:tcPr>
          <w:p w14:paraId="11CA492B" w14:textId="55CD51B7"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963</w:t>
            </w:r>
          </w:p>
        </w:tc>
        <w:tc>
          <w:tcPr>
            <w:tcW w:w="707" w:type="pct"/>
            <w:shd w:val="clear" w:color="auto" w:fill="4472C4"/>
            <w:noWrap/>
            <w:vAlign w:val="bottom"/>
            <w:hideMark/>
          </w:tcPr>
          <w:p w14:paraId="1865BC7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11FB9312" w14:textId="75BBF708"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7B45E6B6"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DA8739F" w14:textId="77777777" w:rsidTr="00084569">
        <w:trPr>
          <w:trHeight w:val="300"/>
          <w:jc w:val="center"/>
        </w:trPr>
        <w:tc>
          <w:tcPr>
            <w:tcW w:w="706" w:type="pct"/>
            <w:shd w:val="clear" w:color="auto" w:fill="305496"/>
            <w:noWrap/>
            <w:vAlign w:val="bottom"/>
            <w:hideMark/>
          </w:tcPr>
          <w:p w14:paraId="72525996" w14:textId="547C60D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GIN</w:t>
            </w:r>
          </w:p>
        </w:tc>
        <w:tc>
          <w:tcPr>
            <w:tcW w:w="708" w:type="pct"/>
            <w:gridSpan w:val="2"/>
            <w:shd w:val="clear" w:color="auto" w:fill="305496"/>
            <w:noWrap/>
            <w:vAlign w:val="bottom"/>
            <w:hideMark/>
          </w:tcPr>
          <w:p w14:paraId="5C43B219" w14:textId="6D25ED1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GNB</w:t>
            </w:r>
          </w:p>
        </w:tc>
        <w:tc>
          <w:tcPr>
            <w:tcW w:w="472" w:type="pct"/>
            <w:shd w:val="clear" w:color="auto" w:fill="305496"/>
            <w:noWrap/>
            <w:vAlign w:val="bottom"/>
            <w:hideMark/>
          </w:tcPr>
          <w:p w14:paraId="2C14446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2091A6D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0EB999F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01552E45" w14:textId="0F3C4510"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3BDCB8C0"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7872856" w14:textId="77777777" w:rsidTr="00084569">
        <w:trPr>
          <w:trHeight w:val="300"/>
          <w:jc w:val="center"/>
        </w:trPr>
        <w:tc>
          <w:tcPr>
            <w:tcW w:w="706" w:type="pct"/>
            <w:shd w:val="clear" w:color="auto" w:fill="4472C4"/>
            <w:noWrap/>
            <w:vAlign w:val="bottom"/>
            <w:hideMark/>
          </w:tcPr>
          <w:p w14:paraId="62685FD8" w14:textId="4EFF909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GIN</w:t>
            </w:r>
          </w:p>
        </w:tc>
        <w:tc>
          <w:tcPr>
            <w:tcW w:w="708" w:type="pct"/>
            <w:gridSpan w:val="2"/>
            <w:shd w:val="clear" w:color="auto" w:fill="4472C4"/>
            <w:noWrap/>
            <w:vAlign w:val="bottom"/>
            <w:hideMark/>
          </w:tcPr>
          <w:p w14:paraId="5931CD70" w14:textId="7A1489D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LBR</w:t>
            </w:r>
          </w:p>
        </w:tc>
        <w:tc>
          <w:tcPr>
            <w:tcW w:w="472" w:type="pct"/>
            <w:shd w:val="clear" w:color="auto" w:fill="4472C4"/>
            <w:noWrap/>
            <w:vAlign w:val="bottom"/>
            <w:hideMark/>
          </w:tcPr>
          <w:p w14:paraId="66A3381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1EAB0A7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22BC6D3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31B69A7E" w14:textId="6ED9D82A"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4551A080"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3566B03" w14:textId="77777777" w:rsidTr="00084569">
        <w:trPr>
          <w:trHeight w:val="300"/>
          <w:jc w:val="center"/>
        </w:trPr>
        <w:tc>
          <w:tcPr>
            <w:tcW w:w="706" w:type="pct"/>
            <w:shd w:val="clear" w:color="auto" w:fill="305496"/>
            <w:noWrap/>
            <w:vAlign w:val="bottom"/>
            <w:hideMark/>
          </w:tcPr>
          <w:p w14:paraId="47236347" w14:textId="4EC0781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GIN</w:t>
            </w:r>
          </w:p>
        </w:tc>
        <w:tc>
          <w:tcPr>
            <w:tcW w:w="708" w:type="pct"/>
            <w:gridSpan w:val="2"/>
            <w:shd w:val="clear" w:color="auto" w:fill="305496"/>
            <w:noWrap/>
            <w:vAlign w:val="bottom"/>
            <w:hideMark/>
          </w:tcPr>
          <w:p w14:paraId="33A4742F" w14:textId="31E6B56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MLI</w:t>
            </w:r>
          </w:p>
        </w:tc>
        <w:tc>
          <w:tcPr>
            <w:tcW w:w="472" w:type="pct"/>
            <w:shd w:val="clear" w:color="auto" w:fill="305496"/>
            <w:noWrap/>
            <w:vAlign w:val="bottom"/>
            <w:hideMark/>
          </w:tcPr>
          <w:p w14:paraId="4709FD4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65473EB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793E318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61FFA8BD" w14:textId="16CB3844"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27F9559F"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4F8014F" w14:textId="77777777" w:rsidTr="00084569">
        <w:trPr>
          <w:trHeight w:val="300"/>
          <w:jc w:val="center"/>
        </w:trPr>
        <w:tc>
          <w:tcPr>
            <w:tcW w:w="706" w:type="pct"/>
            <w:shd w:val="clear" w:color="auto" w:fill="4472C4"/>
            <w:noWrap/>
            <w:vAlign w:val="bottom"/>
            <w:hideMark/>
          </w:tcPr>
          <w:p w14:paraId="4554190C" w14:textId="354B886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GIN</w:t>
            </w:r>
          </w:p>
        </w:tc>
        <w:tc>
          <w:tcPr>
            <w:tcW w:w="708" w:type="pct"/>
            <w:gridSpan w:val="2"/>
            <w:shd w:val="clear" w:color="auto" w:fill="4472C4"/>
            <w:noWrap/>
            <w:vAlign w:val="bottom"/>
            <w:hideMark/>
          </w:tcPr>
          <w:p w14:paraId="4651BBB9" w14:textId="25B5F6D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SEN</w:t>
            </w:r>
          </w:p>
        </w:tc>
        <w:tc>
          <w:tcPr>
            <w:tcW w:w="472" w:type="pct"/>
            <w:shd w:val="clear" w:color="auto" w:fill="4472C4"/>
            <w:noWrap/>
            <w:vAlign w:val="bottom"/>
            <w:hideMark/>
          </w:tcPr>
          <w:p w14:paraId="489B844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112F142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5624ED0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61A58BEA" w14:textId="40453658"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26F58B91"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182B376" w14:textId="77777777" w:rsidTr="00084569">
        <w:trPr>
          <w:trHeight w:val="300"/>
          <w:jc w:val="center"/>
        </w:trPr>
        <w:tc>
          <w:tcPr>
            <w:tcW w:w="706" w:type="pct"/>
            <w:shd w:val="clear" w:color="auto" w:fill="305496"/>
            <w:noWrap/>
            <w:vAlign w:val="bottom"/>
            <w:hideMark/>
          </w:tcPr>
          <w:p w14:paraId="2957000E" w14:textId="03EEC31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GIN</w:t>
            </w:r>
          </w:p>
        </w:tc>
        <w:tc>
          <w:tcPr>
            <w:tcW w:w="708" w:type="pct"/>
            <w:gridSpan w:val="2"/>
            <w:shd w:val="clear" w:color="auto" w:fill="305496"/>
            <w:noWrap/>
            <w:vAlign w:val="bottom"/>
            <w:hideMark/>
          </w:tcPr>
          <w:p w14:paraId="09A9D016" w14:textId="11E717C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SLE</w:t>
            </w:r>
          </w:p>
        </w:tc>
        <w:tc>
          <w:tcPr>
            <w:tcW w:w="472" w:type="pct"/>
            <w:shd w:val="clear" w:color="auto" w:fill="305496"/>
            <w:noWrap/>
            <w:vAlign w:val="bottom"/>
            <w:hideMark/>
          </w:tcPr>
          <w:p w14:paraId="52A09BE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7689EAC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240173F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66C9CAAD" w14:textId="432E39C1"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66713ECA"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96052DC" w14:textId="77777777" w:rsidTr="00084569">
        <w:trPr>
          <w:trHeight w:val="300"/>
          <w:jc w:val="center"/>
        </w:trPr>
        <w:tc>
          <w:tcPr>
            <w:tcW w:w="706" w:type="pct"/>
            <w:shd w:val="clear" w:color="auto" w:fill="4472C4"/>
            <w:noWrap/>
            <w:vAlign w:val="bottom"/>
            <w:hideMark/>
          </w:tcPr>
          <w:p w14:paraId="2E2B74CF" w14:textId="748886B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GMB</w:t>
            </w:r>
          </w:p>
        </w:tc>
        <w:tc>
          <w:tcPr>
            <w:tcW w:w="708" w:type="pct"/>
            <w:gridSpan w:val="2"/>
            <w:shd w:val="clear" w:color="auto" w:fill="4472C4"/>
            <w:noWrap/>
            <w:vAlign w:val="bottom"/>
            <w:hideMark/>
          </w:tcPr>
          <w:p w14:paraId="542CF2DA" w14:textId="5F6AB0C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SEN</w:t>
            </w:r>
          </w:p>
        </w:tc>
        <w:tc>
          <w:tcPr>
            <w:tcW w:w="472" w:type="pct"/>
            <w:shd w:val="clear" w:color="auto" w:fill="4472C4"/>
            <w:noWrap/>
            <w:vAlign w:val="bottom"/>
            <w:hideMark/>
          </w:tcPr>
          <w:p w14:paraId="5B6D843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1376F95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56486EF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33D71829" w14:textId="6C79C580"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5DC6A978"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36D7B20" w14:textId="77777777" w:rsidTr="00084569">
        <w:trPr>
          <w:trHeight w:val="300"/>
          <w:jc w:val="center"/>
        </w:trPr>
        <w:tc>
          <w:tcPr>
            <w:tcW w:w="706" w:type="pct"/>
            <w:shd w:val="clear" w:color="auto" w:fill="305496"/>
            <w:noWrap/>
            <w:vAlign w:val="bottom"/>
            <w:hideMark/>
          </w:tcPr>
          <w:p w14:paraId="6F579BD5" w14:textId="7ABB709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GNB</w:t>
            </w:r>
          </w:p>
        </w:tc>
        <w:tc>
          <w:tcPr>
            <w:tcW w:w="708" w:type="pct"/>
            <w:gridSpan w:val="2"/>
            <w:shd w:val="clear" w:color="auto" w:fill="305496"/>
            <w:noWrap/>
            <w:vAlign w:val="bottom"/>
            <w:hideMark/>
          </w:tcPr>
          <w:p w14:paraId="0F023963" w14:textId="0B1E53B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SEN</w:t>
            </w:r>
          </w:p>
        </w:tc>
        <w:tc>
          <w:tcPr>
            <w:tcW w:w="472" w:type="pct"/>
            <w:shd w:val="clear" w:color="auto" w:fill="305496"/>
            <w:noWrap/>
            <w:vAlign w:val="bottom"/>
            <w:hideMark/>
          </w:tcPr>
          <w:p w14:paraId="636039F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7D9BCE7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5D4D2F2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7516EFB7" w14:textId="1325F6B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0BF725B0"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F820C08" w14:textId="77777777" w:rsidTr="00084569">
        <w:trPr>
          <w:trHeight w:val="300"/>
          <w:jc w:val="center"/>
        </w:trPr>
        <w:tc>
          <w:tcPr>
            <w:tcW w:w="706" w:type="pct"/>
            <w:shd w:val="clear" w:color="auto" w:fill="4472C4"/>
            <w:noWrap/>
            <w:vAlign w:val="bottom"/>
            <w:hideMark/>
          </w:tcPr>
          <w:p w14:paraId="3A193837" w14:textId="4E95F8E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KEN</w:t>
            </w:r>
          </w:p>
        </w:tc>
        <w:tc>
          <w:tcPr>
            <w:tcW w:w="708" w:type="pct"/>
            <w:gridSpan w:val="2"/>
            <w:shd w:val="clear" w:color="auto" w:fill="4472C4"/>
            <w:noWrap/>
            <w:vAlign w:val="bottom"/>
            <w:hideMark/>
          </w:tcPr>
          <w:p w14:paraId="748E7BA8" w14:textId="2666C24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TZA</w:t>
            </w:r>
          </w:p>
        </w:tc>
        <w:tc>
          <w:tcPr>
            <w:tcW w:w="472" w:type="pct"/>
            <w:shd w:val="clear" w:color="auto" w:fill="4472C4"/>
            <w:noWrap/>
            <w:vAlign w:val="bottom"/>
            <w:hideMark/>
          </w:tcPr>
          <w:p w14:paraId="192AC88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195BBD7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6F80FAB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42200372" w14:textId="5DAD82E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6130FDB6"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56EEC38" w14:textId="77777777" w:rsidTr="00084569">
        <w:trPr>
          <w:trHeight w:val="300"/>
          <w:jc w:val="center"/>
        </w:trPr>
        <w:tc>
          <w:tcPr>
            <w:tcW w:w="706" w:type="pct"/>
            <w:shd w:val="clear" w:color="auto" w:fill="305496"/>
            <w:noWrap/>
            <w:vAlign w:val="bottom"/>
            <w:hideMark/>
          </w:tcPr>
          <w:p w14:paraId="2B144B60" w14:textId="2550FBB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KEN</w:t>
            </w:r>
          </w:p>
        </w:tc>
        <w:tc>
          <w:tcPr>
            <w:tcW w:w="708" w:type="pct"/>
            <w:gridSpan w:val="2"/>
            <w:shd w:val="clear" w:color="auto" w:fill="305496"/>
            <w:noWrap/>
            <w:vAlign w:val="bottom"/>
            <w:hideMark/>
          </w:tcPr>
          <w:p w14:paraId="449C6BC1" w14:textId="3D5BBC4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UGA</w:t>
            </w:r>
          </w:p>
        </w:tc>
        <w:tc>
          <w:tcPr>
            <w:tcW w:w="472" w:type="pct"/>
            <w:shd w:val="clear" w:color="auto" w:fill="305496"/>
            <w:noWrap/>
            <w:vAlign w:val="bottom"/>
            <w:hideMark/>
          </w:tcPr>
          <w:p w14:paraId="3FDEA8B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418</w:t>
            </w:r>
          </w:p>
        </w:tc>
        <w:tc>
          <w:tcPr>
            <w:tcW w:w="470" w:type="pct"/>
            <w:shd w:val="clear" w:color="auto" w:fill="305496"/>
            <w:noWrap/>
            <w:vAlign w:val="bottom"/>
            <w:hideMark/>
          </w:tcPr>
          <w:p w14:paraId="5BFAAFD8" w14:textId="7381F97F"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418</w:t>
            </w:r>
          </w:p>
        </w:tc>
        <w:tc>
          <w:tcPr>
            <w:tcW w:w="707" w:type="pct"/>
            <w:shd w:val="clear" w:color="auto" w:fill="305496"/>
            <w:noWrap/>
            <w:vAlign w:val="bottom"/>
            <w:hideMark/>
          </w:tcPr>
          <w:p w14:paraId="3B38E2F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1068BE82" w14:textId="2B7D77D4"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1D61365A"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6D0373D" w14:textId="77777777" w:rsidTr="00084569">
        <w:trPr>
          <w:trHeight w:val="300"/>
          <w:jc w:val="center"/>
        </w:trPr>
        <w:tc>
          <w:tcPr>
            <w:tcW w:w="706" w:type="pct"/>
            <w:shd w:val="clear" w:color="auto" w:fill="4472C4"/>
            <w:noWrap/>
            <w:vAlign w:val="bottom"/>
            <w:hideMark/>
          </w:tcPr>
          <w:p w14:paraId="7B68EBCB" w14:textId="22784AB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LBR</w:t>
            </w:r>
          </w:p>
        </w:tc>
        <w:tc>
          <w:tcPr>
            <w:tcW w:w="708" w:type="pct"/>
            <w:gridSpan w:val="2"/>
            <w:shd w:val="clear" w:color="auto" w:fill="4472C4"/>
            <w:noWrap/>
            <w:vAlign w:val="bottom"/>
            <w:hideMark/>
          </w:tcPr>
          <w:p w14:paraId="032AC795" w14:textId="348FC47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SLE</w:t>
            </w:r>
          </w:p>
        </w:tc>
        <w:tc>
          <w:tcPr>
            <w:tcW w:w="472" w:type="pct"/>
            <w:shd w:val="clear" w:color="auto" w:fill="4472C4"/>
            <w:noWrap/>
            <w:vAlign w:val="bottom"/>
            <w:hideMark/>
          </w:tcPr>
          <w:p w14:paraId="1B3743E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32356F5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46FCDC0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6D91012E" w14:textId="3CA84A52"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6EE73459"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8168B5E" w14:textId="77777777" w:rsidTr="00084569">
        <w:trPr>
          <w:trHeight w:val="300"/>
          <w:jc w:val="center"/>
        </w:trPr>
        <w:tc>
          <w:tcPr>
            <w:tcW w:w="706" w:type="pct"/>
            <w:shd w:val="clear" w:color="auto" w:fill="305496"/>
            <w:noWrap/>
            <w:vAlign w:val="bottom"/>
            <w:hideMark/>
          </w:tcPr>
          <w:p w14:paraId="6CE3F134" w14:textId="5343C63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LBY</w:t>
            </w:r>
          </w:p>
        </w:tc>
        <w:tc>
          <w:tcPr>
            <w:tcW w:w="708" w:type="pct"/>
            <w:gridSpan w:val="2"/>
            <w:shd w:val="clear" w:color="auto" w:fill="305496"/>
            <w:noWrap/>
            <w:vAlign w:val="bottom"/>
            <w:hideMark/>
          </w:tcPr>
          <w:p w14:paraId="7FA9541E" w14:textId="24736C7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NER</w:t>
            </w:r>
          </w:p>
        </w:tc>
        <w:tc>
          <w:tcPr>
            <w:tcW w:w="472" w:type="pct"/>
            <w:shd w:val="clear" w:color="auto" w:fill="305496"/>
            <w:noWrap/>
            <w:vAlign w:val="bottom"/>
            <w:hideMark/>
          </w:tcPr>
          <w:p w14:paraId="1E0D096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752E435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0AD9CCF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6099562E" w14:textId="78D80D86"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758C07DC"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BF0A63C" w14:textId="77777777" w:rsidTr="00084569">
        <w:trPr>
          <w:trHeight w:val="300"/>
          <w:jc w:val="center"/>
        </w:trPr>
        <w:tc>
          <w:tcPr>
            <w:tcW w:w="706" w:type="pct"/>
            <w:shd w:val="clear" w:color="auto" w:fill="4472C4"/>
            <w:noWrap/>
            <w:vAlign w:val="bottom"/>
            <w:hideMark/>
          </w:tcPr>
          <w:p w14:paraId="33ED6626" w14:textId="725BE03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LBY</w:t>
            </w:r>
          </w:p>
        </w:tc>
        <w:tc>
          <w:tcPr>
            <w:tcW w:w="708" w:type="pct"/>
            <w:gridSpan w:val="2"/>
            <w:shd w:val="clear" w:color="auto" w:fill="4472C4"/>
            <w:noWrap/>
            <w:vAlign w:val="bottom"/>
            <w:hideMark/>
          </w:tcPr>
          <w:p w14:paraId="357480D8" w14:textId="597C2C0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SDN</w:t>
            </w:r>
          </w:p>
        </w:tc>
        <w:tc>
          <w:tcPr>
            <w:tcW w:w="472" w:type="pct"/>
            <w:shd w:val="clear" w:color="auto" w:fill="4472C4"/>
            <w:noWrap/>
            <w:vAlign w:val="bottom"/>
            <w:hideMark/>
          </w:tcPr>
          <w:p w14:paraId="517FAB6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29E0169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14D070B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1B80AA45" w14:textId="14A17590"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3210DCBA"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EB8AD20" w14:textId="77777777" w:rsidTr="00084569">
        <w:trPr>
          <w:trHeight w:val="300"/>
          <w:jc w:val="center"/>
        </w:trPr>
        <w:tc>
          <w:tcPr>
            <w:tcW w:w="706" w:type="pct"/>
            <w:shd w:val="clear" w:color="auto" w:fill="305496"/>
            <w:noWrap/>
            <w:vAlign w:val="bottom"/>
            <w:hideMark/>
          </w:tcPr>
          <w:p w14:paraId="6A261D64" w14:textId="71C8981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LBY</w:t>
            </w:r>
          </w:p>
        </w:tc>
        <w:tc>
          <w:tcPr>
            <w:tcW w:w="708" w:type="pct"/>
            <w:gridSpan w:val="2"/>
            <w:shd w:val="clear" w:color="auto" w:fill="305496"/>
            <w:noWrap/>
            <w:vAlign w:val="bottom"/>
            <w:hideMark/>
          </w:tcPr>
          <w:p w14:paraId="53427E1D" w14:textId="3A8AC16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TUN</w:t>
            </w:r>
          </w:p>
        </w:tc>
        <w:tc>
          <w:tcPr>
            <w:tcW w:w="472" w:type="pct"/>
            <w:shd w:val="clear" w:color="auto" w:fill="305496"/>
            <w:noWrap/>
            <w:vAlign w:val="bottom"/>
            <w:hideMark/>
          </w:tcPr>
          <w:p w14:paraId="38ECF0E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w:t>
            </w:r>
          </w:p>
        </w:tc>
        <w:tc>
          <w:tcPr>
            <w:tcW w:w="470" w:type="pct"/>
            <w:shd w:val="clear" w:color="auto" w:fill="305496"/>
            <w:noWrap/>
            <w:vAlign w:val="bottom"/>
            <w:hideMark/>
          </w:tcPr>
          <w:p w14:paraId="74E1D97A" w14:textId="26024AE2"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200</w:t>
            </w:r>
          </w:p>
        </w:tc>
        <w:tc>
          <w:tcPr>
            <w:tcW w:w="707" w:type="pct"/>
            <w:shd w:val="clear" w:color="auto" w:fill="305496"/>
            <w:noWrap/>
            <w:vAlign w:val="bottom"/>
            <w:hideMark/>
          </w:tcPr>
          <w:p w14:paraId="1761132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0229C147" w14:textId="67119B7B"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16E8740C"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05ACCC7E" w14:textId="77777777" w:rsidTr="00084569">
        <w:trPr>
          <w:trHeight w:val="300"/>
          <w:jc w:val="center"/>
        </w:trPr>
        <w:tc>
          <w:tcPr>
            <w:tcW w:w="706" w:type="pct"/>
            <w:shd w:val="clear" w:color="auto" w:fill="4472C4"/>
            <w:noWrap/>
            <w:vAlign w:val="bottom"/>
            <w:hideMark/>
          </w:tcPr>
          <w:p w14:paraId="3DD6A162" w14:textId="2779D2F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LSO</w:t>
            </w:r>
          </w:p>
        </w:tc>
        <w:tc>
          <w:tcPr>
            <w:tcW w:w="708" w:type="pct"/>
            <w:gridSpan w:val="2"/>
            <w:shd w:val="clear" w:color="auto" w:fill="4472C4"/>
            <w:noWrap/>
            <w:vAlign w:val="bottom"/>
            <w:hideMark/>
          </w:tcPr>
          <w:p w14:paraId="6DF9F0B5" w14:textId="0116CE3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ZAF</w:t>
            </w:r>
          </w:p>
        </w:tc>
        <w:tc>
          <w:tcPr>
            <w:tcW w:w="472" w:type="pct"/>
            <w:shd w:val="clear" w:color="auto" w:fill="4472C4"/>
            <w:noWrap/>
            <w:vAlign w:val="bottom"/>
            <w:hideMark/>
          </w:tcPr>
          <w:p w14:paraId="2894543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230</w:t>
            </w:r>
          </w:p>
        </w:tc>
        <w:tc>
          <w:tcPr>
            <w:tcW w:w="470" w:type="pct"/>
            <w:shd w:val="clear" w:color="auto" w:fill="4472C4"/>
            <w:noWrap/>
            <w:vAlign w:val="bottom"/>
            <w:hideMark/>
          </w:tcPr>
          <w:p w14:paraId="5D70144D" w14:textId="544EA9C9"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230</w:t>
            </w:r>
          </w:p>
        </w:tc>
        <w:tc>
          <w:tcPr>
            <w:tcW w:w="707" w:type="pct"/>
            <w:shd w:val="clear" w:color="auto" w:fill="4472C4"/>
            <w:noWrap/>
            <w:vAlign w:val="bottom"/>
            <w:hideMark/>
          </w:tcPr>
          <w:p w14:paraId="2FC7C90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1E770EF2" w14:textId="33E0A61A"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58851CC0"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1EAB634" w14:textId="77777777" w:rsidTr="00084569">
        <w:trPr>
          <w:trHeight w:val="300"/>
          <w:jc w:val="center"/>
        </w:trPr>
        <w:tc>
          <w:tcPr>
            <w:tcW w:w="706" w:type="pct"/>
            <w:shd w:val="clear" w:color="auto" w:fill="305496"/>
            <w:noWrap/>
            <w:vAlign w:val="bottom"/>
            <w:hideMark/>
          </w:tcPr>
          <w:p w14:paraId="512DAFFA" w14:textId="35A5F82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MLI</w:t>
            </w:r>
          </w:p>
        </w:tc>
        <w:tc>
          <w:tcPr>
            <w:tcW w:w="708" w:type="pct"/>
            <w:gridSpan w:val="2"/>
            <w:shd w:val="clear" w:color="auto" w:fill="305496"/>
            <w:noWrap/>
            <w:vAlign w:val="bottom"/>
            <w:hideMark/>
          </w:tcPr>
          <w:p w14:paraId="60C4D81E" w14:textId="6A29782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MRT</w:t>
            </w:r>
          </w:p>
        </w:tc>
        <w:tc>
          <w:tcPr>
            <w:tcW w:w="472" w:type="pct"/>
            <w:shd w:val="clear" w:color="auto" w:fill="305496"/>
            <w:noWrap/>
            <w:vAlign w:val="bottom"/>
            <w:hideMark/>
          </w:tcPr>
          <w:p w14:paraId="7AA3EFF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7E3A5E6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204476C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7D8C7BCA" w14:textId="1DD5D77C"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1175DEA2"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3341687" w14:textId="77777777" w:rsidTr="00084569">
        <w:trPr>
          <w:trHeight w:val="300"/>
          <w:jc w:val="center"/>
        </w:trPr>
        <w:tc>
          <w:tcPr>
            <w:tcW w:w="706" w:type="pct"/>
            <w:shd w:val="clear" w:color="auto" w:fill="4472C4"/>
            <w:noWrap/>
            <w:vAlign w:val="bottom"/>
            <w:hideMark/>
          </w:tcPr>
          <w:p w14:paraId="545CE26C" w14:textId="5D3F2CB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MLI</w:t>
            </w:r>
          </w:p>
        </w:tc>
        <w:tc>
          <w:tcPr>
            <w:tcW w:w="708" w:type="pct"/>
            <w:gridSpan w:val="2"/>
            <w:shd w:val="clear" w:color="auto" w:fill="4472C4"/>
            <w:noWrap/>
            <w:vAlign w:val="bottom"/>
            <w:hideMark/>
          </w:tcPr>
          <w:p w14:paraId="0A673B0E" w14:textId="0AB0B8C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NER</w:t>
            </w:r>
          </w:p>
        </w:tc>
        <w:tc>
          <w:tcPr>
            <w:tcW w:w="472" w:type="pct"/>
            <w:shd w:val="clear" w:color="auto" w:fill="4472C4"/>
            <w:noWrap/>
            <w:vAlign w:val="bottom"/>
            <w:hideMark/>
          </w:tcPr>
          <w:p w14:paraId="3551383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07E57AC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09A503D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1A91CC4A" w14:textId="29D676EA"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665703A7"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5690AB8A" w14:textId="77777777" w:rsidTr="00084569">
        <w:trPr>
          <w:trHeight w:val="300"/>
          <w:jc w:val="center"/>
        </w:trPr>
        <w:tc>
          <w:tcPr>
            <w:tcW w:w="706" w:type="pct"/>
            <w:shd w:val="clear" w:color="auto" w:fill="305496"/>
            <w:noWrap/>
            <w:vAlign w:val="bottom"/>
            <w:hideMark/>
          </w:tcPr>
          <w:p w14:paraId="7051125B" w14:textId="591370A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MLI</w:t>
            </w:r>
          </w:p>
        </w:tc>
        <w:tc>
          <w:tcPr>
            <w:tcW w:w="708" w:type="pct"/>
            <w:gridSpan w:val="2"/>
            <w:shd w:val="clear" w:color="auto" w:fill="305496"/>
            <w:noWrap/>
            <w:vAlign w:val="bottom"/>
            <w:hideMark/>
          </w:tcPr>
          <w:p w14:paraId="713A1AAD" w14:textId="75068F8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SEN</w:t>
            </w:r>
          </w:p>
        </w:tc>
        <w:tc>
          <w:tcPr>
            <w:tcW w:w="472" w:type="pct"/>
            <w:shd w:val="clear" w:color="auto" w:fill="305496"/>
            <w:noWrap/>
            <w:vAlign w:val="bottom"/>
            <w:hideMark/>
          </w:tcPr>
          <w:p w14:paraId="5D1E552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100</w:t>
            </w:r>
          </w:p>
        </w:tc>
        <w:tc>
          <w:tcPr>
            <w:tcW w:w="470" w:type="pct"/>
            <w:shd w:val="clear" w:color="auto" w:fill="305496"/>
            <w:noWrap/>
            <w:vAlign w:val="bottom"/>
            <w:hideMark/>
          </w:tcPr>
          <w:p w14:paraId="6FB5D88A" w14:textId="29069550"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100</w:t>
            </w:r>
          </w:p>
        </w:tc>
        <w:tc>
          <w:tcPr>
            <w:tcW w:w="707" w:type="pct"/>
            <w:shd w:val="clear" w:color="auto" w:fill="305496"/>
            <w:noWrap/>
            <w:vAlign w:val="bottom"/>
            <w:hideMark/>
          </w:tcPr>
          <w:p w14:paraId="2E410D6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10AB4E22" w14:textId="7590439A"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16E1268D"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0550B24" w14:textId="77777777" w:rsidTr="00084569">
        <w:trPr>
          <w:trHeight w:val="300"/>
          <w:jc w:val="center"/>
        </w:trPr>
        <w:tc>
          <w:tcPr>
            <w:tcW w:w="706" w:type="pct"/>
            <w:shd w:val="clear" w:color="auto" w:fill="4472C4"/>
            <w:noWrap/>
            <w:vAlign w:val="bottom"/>
            <w:hideMark/>
          </w:tcPr>
          <w:p w14:paraId="0711AF71" w14:textId="5CC3F18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MOZ</w:t>
            </w:r>
          </w:p>
        </w:tc>
        <w:tc>
          <w:tcPr>
            <w:tcW w:w="708" w:type="pct"/>
            <w:gridSpan w:val="2"/>
            <w:shd w:val="clear" w:color="auto" w:fill="4472C4"/>
            <w:noWrap/>
            <w:vAlign w:val="bottom"/>
            <w:hideMark/>
          </w:tcPr>
          <w:p w14:paraId="4C844184" w14:textId="1D8E1DF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MWI</w:t>
            </w:r>
          </w:p>
        </w:tc>
        <w:tc>
          <w:tcPr>
            <w:tcW w:w="472" w:type="pct"/>
            <w:shd w:val="clear" w:color="auto" w:fill="4472C4"/>
            <w:noWrap/>
            <w:vAlign w:val="bottom"/>
            <w:hideMark/>
          </w:tcPr>
          <w:p w14:paraId="08D2390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03E26D6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208ADFA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0AB3EDF5" w14:textId="4ED19CF6"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33BC7804"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9B3AB34" w14:textId="77777777" w:rsidTr="00084569">
        <w:trPr>
          <w:trHeight w:val="300"/>
          <w:jc w:val="center"/>
        </w:trPr>
        <w:tc>
          <w:tcPr>
            <w:tcW w:w="706" w:type="pct"/>
            <w:shd w:val="clear" w:color="auto" w:fill="305496"/>
            <w:noWrap/>
            <w:vAlign w:val="bottom"/>
            <w:hideMark/>
          </w:tcPr>
          <w:p w14:paraId="39994E2D" w14:textId="0FF2BF3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MOZ</w:t>
            </w:r>
          </w:p>
        </w:tc>
        <w:tc>
          <w:tcPr>
            <w:tcW w:w="708" w:type="pct"/>
            <w:gridSpan w:val="2"/>
            <w:shd w:val="clear" w:color="auto" w:fill="305496"/>
            <w:noWrap/>
            <w:vAlign w:val="bottom"/>
            <w:hideMark/>
          </w:tcPr>
          <w:p w14:paraId="4958F5FB" w14:textId="5EA47D2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SWZ</w:t>
            </w:r>
          </w:p>
        </w:tc>
        <w:tc>
          <w:tcPr>
            <w:tcW w:w="472" w:type="pct"/>
            <w:shd w:val="clear" w:color="auto" w:fill="305496"/>
            <w:noWrap/>
            <w:vAlign w:val="bottom"/>
            <w:hideMark/>
          </w:tcPr>
          <w:p w14:paraId="74E16BA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1450</w:t>
            </w:r>
          </w:p>
        </w:tc>
        <w:tc>
          <w:tcPr>
            <w:tcW w:w="470" w:type="pct"/>
            <w:shd w:val="clear" w:color="auto" w:fill="305496"/>
            <w:noWrap/>
            <w:vAlign w:val="bottom"/>
            <w:hideMark/>
          </w:tcPr>
          <w:p w14:paraId="06EC0532" w14:textId="34662A71"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1450</w:t>
            </w:r>
          </w:p>
        </w:tc>
        <w:tc>
          <w:tcPr>
            <w:tcW w:w="707" w:type="pct"/>
            <w:shd w:val="clear" w:color="auto" w:fill="305496"/>
            <w:noWrap/>
            <w:vAlign w:val="bottom"/>
            <w:hideMark/>
          </w:tcPr>
          <w:p w14:paraId="278FF7B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591E7221" w14:textId="64E7467D"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000D4F9B"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C6A7C28" w14:textId="77777777" w:rsidTr="00084569">
        <w:trPr>
          <w:trHeight w:val="300"/>
          <w:jc w:val="center"/>
        </w:trPr>
        <w:tc>
          <w:tcPr>
            <w:tcW w:w="706" w:type="pct"/>
            <w:shd w:val="clear" w:color="auto" w:fill="4472C4"/>
            <w:noWrap/>
            <w:vAlign w:val="bottom"/>
            <w:hideMark/>
          </w:tcPr>
          <w:p w14:paraId="1CBB9EB8" w14:textId="462372E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MOZ</w:t>
            </w:r>
          </w:p>
        </w:tc>
        <w:tc>
          <w:tcPr>
            <w:tcW w:w="708" w:type="pct"/>
            <w:gridSpan w:val="2"/>
            <w:shd w:val="clear" w:color="auto" w:fill="4472C4"/>
            <w:noWrap/>
            <w:vAlign w:val="bottom"/>
            <w:hideMark/>
          </w:tcPr>
          <w:p w14:paraId="64C4BC25" w14:textId="7FD5120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TZA</w:t>
            </w:r>
          </w:p>
        </w:tc>
        <w:tc>
          <w:tcPr>
            <w:tcW w:w="472" w:type="pct"/>
            <w:shd w:val="clear" w:color="auto" w:fill="4472C4"/>
            <w:noWrap/>
            <w:vAlign w:val="bottom"/>
            <w:hideMark/>
          </w:tcPr>
          <w:p w14:paraId="6A72D41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52408CB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11623D9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00E0A04C" w14:textId="0FF34F4D"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44723510"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B9081B6" w14:textId="77777777" w:rsidTr="00084569">
        <w:trPr>
          <w:trHeight w:val="300"/>
          <w:jc w:val="center"/>
        </w:trPr>
        <w:tc>
          <w:tcPr>
            <w:tcW w:w="706" w:type="pct"/>
            <w:shd w:val="clear" w:color="auto" w:fill="305496"/>
            <w:noWrap/>
            <w:vAlign w:val="bottom"/>
            <w:hideMark/>
          </w:tcPr>
          <w:p w14:paraId="4C29EB90" w14:textId="096B2EF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MOZ</w:t>
            </w:r>
          </w:p>
        </w:tc>
        <w:tc>
          <w:tcPr>
            <w:tcW w:w="708" w:type="pct"/>
            <w:gridSpan w:val="2"/>
            <w:shd w:val="clear" w:color="auto" w:fill="305496"/>
            <w:noWrap/>
            <w:vAlign w:val="bottom"/>
            <w:hideMark/>
          </w:tcPr>
          <w:p w14:paraId="7F3ED5D7" w14:textId="16AA1E2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ZAF</w:t>
            </w:r>
          </w:p>
        </w:tc>
        <w:tc>
          <w:tcPr>
            <w:tcW w:w="472" w:type="pct"/>
            <w:shd w:val="clear" w:color="auto" w:fill="305496"/>
            <w:noWrap/>
            <w:vAlign w:val="bottom"/>
            <w:hideMark/>
          </w:tcPr>
          <w:p w14:paraId="289E93D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3850</w:t>
            </w:r>
          </w:p>
        </w:tc>
        <w:tc>
          <w:tcPr>
            <w:tcW w:w="470" w:type="pct"/>
            <w:shd w:val="clear" w:color="auto" w:fill="305496"/>
            <w:noWrap/>
            <w:vAlign w:val="bottom"/>
            <w:hideMark/>
          </w:tcPr>
          <w:p w14:paraId="669A66F6" w14:textId="787D8A20"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3850</w:t>
            </w:r>
          </w:p>
        </w:tc>
        <w:tc>
          <w:tcPr>
            <w:tcW w:w="707" w:type="pct"/>
            <w:shd w:val="clear" w:color="auto" w:fill="305496"/>
            <w:noWrap/>
            <w:vAlign w:val="bottom"/>
            <w:hideMark/>
          </w:tcPr>
          <w:p w14:paraId="4C6CCCA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04F2E720" w14:textId="7B09A8A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759977A9"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9BCA9B6" w14:textId="77777777" w:rsidTr="00084569">
        <w:trPr>
          <w:trHeight w:val="300"/>
          <w:jc w:val="center"/>
        </w:trPr>
        <w:tc>
          <w:tcPr>
            <w:tcW w:w="706" w:type="pct"/>
            <w:shd w:val="clear" w:color="auto" w:fill="4472C4"/>
            <w:noWrap/>
            <w:vAlign w:val="bottom"/>
            <w:hideMark/>
          </w:tcPr>
          <w:p w14:paraId="11CCEB93" w14:textId="53F9729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MOZ</w:t>
            </w:r>
          </w:p>
        </w:tc>
        <w:tc>
          <w:tcPr>
            <w:tcW w:w="708" w:type="pct"/>
            <w:gridSpan w:val="2"/>
            <w:shd w:val="clear" w:color="auto" w:fill="4472C4"/>
            <w:noWrap/>
            <w:vAlign w:val="bottom"/>
            <w:hideMark/>
          </w:tcPr>
          <w:p w14:paraId="7D7632AD" w14:textId="7B3B1D2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ZMB</w:t>
            </w:r>
          </w:p>
        </w:tc>
        <w:tc>
          <w:tcPr>
            <w:tcW w:w="472" w:type="pct"/>
            <w:shd w:val="clear" w:color="auto" w:fill="4472C4"/>
            <w:noWrap/>
            <w:vAlign w:val="bottom"/>
            <w:hideMark/>
          </w:tcPr>
          <w:p w14:paraId="3A83139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5193E56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31D517F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5705D76B" w14:textId="659E753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1625F88B"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86329BE" w14:textId="77777777" w:rsidTr="00084569">
        <w:trPr>
          <w:trHeight w:val="300"/>
          <w:jc w:val="center"/>
        </w:trPr>
        <w:tc>
          <w:tcPr>
            <w:tcW w:w="706" w:type="pct"/>
            <w:shd w:val="clear" w:color="auto" w:fill="305496"/>
            <w:noWrap/>
            <w:vAlign w:val="bottom"/>
            <w:hideMark/>
          </w:tcPr>
          <w:p w14:paraId="65C79451" w14:textId="5F47E63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MOZ</w:t>
            </w:r>
          </w:p>
        </w:tc>
        <w:tc>
          <w:tcPr>
            <w:tcW w:w="708" w:type="pct"/>
            <w:gridSpan w:val="2"/>
            <w:shd w:val="clear" w:color="auto" w:fill="305496"/>
            <w:noWrap/>
            <w:vAlign w:val="bottom"/>
            <w:hideMark/>
          </w:tcPr>
          <w:p w14:paraId="3491C22A" w14:textId="0494AFD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ZWE</w:t>
            </w:r>
          </w:p>
        </w:tc>
        <w:tc>
          <w:tcPr>
            <w:tcW w:w="472" w:type="pct"/>
            <w:shd w:val="clear" w:color="auto" w:fill="305496"/>
            <w:noWrap/>
            <w:vAlign w:val="bottom"/>
            <w:hideMark/>
          </w:tcPr>
          <w:p w14:paraId="56D29DD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700</w:t>
            </w:r>
          </w:p>
        </w:tc>
        <w:tc>
          <w:tcPr>
            <w:tcW w:w="470" w:type="pct"/>
            <w:shd w:val="clear" w:color="auto" w:fill="305496"/>
            <w:noWrap/>
            <w:vAlign w:val="bottom"/>
            <w:hideMark/>
          </w:tcPr>
          <w:p w14:paraId="68FD75F3" w14:textId="7568EF51"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700</w:t>
            </w:r>
          </w:p>
        </w:tc>
        <w:tc>
          <w:tcPr>
            <w:tcW w:w="707" w:type="pct"/>
            <w:shd w:val="clear" w:color="auto" w:fill="305496"/>
            <w:noWrap/>
            <w:vAlign w:val="bottom"/>
            <w:hideMark/>
          </w:tcPr>
          <w:p w14:paraId="5EA2E45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2A1F8BA5" w14:textId="41771F72"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173CF3D6"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EA91A15" w14:textId="77777777" w:rsidTr="00084569">
        <w:trPr>
          <w:trHeight w:val="300"/>
          <w:jc w:val="center"/>
        </w:trPr>
        <w:tc>
          <w:tcPr>
            <w:tcW w:w="706" w:type="pct"/>
            <w:shd w:val="clear" w:color="auto" w:fill="4472C4"/>
            <w:noWrap/>
            <w:vAlign w:val="bottom"/>
            <w:hideMark/>
          </w:tcPr>
          <w:p w14:paraId="2F451F10" w14:textId="233BDF1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lastRenderedPageBreak/>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MRT</w:t>
            </w:r>
          </w:p>
        </w:tc>
        <w:tc>
          <w:tcPr>
            <w:tcW w:w="708" w:type="pct"/>
            <w:gridSpan w:val="2"/>
            <w:shd w:val="clear" w:color="auto" w:fill="4472C4"/>
            <w:noWrap/>
            <w:vAlign w:val="bottom"/>
            <w:hideMark/>
          </w:tcPr>
          <w:p w14:paraId="09C575C4" w14:textId="30D21B2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SEN</w:t>
            </w:r>
          </w:p>
        </w:tc>
        <w:tc>
          <w:tcPr>
            <w:tcW w:w="472" w:type="pct"/>
            <w:shd w:val="clear" w:color="auto" w:fill="4472C4"/>
            <w:noWrap/>
            <w:vAlign w:val="bottom"/>
            <w:hideMark/>
          </w:tcPr>
          <w:p w14:paraId="7743A89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79A747C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217A5E1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6E775683" w14:textId="5A91739E"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733EE376"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9CCF305" w14:textId="77777777" w:rsidTr="00084569">
        <w:trPr>
          <w:trHeight w:val="300"/>
          <w:jc w:val="center"/>
        </w:trPr>
        <w:tc>
          <w:tcPr>
            <w:tcW w:w="706" w:type="pct"/>
            <w:shd w:val="clear" w:color="auto" w:fill="305496"/>
            <w:noWrap/>
            <w:vAlign w:val="bottom"/>
            <w:hideMark/>
          </w:tcPr>
          <w:p w14:paraId="485A66FA" w14:textId="3DA8A50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MWI</w:t>
            </w:r>
          </w:p>
        </w:tc>
        <w:tc>
          <w:tcPr>
            <w:tcW w:w="708" w:type="pct"/>
            <w:gridSpan w:val="2"/>
            <w:shd w:val="clear" w:color="auto" w:fill="305496"/>
            <w:noWrap/>
            <w:vAlign w:val="bottom"/>
            <w:hideMark/>
          </w:tcPr>
          <w:p w14:paraId="4F2D6C5F" w14:textId="76EAE48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TZA</w:t>
            </w:r>
          </w:p>
        </w:tc>
        <w:tc>
          <w:tcPr>
            <w:tcW w:w="472" w:type="pct"/>
            <w:shd w:val="clear" w:color="auto" w:fill="305496"/>
            <w:noWrap/>
            <w:vAlign w:val="bottom"/>
            <w:hideMark/>
          </w:tcPr>
          <w:p w14:paraId="1CA3536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40C3568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20DC720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440E8A32" w14:textId="653E46F1"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7CD88756"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01282CAF" w14:textId="77777777" w:rsidTr="00084569">
        <w:trPr>
          <w:trHeight w:val="300"/>
          <w:jc w:val="center"/>
        </w:trPr>
        <w:tc>
          <w:tcPr>
            <w:tcW w:w="706" w:type="pct"/>
            <w:shd w:val="clear" w:color="auto" w:fill="4472C4"/>
            <w:noWrap/>
            <w:vAlign w:val="bottom"/>
            <w:hideMark/>
          </w:tcPr>
          <w:p w14:paraId="6693B532" w14:textId="427368B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MWI</w:t>
            </w:r>
          </w:p>
        </w:tc>
        <w:tc>
          <w:tcPr>
            <w:tcW w:w="708" w:type="pct"/>
            <w:gridSpan w:val="2"/>
            <w:shd w:val="clear" w:color="auto" w:fill="4472C4"/>
            <w:noWrap/>
            <w:vAlign w:val="bottom"/>
            <w:hideMark/>
          </w:tcPr>
          <w:p w14:paraId="4B9B29B6" w14:textId="6BDC4D7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ZMB</w:t>
            </w:r>
          </w:p>
        </w:tc>
        <w:tc>
          <w:tcPr>
            <w:tcW w:w="472" w:type="pct"/>
            <w:shd w:val="clear" w:color="auto" w:fill="4472C4"/>
            <w:noWrap/>
            <w:vAlign w:val="bottom"/>
            <w:hideMark/>
          </w:tcPr>
          <w:p w14:paraId="1A9C103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7026294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030A5DD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3FBEBAE0" w14:textId="20008841"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1313FEF1"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481D2FD" w14:textId="77777777" w:rsidTr="00084569">
        <w:trPr>
          <w:trHeight w:val="300"/>
          <w:jc w:val="center"/>
        </w:trPr>
        <w:tc>
          <w:tcPr>
            <w:tcW w:w="706" w:type="pct"/>
            <w:shd w:val="clear" w:color="auto" w:fill="305496"/>
            <w:noWrap/>
            <w:vAlign w:val="bottom"/>
            <w:hideMark/>
          </w:tcPr>
          <w:p w14:paraId="7D46F3D6" w14:textId="37CA497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NAM</w:t>
            </w:r>
          </w:p>
        </w:tc>
        <w:tc>
          <w:tcPr>
            <w:tcW w:w="708" w:type="pct"/>
            <w:gridSpan w:val="2"/>
            <w:shd w:val="clear" w:color="auto" w:fill="305496"/>
            <w:noWrap/>
            <w:vAlign w:val="bottom"/>
            <w:hideMark/>
          </w:tcPr>
          <w:p w14:paraId="260556C6" w14:textId="412F68E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ZAF</w:t>
            </w:r>
          </w:p>
        </w:tc>
        <w:tc>
          <w:tcPr>
            <w:tcW w:w="472" w:type="pct"/>
            <w:shd w:val="clear" w:color="auto" w:fill="305496"/>
            <w:noWrap/>
            <w:vAlign w:val="bottom"/>
            <w:hideMark/>
          </w:tcPr>
          <w:p w14:paraId="35DEBCE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750</w:t>
            </w:r>
          </w:p>
        </w:tc>
        <w:tc>
          <w:tcPr>
            <w:tcW w:w="470" w:type="pct"/>
            <w:shd w:val="clear" w:color="auto" w:fill="305496"/>
            <w:noWrap/>
            <w:vAlign w:val="bottom"/>
            <w:hideMark/>
          </w:tcPr>
          <w:p w14:paraId="3D00BA23" w14:textId="3977E8F4"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750</w:t>
            </w:r>
          </w:p>
        </w:tc>
        <w:tc>
          <w:tcPr>
            <w:tcW w:w="707" w:type="pct"/>
            <w:shd w:val="clear" w:color="auto" w:fill="305496"/>
            <w:noWrap/>
            <w:vAlign w:val="bottom"/>
            <w:hideMark/>
          </w:tcPr>
          <w:p w14:paraId="5FF1A59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546B23CB" w14:textId="025B5E0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2D48FF95"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4383E65" w14:textId="77777777" w:rsidTr="00084569">
        <w:trPr>
          <w:trHeight w:val="300"/>
          <w:jc w:val="center"/>
        </w:trPr>
        <w:tc>
          <w:tcPr>
            <w:tcW w:w="706" w:type="pct"/>
            <w:shd w:val="clear" w:color="auto" w:fill="4472C4"/>
            <w:noWrap/>
            <w:vAlign w:val="bottom"/>
            <w:hideMark/>
          </w:tcPr>
          <w:p w14:paraId="63882846" w14:textId="0CA1085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NAM</w:t>
            </w:r>
          </w:p>
        </w:tc>
        <w:tc>
          <w:tcPr>
            <w:tcW w:w="708" w:type="pct"/>
            <w:gridSpan w:val="2"/>
            <w:shd w:val="clear" w:color="auto" w:fill="4472C4"/>
            <w:noWrap/>
            <w:vAlign w:val="bottom"/>
            <w:hideMark/>
          </w:tcPr>
          <w:p w14:paraId="797DE2A3" w14:textId="2CC920F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ZMB</w:t>
            </w:r>
          </w:p>
        </w:tc>
        <w:tc>
          <w:tcPr>
            <w:tcW w:w="472" w:type="pct"/>
            <w:shd w:val="clear" w:color="auto" w:fill="4472C4"/>
            <w:noWrap/>
            <w:vAlign w:val="bottom"/>
            <w:hideMark/>
          </w:tcPr>
          <w:p w14:paraId="6D6C85E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w:t>
            </w:r>
          </w:p>
        </w:tc>
        <w:tc>
          <w:tcPr>
            <w:tcW w:w="470" w:type="pct"/>
            <w:shd w:val="clear" w:color="auto" w:fill="4472C4"/>
            <w:noWrap/>
            <w:vAlign w:val="bottom"/>
            <w:hideMark/>
          </w:tcPr>
          <w:p w14:paraId="775A6834" w14:textId="6370E294"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200</w:t>
            </w:r>
          </w:p>
        </w:tc>
        <w:tc>
          <w:tcPr>
            <w:tcW w:w="707" w:type="pct"/>
            <w:shd w:val="clear" w:color="auto" w:fill="4472C4"/>
            <w:noWrap/>
            <w:vAlign w:val="bottom"/>
            <w:hideMark/>
          </w:tcPr>
          <w:p w14:paraId="625C790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109B7E79" w14:textId="2FF7A7A9"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384FB0A3"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BB828DA" w14:textId="77777777" w:rsidTr="00084569">
        <w:trPr>
          <w:trHeight w:val="300"/>
          <w:jc w:val="center"/>
        </w:trPr>
        <w:tc>
          <w:tcPr>
            <w:tcW w:w="706" w:type="pct"/>
            <w:shd w:val="clear" w:color="auto" w:fill="305496"/>
            <w:noWrap/>
            <w:vAlign w:val="bottom"/>
            <w:hideMark/>
          </w:tcPr>
          <w:p w14:paraId="5CBE9915" w14:textId="374E105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NER</w:t>
            </w:r>
          </w:p>
        </w:tc>
        <w:tc>
          <w:tcPr>
            <w:tcW w:w="708" w:type="pct"/>
            <w:gridSpan w:val="2"/>
            <w:shd w:val="clear" w:color="auto" w:fill="305496"/>
            <w:noWrap/>
            <w:vAlign w:val="bottom"/>
            <w:hideMark/>
          </w:tcPr>
          <w:p w14:paraId="1703A627" w14:textId="4336347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NGA</w:t>
            </w:r>
          </w:p>
        </w:tc>
        <w:tc>
          <w:tcPr>
            <w:tcW w:w="472" w:type="pct"/>
            <w:shd w:val="clear" w:color="auto" w:fill="305496"/>
            <w:noWrap/>
            <w:vAlign w:val="bottom"/>
            <w:hideMark/>
          </w:tcPr>
          <w:p w14:paraId="0209F2C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169</w:t>
            </w:r>
          </w:p>
        </w:tc>
        <w:tc>
          <w:tcPr>
            <w:tcW w:w="470" w:type="pct"/>
            <w:shd w:val="clear" w:color="auto" w:fill="305496"/>
            <w:noWrap/>
            <w:vAlign w:val="bottom"/>
            <w:hideMark/>
          </w:tcPr>
          <w:p w14:paraId="52B2554A" w14:textId="73565E85"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169</w:t>
            </w:r>
          </w:p>
        </w:tc>
        <w:tc>
          <w:tcPr>
            <w:tcW w:w="707" w:type="pct"/>
            <w:shd w:val="clear" w:color="auto" w:fill="305496"/>
            <w:noWrap/>
            <w:vAlign w:val="bottom"/>
            <w:hideMark/>
          </w:tcPr>
          <w:p w14:paraId="1E7ED1C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02436EC2" w14:textId="2E7A91C5"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6FFCAE50"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2A105CA" w14:textId="77777777" w:rsidTr="00084569">
        <w:trPr>
          <w:trHeight w:val="300"/>
          <w:jc w:val="center"/>
        </w:trPr>
        <w:tc>
          <w:tcPr>
            <w:tcW w:w="706" w:type="pct"/>
            <w:shd w:val="clear" w:color="auto" w:fill="4472C4"/>
            <w:noWrap/>
            <w:vAlign w:val="bottom"/>
            <w:hideMark/>
          </w:tcPr>
          <w:p w14:paraId="7304126D" w14:textId="4B28A08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NGA</w:t>
            </w:r>
          </w:p>
        </w:tc>
        <w:tc>
          <w:tcPr>
            <w:tcW w:w="708" w:type="pct"/>
            <w:gridSpan w:val="2"/>
            <w:shd w:val="clear" w:color="auto" w:fill="4472C4"/>
            <w:noWrap/>
            <w:vAlign w:val="bottom"/>
            <w:hideMark/>
          </w:tcPr>
          <w:p w14:paraId="7E43DAA0" w14:textId="2DCF077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TGO</w:t>
            </w:r>
          </w:p>
        </w:tc>
        <w:tc>
          <w:tcPr>
            <w:tcW w:w="472" w:type="pct"/>
            <w:shd w:val="clear" w:color="auto" w:fill="4472C4"/>
            <w:noWrap/>
            <w:vAlign w:val="bottom"/>
            <w:hideMark/>
          </w:tcPr>
          <w:p w14:paraId="0C27363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686</w:t>
            </w:r>
          </w:p>
        </w:tc>
        <w:tc>
          <w:tcPr>
            <w:tcW w:w="470" w:type="pct"/>
            <w:shd w:val="clear" w:color="auto" w:fill="4472C4"/>
            <w:noWrap/>
            <w:vAlign w:val="bottom"/>
            <w:hideMark/>
          </w:tcPr>
          <w:p w14:paraId="5757D331" w14:textId="21F9D7F5"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686</w:t>
            </w:r>
          </w:p>
        </w:tc>
        <w:tc>
          <w:tcPr>
            <w:tcW w:w="707" w:type="pct"/>
            <w:shd w:val="clear" w:color="auto" w:fill="4472C4"/>
            <w:noWrap/>
            <w:vAlign w:val="bottom"/>
            <w:hideMark/>
          </w:tcPr>
          <w:p w14:paraId="5F4DD84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486E7DE5" w14:textId="579F245C"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51E0A82F"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58F93877" w14:textId="77777777" w:rsidTr="00084569">
        <w:trPr>
          <w:trHeight w:val="300"/>
          <w:jc w:val="center"/>
        </w:trPr>
        <w:tc>
          <w:tcPr>
            <w:tcW w:w="706" w:type="pct"/>
            <w:shd w:val="clear" w:color="auto" w:fill="305496"/>
            <w:noWrap/>
            <w:vAlign w:val="bottom"/>
            <w:hideMark/>
          </w:tcPr>
          <w:p w14:paraId="6667F3BE" w14:textId="60485C9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RWA</w:t>
            </w:r>
          </w:p>
        </w:tc>
        <w:tc>
          <w:tcPr>
            <w:tcW w:w="708" w:type="pct"/>
            <w:gridSpan w:val="2"/>
            <w:shd w:val="clear" w:color="auto" w:fill="305496"/>
            <w:noWrap/>
            <w:vAlign w:val="bottom"/>
            <w:hideMark/>
          </w:tcPr>
          <w:p w14:paraId="3CFEA64D" w14:textId="64CEC1B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TZA</w:t>
            </w:r>
          </w:p>
        </w:tc>
        <w:tc>
          <w:tcPr>
            <w:tcW w:w="472" w:type="pct"/>
            <w:shd w:val="clear" w:color="auto" w:fill="305496"/>
            <w:noWrap/>
            <w:vAlign w:val="bottom"/>
            <w:hideMark/>
          </w:tcPr>
          <w:p w14:paraId="103EAF7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4FDF2E3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3FFDE69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0A837E61" w14:textId="619ACDE8"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71941512"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854333F" w14:textId="77777777" w:rsidTr="00084569">
        <w:trPr>
          <w:trHeight w:val="300"/>
          <w:jc w:val="center"/>
        </w:trPr>
        <w:tc>
          <w:tcPr>
            <w:tcW w:w="706" w:type="pct"/>
            <w:shd w:val="clear" w:color="auto" w:fill="4472C4"/>
            <w:noWrap/>
            <w:vAlign w:val="bottom"/>
            <w:hideMark/>
          </w:tcPr>
          <w:p w14:paraId="6BF820D8" w14:textId="54F87DB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RWA</w:t>
            </w:r>
          </w:p>
        </w:tc>
        <w:tc>
          <w:tcPr>
            <w:tcW w:w="708" w:type="pct"/>
            <w:gridSpan w:val="2"/>
            <w:shd w:val="clear" w:color="auto" w:fill="4472C4"/>
            <w:noWrap/>
            <w:vAlign w:val="bottom"/>
            <w:hideMark/>
          </w:tcPr>
          <w:p w14:paraId="2910E2B9" w14:textId="50E36DD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UGA</w:t>
            </w:r>
          </w:p>
        </w:tc>
        <w:tc>
          <w:tcPr>
            <w:tcW w:w="472" w:type="pct"/>
            <w:shd w:val="clear" w:color="auto" w:fill="4472C4"/>
            <w:noWrap/>
            <w:vAlign w:val="bottom"/>
            <w:hideMark/>
          </w:tcPr>
          <w:p w14:paraId="07D6AE8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250</w:t>
            </w:r>
          </w:p>
        </w:tc>
        <w:tc>
          <w:tcPr>
            <w:tcW w:w="470" w:type="pct"/>
            <w:shd w:val="clear" w:color="auto" w:fill="4472C4"/>
            <w:noWrap/>
            <w:vAlign w:val="bottom"/>
            <w:hideMark/>
          </w:tcPr>
          <w:p w14:paraId="51F2F472" w14:textId="0A760C1C"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250</w:t>
            </w:r>
          </w:p>
        </w:tc>
        <w:tc>
          <w:tcPr>
            <w:tcW w:w="707" w:type="pct"/>
            <w:shd w:val="clear" w:color="auto" w:fill="4472C4"/>
            <w:noWrap/>
            <w:vAlign w:val="bottom"/>
            <w:hideMark/>
          </w:tcPr>
          <w:p w14:paraId="70988D1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276A40E4" w14:textId="6A24EB0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32483CE0"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57EC4F2A" w14:textId="77777777" w:rsidTr="00084569">
        <w:trPr>
          <w:trHeight w:val="300"/>
          <w:jc w:val="center"/>
        </w:trPr>
        <w:tc>
          <w:tcPr>
            <w:tcW w:w="706" w:type="pct"/>
            <w:shd w:val="clear" w:color="auto" w:fill="305496"/>
            <w:noWrap/>
            <w:vAlign w:val="bottom"/>
            <w:hideMark/>
          </w:tcPr>
          <w:p w14:paraId="713EB181" w14:textId="46A6AE6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SWZ</w:t>
            </w:r>
          </w:p>
        </w:tc>
        <w:tc>
          <w:tcPr>
            <w:tcW w:w="708" w:type="pct"/>
            <w:gridSpan w:val="2"/>
            <w:shd w:val="clear" w:color="auto" w:fill="305496"/>
            <w:noWrap/>
            <w:vAlign w:val="bottom"/>
            <w:hideMark/>
          </w:tcPr>
          <w:p w14:paraId="0D2C95DB" w14:textId="6915E6A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ZAF</w:t>
            </w:r>
          </w:p>
        </w:tc>
        <w:tc>
          <w:tcPr>
            <w:tcW w:w="472" w:type="pct"/>
            <w:shd w:val="clear" w:color="auto" w:fill="305496"/>
            <w:noWrap/>
            <w:vAlign w:val="bottom"/>
            <w:hideMark/>
          </w:tcPr>
          <w:p w14:paraId="027DACE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1450</w:t>
            </w:r>
          </w:p>
        </w:tc>
        <w:tc>
          <w:tcPr>
            <w:tcW w:w="470" w:type="pct"/>
            <w:shd w:val="clear" w:color="auto" w:fill="305496"/>
            <w:noWrap/>
            <w:vAlign w:val="bottom"/>
            <w:hideMark/>
          </w:tcPr>
          <w:p w14:paraId="2A5FED0C" w14:textId="08042084"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1450</w:t>
            </w:r>
          </w:p>
        </w:tc>
        <w:tc>
          <w:tcPr>
            <w:tcW w:w="707" w:type="pct"/>
            <w:shd w:val="clear" w:color="auto" w:fill="305496"/>
            <w:noWrap/>
            <w:vAlign w:val="bottom"/>
            <w:hideMark/>
          </w:tcPr>
          <w:p w14:paraId="3D159CE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01306B70" w14:textId="5C4F2F00"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3996594A"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2DF2989" w14:textId="77777777" w:rsidTr="00084569">
        <w:trPr>
          <w:trHeight w:val="300"/>
          <w:jc w:val="center"/>
        </w:trPr>
        <w:tc>
          <w:tcPr>
            <w:tcW w:w="706" w:type="pct"/>
            <w:shd w:val="clear" w:color="auto" w:fill="4472C4"/>
            <w:noWrap/>
            <w:vAlign w:val="bottom"/>
            <w:hideMark/>
          </w:tcPr>
          <w:p w14:paraId="1FA5D70D" w14:textId="00C9887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TZA</w:t>
            </w:r>
          </w:p>
        </w:tc>
        <w:tc>
          <w:tcPr>
            <w:tcW w:w="708" w:type="pct"/>
            <w:gridSpan w:val="2"/>
            <w:shd w:val="clear" w:color="auto" w:fill="4472C4"/>
            <w:noWrap/>
            <w:vAlign w:val="bottom"/>
            <w:hideMark/>
          </w:tcPr>
          <w:p w14:paraId="3837CA91" w14:textId="58A6946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UGA</w:t>
            </w:r>
          </w:p>
        </w:tc>
        <w:tc>
          <w:tcPr>
            <w:tcW w:w="472" w:type="pct"/>
            <w:shd w:val="clear" w:color="auto" w:fill="4472C4"/>
            <w:noWrap/>
            <w:vAlign w:val="bottom"/>
            <w:hideMark/>
          </w:tcPr>
          <w:p w14:paraId="4F62E30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59</w:t>
            </w:r>
          </w:p>
        </w:tc>
        <w:tc>
          <w:tcPr>
            <w:tcW w:w="470" w:type="pct"/>
            <w:shd w:val="clear" w:color="auto" w:fill="4472C4"/>
            <w:noWrap/>
            <w:vAlign w:val="bottom"/>
            <w:hideMark/>
          </w:tcPr>
          <w:p w14:paraId="1FAC9941" w14:textId="0A46B376"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59</w:t>
            </w:r>
          </w:p>
        </w:tc>
        <w:tc>
          <w:tcPr>
            <w:tcW w:w="707" w:type="pct"/>
            <w:shd w:val="clear" w:color="auto" w:fill="4472C4"/>
            <w:noWrap/>
            <w:vAlign w:val="bottom"/>
            <w:hideMark/>
          </w:tcPr>
          <w:p w14:paraId="3B8002F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38FDB776" w14:textId="58CD1E78"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7873F085"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58D17C32" w14:textId="77777777" w:rsidTr="00084569">
        <w:trPr>
          <w:trHeight w:val="300"/>
          <w:jc w:val="center"/>
        </w:trPr>
        <w:tc>
          <w:tcPr>
            <w:tcW w:w="706" w:type="pct"/>
            <w:shd w:val="clear" w:color="auto" w:fill="305496"/>
            <w:noWrap/>
            <w:vAlign w:val="bottom"/>
            <w:hideMark/>
          </w:tcPr>
          <w:p w14:paraId="16493321" w14:textId="4A72AE7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TZA</w:t>
            </w:r>
          </w:p>
        </w:tc>
        <w:tc>
          <w:tcPr>
            <w:tcW w:w="708" w:type="pct"/>
            <w:gridSpan w:val="2"/>
            <w:shd w:val="clear" w:color="auto" w:fill="305496"/>
            <w:noWrap/>
            <w:vAlign w:val="bottom"/>
            <w:hideMark/>
          </w:tcPr>
          <w:p w14:paraId="113B41F9" w14:textId="679DA03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ZMB</w:t>
            </w:r>
          </w:p>
        </w:tc>
        <w:tc>
          <w:tcPr>
            <w:tcW w:w="472" w:type="pct"/>
            <w:shd w:val="clear" w:color="auto" w:fill="305496"/>
            <w:noWrap/>
            <w:vAlign w:val="bottom"/>
            <w:hideMark/>
          </w:tcPr>
          <w:p w14:paraId="295E9DC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2DD807E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53B4FC1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6138EFC0" w14:textId="4ED961B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60528552"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C992513" w14:textId="77777777" w:rsidTr="00084569">
        <w:trPr>
          <w:trHeight w:val="300"/>
          <w:jc w:val="center"/>
        </w:trPr>
        <w:tc>
          <w:tcPr>
            <w:tcW w:w="706" w:type="pct"/>
            <w:shd w:val="clear" w:color="auto" w:fill="4472C4"/>
            <w:noWrap/>
            <w:vAlign w:val="bottom"/>
            <w:hideMark/>
          </w:tcPr>
          <w:p w14:paraId="77966918" w14:textId="4C8FFAF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ZAF</w:t>
            </w:r>
          </w:p>
        </w:tc>
        <w:tc>
          <w:tcPr>
            <w:tcW w:w="708" w:type="pct"/>
            <w:gridSpan w:val="2"/>
            <w:shd w:val="clear" w:color="auto" w:fill="4472C4"/>
            <w:noWrap/>
            <w:vAlign w:val="bottom"/>
            <w:hideMark/>
          </w:tcPr>
          <w:p w14:paraId="604AC33D" w14:textId="64B94A3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ZWE</w:t>
            </w:r>
          </w:p>
        </w:tc>
        <w:tc>
          <w:tcPr>
            <w:tcW w:w="472" w:type="pct"/>
            <w:shd w:val="clear" w:color="auto" w:fill="4472C4"/>
            <w:noWrap/>
            <w:vAlign w:val="bottom"/>
            <w:hideMark/>
          </w:tcPr>
          <w:p w14:paraId="2F30EF6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600</w:t>
            </w:r>
          </w:p>
        </w:tc>
        <w:tc>
          <w:tcPr>
            <w:tcW w:w="470" w:type="pct"/>
            <w:shd w:val="clear" w:color="auto" w:fill="4472C4"/>
            <w:noWrap/>
            <w:vAlign w:val="bottom"/>
            <w:hideMark/>
          </w:tcPr>
          <w:p w14:paraId="035C0527" w14:textId="5697618C"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600</w:t>
            </w:r>
          </w:p>
        </w:tc>
        <w:tc>
          <w:tcPr>
            <w:tcW w:w="707" w:type="pct"/>
            <w:shd w:val="clear" w:color="auto" w:fill="4472C4"/>
            <w:noWrap/>
            <w:vAlign w:val="bottom"/>
            <w:hideMark/>
          </w:tcPr>
          <w:p w14:paraId="7C3E636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0077ABFA" w14:textId="71CFF689"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0A0D5597"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5744AFA" w14:textId="77777777" w:rsidTr="00084569">
        <w:trPr>
          <w:trHeight w:val="300"/>
          <w:jc w:val="center"/>
        </w:trPr>
        <w:tc>
          <w:tcPr>
            <w:tcW w:w="706" w:type="pct"/>
            <w:shd w:val="clear" w:color="auto" w:fill="305496"/>
            <w:noWrap/>
            <w:vAlign w:val="bottom"/>
            <w:hideMark/>
          </w:tcPr>
          <w:p w14:paraId="5A30171D" w14:textId="198A3B6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ZMB</w:t>
            </w:r>
          </w:p>
        </w:tc>
        <w:tc>
          <w:tcPr>
            <w:tcW w:w="708" w:type="pct"/>
            <w:gridSpan w:val="2"/>
            <w:shd w:val="clear" w:color="auto" w:fill="305496"/>
            <w:noWrap/>
            <w:vAlign w:val="bottom"/>
            <w:hideMark/>
          </w:tcPr>
          <w:p w14:paraId="01F3A787" w14:textId="41CCECE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ZWE</w:t>
            </w:r>
          </w:p>
        </w:tc>
        <w:tc>
          <w:tcPr>
            <w:tcW w:w="472" w:type="pct"/>
            <w:shd w:val="clear" w:color="auto" w:fill="305496"/>
            <w:noWrap/>
            <w:vAlign w:val="bottom"/>
            <w:hideMark/>
          </w:tcPr>
          <w:p w14:paraId="7B6EA06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700</w:t>
            </w:r>
          </w:p>
        </w:tc>
        <w:tc>
          <w:tcPr>
            <w:tcW w:w="470" w:type="pct"/>
            <w:shd w:val="clear" w:color="auto" w:fill="305496"/>
            <w:noWrap/>
            <w:vAlign w:val="bottom"/>
            <w:hideMark/>
          </w:tcPr>
          <w:p w14:paraId="5E0CC917" w14:textId="7B2E31BC"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700</w:t>
            </w:r>
          </w:p>
        </w:tc>
        <w:tc>
          <w:tcPr>
            <w:tcW w:w="707" w:type="pct"/>
            <w:shd w:val="clear" w:color="auto" w:fill="305496"/>
            <w:noWrap/>
            <w:vAlign w:val="bottom"/>
            <w:hideMark/>
          </w:tcPr>
          <w:p w14:paraId="2B8B6C5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1EC74E06" w14:textId="49CD1E05"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{"citationItems":[{"id":"ITEM-1","itemData":{"DOI":"10.1016/j.esd.2015.12.001","ISBN":"0973-0826","ISSN":"23524669","abstract":"Africa is a resource-rich continent but lacks the required power infrastructure. Efforts such as the United Nations Sustainable Energy for All and U.S. President Obama's Power Africa initiatives aim to facilitate much needed investment. However, no systematic national and regional investment outlook is available to analysts. This paper examines indicative scenarios of power plant investments based on potential for electricity trade. OSeMOSYS, a cost-optimization tool for long-term energy planning, is used to develop least cost system configurations. The electricity supply systems of forty-seven countries are modelled individually and linked via trade links to form TEMBA (The Electricity Model Base for Africa). A scenario comparison up to 2040 shows that an enhanced grid network can alter Africa's generation mix and reduce electricity generation cost. The insights have important investment, trade and policy implications, as specific projects can be identified as of major significance, and thus receive political support and funding.","author":[{"dropping-particle":"","family":"Taliotis","given":"Constantinos","non-dropping-particle":"","parse-names":false,"suffix":""},{"dropping-particle":"","family":"Shivakumar","given":"Abhishek","non-dropping-particle":"","parse-names":false,"suffix":""},{"dropping-particle":"","family":"Ramos","given":"Eunice","non-dropping-particle":"","parse-names":false,"suffix":""},{"dropping-particle":"","family":"Howells","given":"Mark","non-dropping-particle":"","parse-names":false,"suffix":""},{"dropping-particle":"","family":"Mentis","given":"Dimitris","non-dropping-particle":"","parse-names":false,"suffix":""},{"dropping-particle":"","family":"Sridharan","given":"Vignesh","non-dropping-particle":"","parse-names":false,"suffix":""},{"dropping-particle":"","family":"Broad","given":"Oliver","non-dropping-particle":"","parse-names":false,"suffix":""},{"dropping-particle":"","family":"Mofor","given":"Linus","non-dropping-particle":"","parse-names":false,"suffix":""}],"container-title":"Energy for Sustainable Development","id":"ITEM-1","issued":{"date-parts":[["2016"]]},"page":"50-66","publisher":"International Energy Initiative","title":"An indicative analysis of investment opportunities in the African electricity supply sector - Using TEMBA (The Electricity Model Base for Africa)","type":"article-journal","volume":"31"},"uris":["http://www.mendeley.com/documents/?uuid=0391d086-bdb5-4ec2-9365-06ad66ccd268"]}],"mendeley":{"formattedCitation":"[108]","plainTextFormattedCitation":"[108]","previouslyFormattedCitation":"[108]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5F08F38D"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9B96296" w14:textId="77777777" w:rsidTr="00084569">
        <w:trPr>
          <w:trHeight w:val="300"/>
          <w:jc w:val="center"/>
        </w:trPr>
        <w:tc>
          <w:tcPr>
            <w:tcW w:w="706" w:type="pct"/>
            <w:shd w:val="clear" w:color="auto" w:fill="4472C4"/>
            <w:noWrap/>
            <w:vAlign w:val="bottom"/>
            <w:hideMark/>
          </w:tcPr>
          <w:p w14:paraId="096D4219" w14:textId="735114C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AFG</w:t>
            </w:r>
          </w:p>
        </w:tc>
        <w:tc>
          <w:tcPr>
            <w:tcW w:w="708" w:type="pct"/>
            <w:gridSpan w:val="2"/>
            <w:shd w:val="clear" w:color="auto" w:fill="4472C4"/>
            <w:noWrap/>
            <w:vAlign w:val="bottom"/>
            <w:hideMark/>
          </w:tcPr>
          <w:p w14:paraId="3F8D7480" w14:textId="6430D67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XI</w:t>
            </w:r>
          </w:p>
        </w:tc>
        <w:tc>
          <w:tcPr>
            <w:tcW w:w="472" w:type="pct"/>
            <w:shd w:val="clear" w:color="auto" w:fill="4472C4"/>
            <w:noWrap/>
            <w:vAlign w:val="bottom"/>
            <w:hideMark/>
          </w:tcPr>
          <w:p w14:paraId="30BB2DE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17DD349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1C3647E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6970A58E" w14:textId="746257D6"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{"citationItems":[{"id":"ITEM-1","itemData":{"URL":"http://www.unescap.org/sites/default/files/Session 1.2. Yeren-Ulzii Batmunkh_Mongolia.pdf","accessed":{"date-parts":[["2019","4","14"]]},"author":[{"dropping-particle":"","family":"Batmunkh","given":"Yeren-Ulzii","non-dropping-particle":"","parse-names":false,"suffix":""}],"container-title":"The 4th Northeast Asia Energy Security Forum 2016","id":"ITEM-1","issued":{"date-parts":[["2016"]]},"publisher-place":"Seoul","title":"Renewable potential in Gobi desert, Gobitec and Asian Super Grid Initiative","type":"webpage"},"uris":["http://www.mendeley.com/documents/?uuid=9a18df09-b119-40fc-8523-cb84479372dc"]}],"mendeley":{"formattedCitation":"[110]","plainTextFormattedCitation":"[110]","previouslyFormattedCitation":"[110]"},"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[110]</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218C2D7A"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53CA66D" w14:textId="77777777" w:rsidTr="00084569">
        <w:trPr>
          <w:trHeight w:val="300"/>
          <w:jc w:val="center"/>
        </w:trPr>
        <w:tc>
          <w:tcPr>
            <w:tcW w:w="706" w:type="pct"/>
            <w:shd w:val="clear" w:color="auto" w:fill="305496"/>
            <w:noWrap/>
            <w:vAlign w:val="bottom"/>
            <w:hideMark/>
          </w:tcPr>
          <w:p w14:paraId="7807CFFB" w14:textId="00D6C29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AFG</w:t>
            </w:r>
          </w:p>
        </w:tc>
        <w:tc>
          <w:tcPr>
            <w:tcW w:w="708" w:type="pct"/>
            <w:gridSpan w:val="2"/>
            <w:shd w:val="clear" w:color="auto" w:fill="305496"/>
            <w:noWrap/>
            <w:vAlign w:val="bottom"/>
            <w:hideMark/>
          </w:tcPr>
          <w:p w14:paraId="5EC2D8ED" w14:textId="04A1AA4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IRN</w:t>
            </w:r>
          </w:p>
        </w:tc>
        <w:tc>
          <w:tcPr>
            <w:tcW w:w="472" w:type="pct"/>
            <w:shd w:val="clear" w:color="auto" w:fill="305496"/>
            <w:noWrap/>
            <w:vAlign w:val="bottom"/>
            <w:hideMark/>
          </w:tcPr>
          <w:p w14:paraId="7408E8F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56</w:t>
            </w:r>
          </w:p>
        </w:tc>
        <w:tc>
          <w:tcPr>
            <w:tcW w:w="470" w:type="pct"/>
            <w:shd w:val="clear" w:color="auto" w:fill="305496"/>
            <w:noWrap/>
            <w:vAlign w:val="bottom"/>
            <w:hideMark/>
          </w:tcPr>
          <w:p w14:paraId="14DE4903" w14:textId="4BCFD240"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56</w:t>
            </w:r>
          </w:p>
        </w:tc>
        <w:tc>
          <w:tcPr>
            <w:tcW w:w="707" w:type="pct"/>
            <w:shd w:val="clear" w:color="auto" w:fill="305496"/>
            <w:noWrap/>
            <w:vAlign w:val="bottom"/>
            <w:hideMark/>
          </w:tcPr>
          <w:p w14:paraId="2EA3C68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2006</w:t>
            </w:r>
          </w:p>
        </w:tc>
        <w:tc>
          <w:tcPr>
            <w:tcW w:w="628" w:type="pct"/>
            <w:shd w:val="clear" w:color="auto" w:fill="305496"/>
            <w:noWrap/>
            <w:vAlign w:val="bottom"/>
            <w:hideMark/>
          </w:tcPr>
          <w:p w14:paraId="5C047CCA" w14:textId="0F77CB2A"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author":[{"dropping-particle":"","family":"Vucetic","given":"Vladislav","non-dropping-particle":"","parse-names":false,"suffix":""},{"dropping-particle":"","family":"Krishnaswamy","given":"Venkataraman","non-dropping-particle":"","parse-names":false,"suffix":""}],"id":"ITEM-1","issued":{"date-parts":[["2006"]]},"number-of-pages":"1-24","title":"Development of Electricity Trade in Central Asia – South Asia Region 1","type":"report"},"uris":["http://www.mendeley.com/documents/?uuid=c11dad4a-7435-4e21-bd3e-c46df230c037"]}],"mendeley":{"formattedCitation":"[111]","plainTextFormattedCitation":"[111]","previouslyFormattedCitation":"[111]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[111]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3334375C"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5C2E6B9E" w14:textId="77777777" w:rsidTr="00084569">
        <w:trPr>
          <w:trHeight w:val="300"/>
          <w:jc w:val="center"/>
        </w:trPr>
        <w:tc>
          <w:tcPr>
            <w:tcW w:w="706" w:type="pct"/>
            <w:shd w:val="clear" w:color="auto" w:fill="4472C4"/>
            <w:noWrap/>
            <w:vAlign w:val="bottom"/>
            <w:hideMark/>
          </w:tcPr>
          <w:p w14:paraId="32C993EB" w14:textId="6C580ED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AFG</w:t>
            </w:r>
          </w:p>
        </w:tc>
        <w:tc>
          <w:tcPr>
            <w:tcW w:w="708" w:type="pct"/>
            <w:gridSpan w:val="2"/>
            <w:shd w:val="clear" w:color="auto" w:fill="4472C4"/>
            <w:noWrap/>
            <w:vAlign w:val="bottom"/>
            <w:hideMark/>
          </w:tcPr>
          <w:p w14:paraId="7A3C5CA2" w14:textId="0D9253A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PAK</w:t>
            </w:r>
          </w:p>
        </w:tc>
        <w:tc>
          <w:tcPr>
            <w:tcW w:w="472" w:type="pct"/>
            <w:shd w:val="clear" w:color="auto" w:fill="4472C4"/>
            <w:noWrap/>
            <w:vAlign w:val="bottom"/>
            <w:hideMark/>
          </w:tcPr>
          <w:p w14:paraId="78BAB0E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2D2095A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561A39D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2018</w:t>
            </w:r>
          </w:p>
        </w:tc>
        <w:tc>
          <w:tcPr>
            <w:tcW w:w="628" w:type="pct"/>
            <w:shd w:val="clear" w:color="auto" w:fill="4472C4"/>
            <w:noWrap/>
            <w:vAlign w:val="bottom"/>
            <w:hideMark/>
          </w:tcPr>
          <w:p w14:paraId="472A48A5" w14:textId="3D79B72E"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sigar.mil/pdf/quarterlyreports/2018-10-30qr-power-infrastructure.pdf%0A","accessed":{"date-parts":[["2019","3","12"]]},"author":[{"dropping-particle":"","family":"SIGAR","given":"","non-dropping-particle":"","parse-names":false,"suffix":""}],"id":"ITEM-1","issued":{"date-parts":[["2018"]]},"publisher":"Special Inspector General for Afghanistan Reconstruction","title":"Afghanistan's energy grid: Planned and existing infrastructe, as of September 2018","type":"webpage"},"uris":["http://www.mendeley.com/documents/?uuid=667b7fe1-950f-4fc5-be27-af38428c6f11"]}],"mendeley":{"formattedCitation":"[112]","plainTextFormattedCitation":"[112]","previouslyFormattedCitation":"[112]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[112]</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3C31C3B9"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504C1C0" w14:textId="77777777" w:rsidTr="00084569">
        <w:trPr>
          <w:trHeight w:val="300"/>
          <w:jc w:val="center"/>
        </w:trPr>
        <w:tc>
          <w:tcPr>
            <w:tcW w:w="706" w:type="pct"/>
            <w:shd w:val="clear" w:color="auto" w:fill="305496"/>
            <w:noWrap/>
            <w:vAlign w:val="bottom"/>
            <w:hideMark/>
          </w:tcPr>
          <w:p w14:paraId="7BE37D50" w14:textId="2175456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AFG</w:t>
            </w:r>
          </w:p>
        </w:tc>
        <w:tc>
          <w:tcPr>
            <w:tcW w:w="708" w:type="pct"/>
            <w:gridSpan w:val="2"/>
            <w:shd w:val="clear" w:color="auto" w:fill="305496"/>
            <w:noWrap/>
            <w:vAlign w:val="bottom"/>
            <w:hideMark/>
          </w:tcPr>
          <w:p w14:paraId="614B5BFF" w14:textId="73A31EF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TJK</w:t>
            </w:r>
          </w:p>
        </w:tc>
        <w:tc>
          <w:tcPr>
            <w:tcW w:w="472" w:type="pct"/>
            <w:shd w:val="clear" w:color="auto" w:fill="305496"/>
            <w:noWrap/>
            <w:vAlign w:val="bottom"/>
            <w:hideMark/>
          </w:tcPr>
          <w:p w14:paraId="2315423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300</w:t>
            </w:r>
          </w:p>
        </w:tc>
        <w:tc>
          <w:tcPr>
            <w:tcW w:w="470" w:type="pct"/>
            <w:shd w:val="clear" w:color="auto" w:fill="305496"/>
            <w:noWrap/>
            <w:vAlign w:val="bottom"/>
            <w:hideMark/>
          </w:tcPr>
          <w:p w14:paraId="019B20FD" w14:textId="5DA5162C"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300</w:t>
            </w:r>
          </w:p>
        </w:tc>
        <w:tc>
          <w:tcPr>
            <w:tcW w:w="707" w:type="pct"/>
            <w:shd w:val="clear" w:color="auto" w:fill="305496"/>
            <w:noWrap/>
            <w:vAlign w:val="bottom"/>
            <w:hideMark/>
          </w:tcPr>
          <w:p w14:paraId="374D42E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2006</w:t>
            </w:r>
          </w:p>
        </w:tc>
        <w:tc>
          <w:tcPr>
            <w:tcW w:w="628" w:type="pct"/>
            <w:shd w:val="clear" w:color="auto" w:fill="305496"/>
            <w:noWrap/>
            <w:vAlign w:val="bottom"/>
            <w:hideMark/>
          </w:tcPr>
          <w:p w14:paraId="2A0D8712" w14:textId="4A0D6EDD"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author":[{"dropping-particle":"","family":"Vucetic","given":"Vladislav","non-dropping-particle":"","parse-names":false,"suffix":""},{"dropping-particle":"","family":"Krishnaswamy","given":"Venkataraman","non-dropping-particle":"","parse-names":false,"suffix":""}],"id":"ITEM-1","issued":{"date-parts":[["2006"]]},"number-of-pages":"1-24","title":"Development of Electricity Trade in Central Asia – South Asia Region 1","type":"report"},"uris":["http://www.mendeley.com/documents/?uuid=c11dad4a-7435-4e21-bd3e-c46df230c037"]}],"mendeley":{"formattedCitation":"[111]","plainTextFormattedCitation":"[111]","previouslyFormattedCitation":"[111]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[111]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64037DFA"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2C5922F" w14:textId="77777777" w:rsidTr="00084569">
        <w:trPr>
          <w:trHeight w:val="300"/>
          <w:jc w:val="center"/>
        </w:trPr>
        <w:tc>
          <w:tcPr>
            <w:tcW w:w="706" w:type="pct"/>
            <w:shd w:val="clear" w:color="auto" w:fill="4472C4"/>
            <w:noWrap/>
            <w:vAlign w:val="bottom"/>
            <w:hideMark/>
          </w:tcPr>
          <w:p w14:paraId="5289CC19" w14:textId="25A2660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AFG</w:t>
            </w:r>
          </w:p>
        </w:tc>
        <w:tc>
          <w:tcPr>
            <w:tcW w:w="708" w:type="pct"/>
            <w:gridSpan w:val="2"/>
            <w:shd w:val="clear" w:color="auto" w:fill="4472C4"/>
            <w:noWrap/>
            <w:vAlign w:val="bottom"/>
            <w:hideMark/>
          </w:tcPr>
          <w:p w14:paraId="0B67C3E9" w14:textId="1DC2AE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TKM</w:t>
            </w:r>
          </w:p>
        </w:tc>
        <w:tc>
          <w:tcPr>
            <w:tcW w:w="472" w:type="pct"/>
            <w:shd w:val="clear" w:color="auto" w:fill="4472C4"/>
            <w:noWrap/>
            <w:vAlign w:val="bottom"/>
            <w:hideMark/>
          </w:tcPr>
          <w:p w14:paraId="26D3798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300</w:t>
            </w:r>
          </w:p>
        </w:tc>
        <w:tc>
          <w:tcPr>
            <w:tcW w:w="470" w:type="pct"/>
            <w:shd w:val="clear" w:color="auto" w:fill="4472C4"/>
            <w:noWrap/>
            <w:vAlign w:val="bottom"/>
            <w:hideMark/>
          </w:tcPr>
          <w:p w14:paraId="19EA904E" w14:textId="6AF8F24F"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300</w:t>
            </w:r>
          </w:p>
        </w:tc>
        <w:tc>
          <w:tcPr>
            <w:tcW w:w="707" w:type="pct"/>
            <w:shd w:val="clear" w:color="auto" w:fill="4472C4"/>
            <w:noWrap/>
            <w:vAlign w:val="bottom"/>
            <w:hideMark/>
          </w:tcPr>
          <w:p w14:paraId="56AECCC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2006</w:t>
            </w:r>
          </w:p>
        </w:tc>
        <w:tc>
          <w:tcPr>
            <w:tcW w:w="628" w:type="pct"/>
            <w:shd w:val="clear" w:color="auto" w:fill="4472C4"/>
            <w:noWrap/>
            <w:vAlign w:val="bottom"/>
            <w:hideMark/>
          </w:tcPr>
          <w:p w14:paraId="0AF2392C" w14:textId="7F909F2A"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author":[{"dropping-particle":"","family":"Vucetic","given":"Vladislav","non-dropping-particle":"","parse-names":false,"suffix":""},{"dropping-particle":"","family":"Krishnaswamy","given":"Venkataraman","non-dropping-particle":"","parse-names":false,"suffix":""}],"id":"ITEM-1","issued":{"date-parts":[["2006"]]},"number-of-pages":"1-24","title":"Development of Electricity Trade in Central Asia – South Asia Region 1","type":"report"},"uris":["http://www.mendeley.com/documents/?uuid=c11dad4a-7435-4e21-bd3e-c46df230c037"]}],"mendeley":{"formattedCitation":"[111]","plainTextFormattedCitation":"[111]","previouslyFormattedCitation":"[111]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[111]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098808C8"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5AC4710" w14:textId="77777777" w:rsidTr="00084569">
        <w:trPr>
          <w:trHeight w:val="300"/>
          <w:jc w:val="center"/>
        </w:trPr>
        <w:tc>
          <w:tcPr>
            <w:tcW w:w="706" w:type="pct"/>
            <w:shd w:val="clear" w:color="auto" w:fill="305496"/>
            <w:noWrap/>
            <w:vAlign w:val="bottom"/>
            <w:hideMark/>
          </w:tcPr>
          <w:p w14:paraId="3085F163" w14:textId="7442475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AFG</w:t>
            </w:r>
          </w:p>
        </w:tc>
        <w:tc>
          <w:tcPr>
            <w:tcW w:w="708" w:type="pct"/>
            <w:gridSpan w:val="2"/>
            <w:shd w:val="clear" w:color="auto" w:fill="305496"/>
            <w:noWrap/>
            <w:vAlign w:val="bottom"/>
            <w:hideMark/>
          </w:tcPr>
          <w:p w14:paraId="1D8A346A" w14:textId="6B1650A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UZB</w:t>
            </w:r>
          </w:p>
        </w:tc>
        <w:tc>
          <w:tcPr>
            <w:tcW w:w="472" w:type="pct"/>
            <w:shd w:val="clear" w:color="auto" w:fill="305496"/>
            <w:noWrap/>
            <w:vAlign w:val="bottom"/>
            <w:hideMark/>
          </w:tcPr>
          <w:p w14:paraId="5A098AF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300</w:t>
            </w:r>
          </w:p>
        </w:tc>
        <w:tc>
          <w:tcPr>
            <w:tcW w:w="470" w:type="pct"/>
            <w:shd w:val="clear" w:color="auto" w:fill="305496"/>
            <w:noWrap/>
            <w:vAlign w:val="bottom"/>
            <w:hideMark/>
          </w:tcPr>
          <w:p w14:paraId="3B260CDD" w14:textId="6786446D"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300</w:t>
            </w:r>
          </w:p>
        </w:tc>
        <w:tc>
          <w:tcPr>
            <w:tcW w:w="707" w:type="pct"/>
            <w:shd w:val="clear" w:color="auto" w:fill="305496"/>
            <w:noWrap/>
            <w:vAlign w:val="bottom"/>
            <w:hideMark/>
          </w:tcPr>
          <w:p w14:paraId="3DC844E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305496"/>
            <w:noWrap/>
            <w:vAlign w:val="bottom"/>
            <w:hideMark/>
          </w:tcPr>
          <w:p w14:paraId="47089B8D" w14:textId="3AA9E37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10.2760/67516","ISBN":"9789279793585","author":[{"dropping-particle":"","family":"Ardelean","given":"M","non-dropping-particle":"","parse-names":false,"suffix":""},{"dropping-particle":"","family":"Minnebo","given":"P","non-dropping-particle":"","parse-names":false,"suffix":""}],"id":"ITEM-1","issued":{"date-parts":[["2017"]]},"publisher-place":"Petten","title":"JRC science for policy report; A China-EU electricity transmission link; Assessment of potential countries and routes","type":"report"},"uris":["http://www.mendeley.com/documents/?uuid=c8963766-944c-4cd9-9c18-a35ec2723147"]}],"mendeley":{"formattedCitation":"[113]","plainTextFormattedCitation":"[113]","previouslyFormattedCitation":"[113]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[113]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30444232"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95F637A" w14:textId="77777777" w:rsidTr="00084569">
        <w:trPr>
          <w:trHeight w:val="300"/>
          <w:jc w:val="center"/>
        </w:trPr>
        <w:tc>
          <w:tcPr>
            <w:tcW w:w="706" w:type="pct"/>
            <w:shd w:val="clear" w:color="auto" w:fill="4472C4"/>
            <w:noWrap/>
            <w:vAlign w:val="bottom"/>
            <w:hideMark/>
          </w:tcPr>
          <w:p w14:paraId="7D2F14EA" w14:textId="70BB158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ARE</w:t>
            </w:r>
          </w:p>
        </w:tc>
        <w:tc>
          <w:tcPr>
            <w:tcW w:w="708" w:type="pct"/>
            <w:gridSpan w:val="2"/>
            <w:shd w:val="clear" w:color="auto" w:fill="4472C4"/>
            <w:noWrap/>
            <w:vAlign w:val="bottom"/>
            <w:hideMark/>
          </w:tcPr>
          <w:p w14:paraId="124248A0" w14:textId="532F886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OMN</w:t>
            </w:r>
          </w:p>
        </w:tc>
        <w:tc>
          <w:tcPr>
            <w:tcW w:w="472" w:type="pct"/>
            <w:shd w:val="clear" w:color="auto" w:fill="4472C4"/>
            <w:noWrap/>
            <w:vAlign w:val="bottom"/>
            <w:hideMark/>
          </w:tcPr>
          <w:p w14:paraId="13E8E01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400</w:t>
            </w:r>
          </w:p>
        </w:tc>
        <w:tc>
          <w:tcPr>
            <w:tcW w:w="470" w:type="pct"/>
            <w:shd w:val="clear" w:color="auto" w:fill="4472C4"/>
            <w:noWrap/>
            <w:vAlign w:val="bottom"/>
            <w:hideMark/>
          </w:tcPr>
          <w:p w14:paraId="67E9B482" w14:textId="6995F493"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400</w:t>
            </w:r>
          </w:p>
        </w:tc>
        <w:tc>
          <w:tcPr>
            <w:tcW w:w="707" w:type="pct"/>
            <w:shd w:val="clear" w:color="auto" w:fill="4472C4"/>
            <w:noWrap/>
            <w:vAlign w:val="bottom"/>
            <w:hideMark/>
          </w:tcPr>
          <w:p w14:paraId="0BBEDD7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2013</w:t>
            </w:r>
          </w:p>
        </w:tc>
        <w:tc>
          <w:tcPr>
            <w:tcW w:w="628" w:type="pct"/>
            <w:shd w:val="clear" w:color="auto" w:fill="4472C4"/>
            <w:noWrap/>
            <w:vAlign w:val="bottom"/>
            <w:hideMark/>
          </w:tcPr>
          <w:p w14:paraId="344393FF" w14:textId="18B5B4FC"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{"citationItems":[{"id":"ITEM-1","itemData":{"DOI":"Report No: ACS7124","author":[{"dropping-particle":"","family":"The World Bank","given":"","non-dropping-particle":"","parse-names":false,"suffix":""}],"id":"ITEM-1","issued":{"date-parts":[["2013"]]},"title":"Middle East and North Africa; Integration of Electricity Networks in the Arab World; Regional Market Structure and Design","type":"report"},"uris":["http://www.mendeley.com/documents/?uuid=2d0166d6-1083-4cce-931c-d7f2c3967da3"]}],"mendeley":{"formattedCitation":"[109]","plainTextFormattedCitation":"[109]","previouslyFormattedCitation":"[109]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1F916F16"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CF10FE5" w14:textId="77777777" w:rsidTr="00084569">
        <w:trPr>
          <w:trHeight w:val="300"/>
          <w:jc w:val="center"/>
        </w:trPr>
        <w:tc>
          <w:tcPr>
            <w:tcW w:w="706" w:type="pct"/>
            <w:shd w:val="clear" w:color="auto" w:fill="305496"/>
            <w:noWrap/>
            <w:vAlign w:val="bottom"/>
            <w:hideMark/>
          </w:tcPr>
          <w:p w14:paraId="4B7819E9" w14:textId="4FF3A00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ARE</w:t>
            </w:r>
          </w:p>
        </w:tc>
        <w:tc>
          <w:tcPr>
            <w:tcW w:w="708" w:type="pct"/>
            <w:gridSpan w:val="2"/>
            <w:shd w:val="clear" w:color="auto" w:fill="305496"/>
            <w:noWrap/>
            <w:vAlign w:val="bottom"/>
            <w:hideMark/>
          </w:tcPr>
          <w:p w14:paraId="5986CA46" w14:textId="338F9C9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SAU</w:t>
            </w:r>
          </w:p>
        </w:tc>
        <w:tc>
          <w:tcPr>
            <w:tcW w:w="472" w:type="pct"/>
            <w:shd w:val="clear" w:color="auto" w:fill="305496"/>
            <w:noWrap/>
            <w:vAlign w:val="bottom"/>
            <w:hideMark/>
          </w:tcPr>
          <w:p w14:paraId="230AB5F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900</w:t>
            </w:r>
          </w:p>
        </w:tc>
        <w:tc>
          <w:tcPr>
            <w:tcW w:w="470" w:type="pct"/>
            <w:shd w:val="clear" w:color="auto" w:fill="305496"/>
            <w:noWrap/>
            <w:vAlign w:val="bottom"/>
            <w:hideMark/>
          </w:tcPr>
          <w:p w14:paraId="6CF3E36D" w14:textId="0D820DC1"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900</w:t>
            </w:r>
          </w:p>
        </w:tc>
        <w:tc>
          <w:tcPr>
            <w:tcW w:w="707" w:type="pct"/>
            <w:shd w:val="clear" w:color="auto" w:fill="305496"/>
            <w:noWrap/>
            <w:vAlign w:val="bottom"/>
            <w:hideMark/>
          </w:tcPr>
          <w:p w14:paraId="6368C1D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2013</w:t>
            </w:r>
          </w:p>
        </w:tc>
        <w:tc>
          <w:tcPr>
            <w:tcW w:w="628" w:type="pct"/>
            <w:shd w:val="clear" w:color="auto" w:fill="305496"/>
            <w:noWrap/>
            <w:vAlign w:val="bottom"/>
            <w:hideMark/>
          </w:tcPr>
          <w:p w14:paraId="44E1F91A" w14:textId="1F1C0D73"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{"citationItems":[{"id":"ITEM-1","itemData":{"DOI":"Report No: ACS7124","author":[{"dropping-particle":"","family":"The World Bank","given":"","non-dropping-particle":"","parse-names":false,"suffix":""}],"id":"ITEM-1","issued":{"date-parts":[["2013"]]},"title":"Middle East and North Africa; Integration of Electricity Networks in the Arab World; Regional Market Structure and Design","type":"report"},"uris":["http://www.mendeley.com/documents/?uuid=2d0166d6-1083-4cce-931c-d7f2c3967da3"]}],"mendeley":{"formattedCitation":"[109]","plainTextFormattedCitation":"[109]","previouslyFormattedCitation":"[109]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2C1E2EAB"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5D674CAA" w14:textId="77777777" w:rsidTr="00084569">
        <w:trPr>
          <w:trHeight w:val="300"/>
          <w:jc w:val="center"/>
        </w:trPr>
        <w:tc>
          <w:tcPr>
            <w:tcW w:w="706" w:type="pct"/>
            <w:shd w:val="clear" w:color="auto" w:fill="4472C4"/>
            <w:noWrap/>
            <w:vAlign w:val="bottom"/>
            <w:hideMark/>
          </w:tcPr>
          <w:p w14:paraId="66FB7963" w14:textId="79DBFBA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BGD</w:t>
            </w:r>
          </w:p>
        </w:tc>
        <w:tc>
          <w:tcPr>
            <w:tcW w:w="708" w:type="pct"/>
            <w:gridSpan w:val="2"/>
            <w:shd w:val="clear" w:color="auto" w:fill="4472C4"/>
            <w:noWrap/>
            <w:vAlign w:val="bottom"/>
            <w:hideMark/>
          </w:tcPr>
          <w:p w14:paraId="586CC9D1" w14:textId="26ECEB3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IND</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EA</w:t>
            </w:r>
          </w:p>
        </w:tc>
        <w:tc>
          <w:tcPr>
            <w:tcW w:w="472" w:type="pct"/>
            <w:shd w:val="clear" w:color="auto" w:fill="4472C4"/>
            <w:noWrap/>
            <w:vAlign w:val="bottom"/>
            <w:hideMark/>
          </w:tcPr>
          <w:p w14:paraId="6087449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500</w:t>
            </w:r>
          </w:p>
        </w:tc>
        <w:tc>
          <w:tcPr>
            <w:tcW w:w="470" w:type="pct"/>
            <w:shd w:val="clear" w:color="auto" w:fill="4472C4"/>
            <w:noWrap/>
            <w:vAlign w:val="bottom"/>
            <w:hideMark/>
          </w:tcPr>
          <w:p w14:paraId="40605E9B" w14:textId="3A738CBB"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500</w:t>
            </w:r>
          </w:p>
        </w:tc>
        <w:tc>
          <w:tcPr>
            <w:tcW w:w="707" w:type="pct"/>
            <w:shd w:val="clear" w:color="auto" w:fill="4472C4"/>
            <w:noWrap/>
            <w:vAlign w:val="bottom"/>
            <w:hideMark/>
          </w:tcPr>
          <w:p w14:paraId="4C1A27C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2018</w:t>
            </w:r>
          </w:p>
        </w:tc>
        <w:tc>
          <w:tcPr>
            <w:tcW w:w="628" w:type="pct"/>
            <w:shd w:val="clear" w:color="auto" w:fill="4472C4"/>
            <w:noWrap/>
            <w:vAlign w:val="bottom"/>
            <w:hideMark/>
          </w:tcPr>
          <w:p w14:paraId="2275552A" w14:textId="7BB5EB30"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{"citationItems":[{"id":"ITEM-1","itemData":{"URL":"https://sari-energy.org/wp-content/uploads/2018/05/PRESEN1-2.pdf%0A","accessed":{"date-parts":[["2019","3","12"]]},"author":[{"dropping-particle":"","family":"Panda","given":"Rajiv Ratna","non-dropping-particle":"","parse-names":false,"suffix":""}],"id":"ITEM-1","issued":{"date-parts":[["2018"]]},"publisher-place":"Vientiane","title":"Trans-regional energy connectivity between the ASEAN power grid and the South-Asia power grid: Prospects and opportunities","type":"webpage"},"uris":["http://www.mendeley.com/documents/?uuid=4af1e662-d23d-4e8f-aba6-cb095f9f0d4b"]}],"mendeley":{"formattedCitation":"[114]","plainTextFormattedCitation":"[114]","previouslyFormattedCitation":"[114]"},"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[114]</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0A50EB80"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03C6126A" w14:textId="77777777" w:rsidTr="00084569">
        <w:trPr>
          <w:trHeight w:val="300"/>
          <w:jc w:val="center"/>
        </w:trPr>
        <w:tc>
          <w:tcPr>
            <w:tcW w:w="706" w:type="pct"/>
            <w:shd w:val="clear" w:color="auto" w:fill="305496"/>
            <w:noWrap/>
            <w:vAlign w:val="bottom"/>
            <w:hideMark/>
          </w:tcPr>
          <w:p w14:paraId="5EF4F451" w14:textId="319CC7D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BGD</w:t>
            </w:r>
          </w:p>
        </w:tc>
        <w:tc>
          <w:tcPr>
            <w:tcW w:w="708" w:type="pct"/>
            <w:gridSpan w:val="2"/>
            <w:shd w:val="clear" w:color="auto" w:fill="305496"/>
            <w:noWrap/>
            <w:vAlign w:val="bottom"/>
            <w:hideMark/>
          </w:tcPr>
          <w:p w14:paraId="764DAA1A" w14:textId="32392F0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IND</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NE</w:t>
            </w:r>
          </w:p>
        </w:tc>
        <w:tc>
          <w:tcPr>
            <w:tcW w:w="472" w:type="pct"/>
            <w:shd w:val="clear" w:color="auto" w:fill="305496"/>
            <w:noWrap/>
            <w:vAlign w:val="bottom"/>
            <w:hideMark/>
          </w:tcPr>
          <w:p w14:paraId="1C83B01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160</w:t>
            </w:r>
          </w:p>
        </w:tc>
        <w:tc>
          <w:tcPr>
            <w:tcW w:w="470" w:type="pct"/>
            <w:shd w:val="clear" w:color="auto" w:fill="305496"/>
            <w:noWrap/>
            <w:vAlign w:val="bottom"/>
            <w:hideMark/>
          </w:tcPr>
          <w:p w14:paraId="03082E5E" w14:textId="58CDEFB5"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160</w:t>
            </w:r>
          </w:p>
        </w:tc>
        <w:tc>
          <w:tcPr>
            <w:tcW w:w="707" w:type="pct"/>
            <w:shd w:val="clear" w:color="auto" w:fill="305496"/>
            <w:noWrap/>
            <w:vAlign w:val="bottom"/>
            <w:hideMark/>
          </w:tcPr>
          <w:p w14:paraId="6BE779D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2018</w:t>
            </w:r>
          </w:p>
        </w:tc>
        <w:tc>
          <w:tcPr>
            <w:tcW w:w="628" w:type="pct"/>
            <w:shd w:val="clear" w:color="auto" w:fill="305496"/>
            <w:noWrap/>
            <w:vAlign w:val="bottom"/>
            <w:hideMark/>
          </w:tcPr>
          <w:p w14:paraId="2A3A98C2" w14:textId="3668D1B1"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{"citationItems":[{"id":"ITEM-1","itemData":{"URL":"https://sari-energy.org/wp-content/uploads/2018/05/PRESEN1-2.pdf%0A","accessed":{"date-parts":[["2019","3","12"]]},"author":[{"dropping-particle":"","family":"Panda","given":"Rajiv Ratna","non-dropping-particle":"","parse-names":false,"suffix":""}],"id":"ITEM-1","issued":{"date-parts":[["2018"]]},"publisher-place":"Vientiane","title":"Trans-regional energy connectivity between the ASEAN power grid and the South-Asia power grid: Prospects and opportunities","type":"webpage"},"uris":["http://www.mendeley.com/documents/?uuid=4af1e662-d23d-4e8f-aba6-cb095f9f0d4b"]}],"mendeley":{"formattedCitation":"[114]","plainTextFormattedCitation":"[114]","previouslyFormattedCitation":"[114]"},"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[114]</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25031EEC"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5DA0A5FF" w14:textId="77777777" w:rsidTr="00084569">
        <w:trPr>
          <w:trHeight w:val="300"/>
          <w:jc w:val="center"/>
        </w:trPr>
        <w:tc>
          <w:tcPr>
            <w:tcW w:w="706" w:type="pct"/>
            <w:shd w:val="clear" w:color="auto" w:fill="4472C4"/>
            <w:noWrap/>
            <w:vAlign w:val="bottom"/>
            <w:hideMark/>
          </w:tcPr>
          <w:p w14:paraId="60BD1558" w14:textId="7F0FCED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BGD</w:t>
            </w:r>
          </w:p>
        </w:tc>
        <w:tc>
          <w:tcPr>
            <w:tcW w:w="708" w:type="pct"/>
            <w:gridSpan w:val="2"/>
            <w:shd w:val="clear" w:color="auto" w:fill="4472C4"/>
            <w:noWrap/>
            <w:vAlign w:val="bottom"/>
            <w:hideMark/>
          </w:tcPr>
          <w:p w14:paraId="50E8AA95" w14:textId="7629164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MMR</w:t>
            </w:r>
          </w:p>
        </w:tc>
        <w:tc>
          <w:tcPr>
            <w:tcW w:w="472" w:type="pct"/>
            <w:shd w:val="clear" w:color="auto" w:fill="4472C4"/>
            <w:noWrap/>
            <w:vAlign w:val="bottom"/>
            <w:hideMark/>
          </w:tcPr>
          <w:p w14:paraId="08E4F94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533B3EB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22E2590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2018</w:t>
            </w:r>
          </w:p>
        </w:tc>
        <w:tc>
          <w:tcPr>
            <w:tcW w:w="628" w:type="pct"/>
            <w:shd w:val="clear" w:color="auto" w:fill="4472C4"/>
            <w:noWrap/>
            <w:vAlign w:val="bottom"/>
            <w:hideMark/>
          </w:tcPr>
          <w:p w14:paraId="607E8496" w14:textId="2FF3EDE0"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{"citationItems":[{"id":"ITEM-1","itemData":{"URL":"https://sari-energy.org/wp-content/uploads/2018/05/PRESEN1-2.pdf%0A","accessed":{"date-parts":[["2019","3","12"]]},"author":[{"dropping-particle":"","family":"Panda","given":"Rajiv Ratna","non-dropping-particle":"","parse-names":false,"suffix":""}],"id":"ITEM-1","issued":{"date-parts":[["2018"]]},"publisher-place":"Vientiane","title":"Trans-regional energy connectivity between the ASEAN power grid and the South-Asia power grid: Prospects and opportunities","type":"webpage"},"uris":["http://www.mendeley.com/documents/?uuid=4af1e662-d23d-4e8f-aba6-cb095f9f0d4b"]}],"mendeley":{"formattedCitation":"[114]","plainTextFormattedCitation":"[114]","previouslyFormattedCitation":"[114]"},"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[114]</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70B151EB"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54DA3AB1" w14:textId="77777777" w:rsidTr="00084569">
        <w:trPr>
          <w:trHeight w:val="300"/>
          <w:jc w:val="center"/>
        </w:trPr>
        <w:tc>
          <w:tcPr>
            <w:tcW w:w="706" w:type="pct"/>
            <w:shd w:val="clear" w:color="auto" w:fill="305496"/>
            <w:noWrap/>
            <w:vAlign w:val="bottom"/>
            <w:hideMark/>
          </w:tcPr>
          <w:p w14:paraId="770D0AC4" w14:textId="56FD3E4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BHR</w:t>
            </w:r>
          </w:p>
        </w:tc>
        <w:tc>
          <w:tcPr>
            <w:tcW w:w="708" w:type="pct"/>
            <w:gridSpan w:val="2"/>
            <w:shd w:val="clear" w:color="auto" w:fill="305496"/>
            <w:noWrap/>
            <w:vAlign w:val="bottom"/>
            <w:hideMark/>
          </w:tcPr>
          <w:p w14:paraId="4A62E6F5" w14:textId="5797206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SAU</w:t>
            </w:r>
          </w:p>
        </w:tc>
        <w:tc>
          <w:tcPr>
            <w:tcW w:w="472" w:type="pct"/>
            <w:shd w:val="clear" w:color="auto" w:fill="305496"/>
            <w:noWrap/>
            <w:vAlign w:val="bottom"/>
            <w:hideMark/>
          </w:tcPr>
          <w:p w14:paraId="4F43124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600</w:t>
            </w:r>
          </w:p>
        </w:tc>
        <w:tc>
          <w:tcPr>
            <w:tcW w:w="470" w:type="pct"/>
            <w:shd w:val="clear" w:color="auto" w:fill="305496"/>
            <w:noWrap/>
            <w:vAlign w:val="bottom"/>
            <w:hideMark/>
          </w:tcPr>
          <w:p w14:paraId="5B202BDE" w14:textId="7574BD8E"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600</w:t>
            </w:r>
          </w:p>
        </w:tc>
        <w:tc>
          <w:tcPr>
            <w:tcW w:w="707" w:type="pct"/>
            <w:shd w:val="clear" w:color="auto" w:fill="305496"/>
            <w:noWrap/>
            <w:vAlign w:val="bottom"/>
            <w:hideMark/>
          </w:tcPr>
          <w:p w14:paraId="7C3FBED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2013</w:t>
            </w:r>
          </w:p>
        </w:tc>
        <w:tc>
          <w:tcPr>
            <w:tcW w:w="628" w:type="pct"/>
            <w:shd w:val="clear" w:color="auto" w:fill="305496"/>
            <w:noWrap/>
            <w:vAlign w:val="bottom"/>
            <w:hideMark/>
          </w:tcPr>
          <w:p w14:paraId="3488F3C1" w14:textId="0364C183"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{"citationItems":[{"id":"ITEM-1","itemData":{"DOI":"Report No: ACS7124","author":[{"dropping-particle":"","family":"The World Bank","given":"","non-dropping-particle":"","parse-names":false,"suffix":""}],"id":"ITEM-1","issued":{"date-parts":[["2013"]]},"title":"Middle East and North Africa; Integration of Electricity Networks in the Arab World; Regional Market Structure and Design","type":"report"},"uris":["http://www.mendeley.com/documents/?uuid=2d0166d6-1083-4cce-931c-d7f2c3967da3"]}],"mendeley":{"formattedCitation":"[109]","plainTextFormattedCitation":"[109]","previouslyFormattedCitation":"[109]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04FC0F0E"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A67E521" w14:textId="77777777" w:rsidTr="00084569">
        <w:trPr>
          <w:trHeight w:val="300"/>
          <w:jc w:val="center"/>
        </w:trPr>
        <w:tc>
          <w:tcPr>
            <w:tcW w:w="706" w:type="pct"/>
            <w:shd w:val="clear" w:color="auto" w:fill="4472C4"/>
            <w:noWrap/>
            <w:vAlign w:val="bottom"/>
            <w:hideMark/>
          </w:tcPr>
          <w:p w14:paraId="530A7164" w14:textId="76FE76D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BRN</w:t>
            </w:r>
          </w:p>
        </w:tc>
        <w:tc>
          <w:tcPr>
            <w:tcW w:w="708" w:type="pct"/>
            <w:gridSpan w:val="2"/>
            <w:shd w:val="clear" w:color="auto" w:fill="4472C4"/>
            <w:noWrap/>
            <w:vAlign w:val="bottom"/>
            <w:hideMark/>
          </w:tcPr>
          <w:p w14:paraId="52ACE20B" w14:textId="1340AAF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MYS</w:t>
            </w:r>
          </w:p>
        </w:tc>
        <w:tc>
          <w:tcPr>
            <w:tcW w:w="472" w:type="pct"/>
            <w:shd w:val="clear" w:color="auto" w:fill="4472C4"/>
            <w:noWrap/>
            <w:vAlign w:val="bottom"/>
            <w:hideMark/>
          </w:tcPr>
          <w:p w14:paraId="4D689C3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413E744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13FF906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4E537345" w14:textId="1A31189D"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dokumen.tips/documents/development-of-cross-border-trade-between-thailand-and-4-bangkokdevelopmedevelopment.html","accessed":{"date-parts":[["2018","11","11"]]},"author":[{"dropping-particle":"","family":"Sumranwanich","given":"Tawatchai","non-dropping-particle":"","parse-names":false,"suffix":""}],"id":"ITEM-1","issued":{"date-parts":[["2014"]]},"title":"Development of Cross – Border Trade between Thailand and Neighboring Countries","type":"webpage"},"uris":["http://www.mendeley.com/documents/?uuid=95b69a93-a123-4f1e-817a-0291a3478764"]},{"id":"ITEM-2","itemData":{"URL":"https://www.ceer.eu/documents/104400/-/-/4738276b-5fe6-88f3-48f7-47eab474ed8c%0A","accessed":{"date-parts":[["2018","11","11"]]},"author":[{"dropping-particle":"","family":"Toh","given":"Eugene","non-dropping-particle":"","parse-names":false,"suffix":""}],"id":"ITEM-2","issued":{"date-parts":[["2016"]]},"title":"Interconnections in Southeast Asia : Implications for Singapore and the region","type":"webpage"},"uris":["http://www.mendeley.com/documents/?uuid=fe2b4cf4-dbca-4937-8489-2646cd8de876"]}],"mendeley":{"formattedCitation":"[115,116]","plainTextFormattedCitation":"[115,116]","previouslyFormattedCitation":"[115,116]"},"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[115,116]</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7279EC37"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804E0A3" w14:textId="77777777" w:rsidTr="00084569">
        <w:trPr>
          <w:trHeight w:val="300"/>
          <w:jc w:val="center"/>
        </w:trPr>
        <w:tc>
          <w:tcPr>
            <w:tcW w:w="706" w:type="pct"/>
            <w:shd w:val="clear" w:color="auto" w:fill="305496"/>
            <w:noWrap/>
            <w:vAlign w:val="bottom"/>
            <w:hideMark/>
          </w:tcPr>
          <w:p w14:paraId="0ECDF33D" w14:textId="728C1AD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BTN</w:t>
            </w:r>
          </w:p>
        </w:tc>
        <w:tc>
          <w:tcPr>
            <w:tcW w:w="708" w:type="pct"/>
            <w:gridSpan w:val="2"/>
            <w:shd w:val="clear" w:color="auto" w:fill="305496"/>
            <w:noWrap/>
            <w:vAlign w:val="bottom"/>
            <w:hideMark/>
          </w:tcPr>
          <w:p w14:paraId="0DF9333F" w14:textId="17F17DB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TI</w:t>
            </w:r>
          </w:p>
        </w:tc>
        <w:tc>
          <w:tcPr>
            <w:tcW w:w="472" w:type="pct"/>
            <w:shd w:val="clear" w:color="auto" w:fill="305496"/>
            <w:noWrap/>
            <w:vAlign w:val="bottom"/>
            <w:hideMark/>
          </w:tcPr>
          <w:p w14:paraId="2C2FA15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3A4CB1C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2B4D548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50B1413F" w14:textId="51C6C822"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{"citationItems":[{"id":"ITEM-1","itemData":{"URL":"http://www.unescap.org/sites/default/files/Session 1.2. Yeren-Ulzii Batmunkh_Mongolia.pdf","accessed":{"date-parts":[["2019","4","14"]]},"author":[{"dropping-particle":"","family":"Batmunkh","given":"Yeren-Ulzii","non-dropping-particle":"","parse-names":false,"suffix":""}],"container-title":"The 4th Northeast Asia Energy Security Forum 2016","id":"ITEM-1","issued":{"date-parts":[["2016"]]},"publisher-place":"Seoul","title":"Renewable potential in Gobi desert, Gobitec and Asian Super Grid Initiative","type":"webpage"},"uris":["http://www.mendeley.com/documents/?uuid=9a18df09-b119-40fc-8523-cb84479372dc"]}],"mendeley":{"formattedCitation":"[110]","plainTextFormattedCitation":"[110]","previouslyFormattedCitation":"[110]"},"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[110]</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3B20E52E"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82E9CC4" w14:textId="77777777" w:rsidTr="00084569">
        <w:trPr>
          <w:trHeight w:val="300"/>
          <w:jc w:val="center"/>
        </w:trPr>
        <w:tc>
          <w:tcPr>
            <w:tcW w:w="706" w:type="pct"/>
            <w:shd w:val="clear" w:color="auto" w:fill="4472C4"/>
            <w:noWrap/>
            <w:vAlign w:val="bottom"/>
            <w:hideMark/>
          </w:tcPr>
          <w:p w14:paraId="6E2ABFA1" w14:textId="28B5171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BTN</w:t>
            </w:r>
          </w:p>
        </w:tc>
        <w:tc>
          <w:tcPr>
            <w:tcW w:w="708" w:type="pct"/>
            <w:gridSpan w:val="2"/>
            <w:shd w:val="clear" w:color="auto" w:fill="4472C4"/>
            <w:noWrap/>
            <w:vAlign w:val="bottom"/>
            <w:hideMark/>
          </w:tcPr>
          <w:p w14:paraId="79066B69" w14:textId="43555F4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IND</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EA</w:t>
            </w:r>
          </w:p>
        </w:tc>
        <w:tc>
          <w:tcPr>
            <w:tcW w:w="472" w:type="pct"/>
            <w:shd w:val="clear" w:color="auto" w:fill="4472C4"/>
            <w:noWrap/>
            <w:vAlign w:val="bottom"/>
            <w:hideMark/>
          </w:tcPr>
          <w:p w14:paraId="065398F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1980</w:t>
            </w:r>
          </w:p>
        </w:tc>
        <w:tc>
          <w:tcPr>
            <w:tcW w:w="470" w:type="pct"/>
            <w:shd w:val="clear" w:color="auto" w:fill="4472C4"/>
            <w:noWrap/>
            <w:vAlign w:val="bottom"/>
            <w:hideMark/>
          </w:tcPr>
          <w:p w14:paraId="501F7B3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62C6DE1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2014</w:t>
            </w:r>
          </w:p>
        </w:tc>
        <w:tc>
          <w:tcPr>
            <w:tcW w:w="628" w:type="pct"/>
            <w:shd w:val="clear" w:color="auto" w:fill="4472C4"/>
            <w:noWrap/>
            <w:vAlign w:val="bottom"/>
            <w:hideMark/>
          </w:tcPr>
          <w:p w14:paraId="02442FBF" w14:textId="2BDB4A28"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{"citationItems":[{"id":"ITEM-1","itemData":{"URL":"https://www.usea.org/sites/default/files/event-/Bhutan Power Corporation.pdf","accessed":{"date-parts":[["2019","4","11"]]},"author":[{"dropping-particle":"","family":"Bhutan Power Corporation","given":"","non-dropping-particle":"","parse-names":false,"suffix":""}],"id":"ITEM-1","issue":"March","issued":{"date-parts":[["2014"]]},"title":"Status of Bhutan cross border interconnection with India &amp; Expected Benefits","type":"webpage"},"uris":["http://www.mendeley.com/documents/?uuid=93563b9b-31c2-4f84-9c9c-bb6af5c52de5"]}],"mendeley":{"formattedCitation":"[117]","plainTextFormattedCitation":"[117]","previouslyFormattedCitation":"[117]"},"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[117]</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0CE855C2"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3B56D5A" w14:textId="77777777" w:rsidTr="00084569">
        <w:trPr>
          <w:trHeight w:val="300"/>
          <w:jc w:val="center"/>
        </w:trPr>
        <w:tc>
          <w:tcPr>
            <w:tcW w:w="706" w:type="pct"/>
            <w:shd w:val="clear" w:color="auto" w:fill="305496"/>
            <w:noWrap/>
            <w:vAlign w:val="bottom"/>
            <w:hideMark/>
          </w:tcPr>
          <w:p w14:paraId="3F40D8E5" w14:textId="245F8F6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AN</w:t>
            </w:r>
          </w:p>
        </w:tc>
        <w:tc>
          <w:tcPr>
            <w:tcW w:w="708" w:type="pct"/>
            <w:gridSpan w:val="2"/>
            <w:shd w:val="clear" w:color="auto" w:fill="305496"/>
            <w:noWrap/>
            <w:vAlign w:val="bottom"/>
            <w:hideMark/>
          </w:tcPr>
          <w:p w14:paraId="35CDA19C" w14:textId="621D3EB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HB</w:t>
            </w:r>
          </w:p>
        </w:tc>
        <w:tc>
          <w:tcPr>
            <w:tcW w:w="472" w:type="pct"/>
            <w:shd w:val="clear" w:color="auto" w:fill="305496"/>
            <w:noWrap/>
            <w:vAlign w:val="bottom"/>
            <w:hideMark/>
          </w:tcPr>
          <w:p w14:paraId="2CBD9E0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4000</w:t>
            </w:r>
          </w:p>
        </w:tc>
        <w:tc>
          <w:tcPr>
            <w:tcW w:w="470" w:type="pct"/>
            <w:shd w:val="clear" w:color="auto" w:fill="305496"/>
            <w:noWrap/>
            <w:vAlign w:val="bottom"/>
            <w:hideMark/>
          </w:tcPr>
          <w:p w14:paraId="01649A3D" w14:textId="2F426872"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4000</w:t>
            </w:r>
          </w:p>
        </w:tc>
        <w:tc>
          <w:tcPr>
            <w:tcW w:w="707" w:type="pct"/>
            <w:shd w:val="clear" w:color="auto" w:fill="305496"/>
            <w:noWrap/>
            <w:vAlign w:val="bottom"/>
            <w:hideMark/>
          </w:tcPr>
          <w:p w14:paraId="0B7DB6E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70DEA437" w14:textId="3FA82500"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284ED7B1"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F3D9A4F" w14:textId="77777777" w:rsidTr="00084569">
        <w:trPr>
          <w:trHeight w:val="300"/>
          <w:jc w:val="center"/>
        </w:trPr>
        <w:tc>
          <w:tcPr>
            <w:tcW w:w="706" w:type="pct"/>
            <w:shd w:val="clear" w:color="auto" w:fill="4472C4"/>
            <w:noWrap/>
            <w:vAlign w:val="bottom"/>
            <w:hideMark/>
          </w:tcPr>
          <w:p w14:paraId="1230FD8D" w14:textId="66DD522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AN</w:t>
            </w:r>
          </w:p>
        </w:tc>
        <w:tc>
          <w:tcPr>
            <w:tcW w:w="708" w:type="pct"/>
            <w:gridSpan w:val="2"/>
            <w:shd w:val="clear" w:color="auto" w:fill="4472C4"/>
            <w:noWrap/>
            <w:vAlign w:val="bottom"/>
            <w:hideMark/>
          </w:tcPr>
          <w:p w14:paraId="7C7BB467" w14:textId="38D9A10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HE</w:t>
            </w:r>
          </w:p>
        </w:tc>
        <w:tc>
          <w:tcPr>
            <w:tcW w:w="472" w:type="pct"/>
            <w:shd w:val="clear" w:color="auto" w:fill="4472C4"/>
            <w:noWrap/>
            <w:vAlign w:val="bottom"/>
            <w:hideMark/>
          </w:tcPr>
          <w:p w14:paraId="30C4DDB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0B7B5B2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1663AEB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0931B4DD" w14:textId="05C84CDA"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52F43FBA"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242FBBE" w14:textId="77777777" w:rsidTr="00084569">
        <w:trPr>
          <w:trHeight w:val="300"/>
          <w:jc w:val="center"/>
        </w:trPr>
        <w:tc>
          <w:tcPr>
            <w:tcW w:w="706" w:type="pct"/>
            <w:shd w:val="clear" w:color="auto" w:fill="305496"/>
            <w:noWrap/>
            <w:vAlign w:val="bottom"/>
            <w:hideMark/>
          </w:tcPr>
          <w:p w14:paraId="7955BD6F" w14:textId="3EF27DB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AN</w:t>
            </w:r>
          </w:p>
        </w:tc>
        <w:tc>
          <w:tcPr>
            <w:tcW w:w="708" w:type="pct"/>
            <w:gridSpan w:val="2"/>
            <w:shd w:val="clear" w:color="auto" w:fill="305496"/>
            <w:noWrap/>
            <w:vAlign w:val="bottom"/>
            <w:hideMark/>
          </w:tcPr>
          <w:p w14:paraId="69514B86" w14:textId="562C116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HU</w:t>
            </w:r>
          </w:p>
        </w:tc>
        <w:tc>
          <w:tcPr>
            <w:tcW w:w="472" w:type="pct"/>
            <w:shd w:val="clear" w:color="auto" w:fill="305496"/>
            <w:noWrap/>
            <w:vAlign w:val="bottom"/>
            <w:hideMark/>
          </w:tcPr>
          <w:p w14:paraId="6ECB4BC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082764B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6A50974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30C858DC" w14:textId="4C1964C1"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1105B023"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F87FC1C" w14:textId="77777777" w:rsidTr="00084569">
        <w:trPr>
          <w:trHeight w:val="300"/>
          <w:jc w:val="center"/>
        </w:trPr>
        <w:tc>
          <w:tcPr>
            <w:tcW w:w="706" w:type="pct"/>
            <w:shd w:val="clear" w:color="auto" w:fill="4472C4"/>
            <w:noWrap/>
            <w:vAlign w:val="bottom"/>
            <w:hideMark/>
          </w:tcPr>
          <w:p w14:paraId="7EC0775E" w14:textId="10C3892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AN</w:t>
            </w:r>
          </w:p>
        </w:tc>
        <w:tc>
          <w:tcPr>
            <w:tcW w:w="708" w:type="pct"/>
            <w:gridSpan w:val="2"/>
            <w:shd w:val="clear" w:color="auto" w:fill="4472C4"/>
            <w:noWrap/>
            <w:vAlign w:val="bottom"/>
            <w:hideMark/>
          </w:tcPr>
          <w:p w14:paraId="38B05F10" w14:textId="2CC2B48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JS</w:t>
            </w:r>
          </w:p>
        </w:tc>
        <w:tc>
          <w:tcPr>
            <w:tcW w:w="472" w:type="pct"/>
            <w:shd w:val="clear" w:color="auto" w:fill="4472C4"/>
            <w:noWrap/>
            <w:vAlign w:val="bottom"/>
            <w:hideMark/>
          </w:tcPr>
          <w:p w14:paraId="613BC3D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5000</w:t>
            </w:r>
          </w:p>
        </w:tc>
        <w:tc>
          <w:tcPr>
            <w:tcW w:w="470" w:type="pct"/>
            <w:shd w:val="clear" w:color="auto" w:fill="4472C4"/>
            <w:noWrap/>
            <w:vAlign w:val="bottom"/>
            <w:hideMark/>
          </w:tcPr>
          <w:p w14:paraId="4CD55045" w14:textId="39DB795C"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5000</w:t>
            </w:r>
          </w:p>
        </w:tc>
        <w:tc>
          <w:tcPr>
            <w:tcW w:w="707" w:type="pct"/>
            <w:shd w:val="clear" w:color="auto" w:fill="4472C4"/>
            <w:noWrap/>
            <w:vAlign w:val="bottom"/>
            <w:hideMark/>
          </w:tcPr>
          <w:p w14:paraId="2E754B3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64D4841B" w14:textId="1796493D"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47DCDFF1"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5515319" w14:textId="77777777" w:rsidTr="00084569">
        <w:trPr>
          <w:trHeight w:val="300"/>
          <w:jc w:val="center"/>
        </w:trPr>
        <w:tc>
          <w:tcPr>
            <w:tcW w:w="706" w:type="pct"/>
            <w:shd w:val="clear" w:color="auto" w:fill="305496"/>
            <w:noWrap/>
            <w:vAlign w:val="bottom"/>
            <w:hideMark/>
          </w:tcPr>
          <w:p w14:paraId="1EDFBD07" w14:textId="1E52FD8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AN</w:t>
            </w:r>
          </w:p>
        </w:tc>
        <w:tc>
          <w:tcPr>
            <w:tcW w:w="708" w:type="pct"/>
            <w:gridSpan w:val="2"/>
            <w:shd w:val="clear" w:color="auto" w:fill="305496"/>
            <w:noWrap/>
            <w:vAlign w:val="bottom"/>
            <w:hideMark/>
          </w:tcPr>
          <w:p w14:paraId="08637CF4" w14:textId="7EFEF86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JX</w:t>
            </w:r>
          </w:p>
        </w:tc>
        <w:tc>
          <w:tcPr>
            <w:tcW w:w="472" w:type="pct"/>
            <w:shd w:val="clear" w:color="auto" w:fill="305496"/>
            <w:noWrap/>
            <w:vAlign w:val="bottom"/>
            <w:hideMark/>
          </w:tcPr>
          <w:p w14:paraId="6BBD541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594FB9B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629486B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7700B6CD" w14:textId="2BA1D3DB"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7171C9A2"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E617725" w14:textId="77777777" w:rsidTr="00084569">
        <w:trPr>
          <w:trHeight w:val="300"/>
          <w:jc w:val="center"/>
        </w:trPr>
        <w:tc>
          <w:tcPr>
            <w:tcW w:w="706" w:type="pct"/>
            <w:shd w:val="clear" w:color="auto" w:fill="4472C4"/>
            <w:noWrap/>
            <w:vAlign w:val="bottom"/>
            <w:hideMark/>
          </w:tcPr>
          <w:p w14:paraId="0BEDBAAE" w14:textId="0D4BAEE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AN</w:t>
            </w:r>
          </w:p>
        </w:tc>
        <w:tc>
          <w:tcPr>
            <w:tcW w:w="708" w:type="pct"/>
            <w:gridSpan w:val="2"/>
            <w:shd w:val="clear" w:color="auto" w:fill="4472C4"/>
            <w:noWrap/>
            <w:vAlign w:val="bottom"/>
            <w:hideMark/>
          </w:tcPr>
          <w:p w14:paraId="3A1F5B76" w14:textId="685A95F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SD</w:t>
            </w:r>
          </w:p>
        </w:tc>
        <w:tc>
          <w:tcPr>
            <w:tcW w:w="472" w:type="pct"/>
            <w:shd w:val="clear" w:color="auto" w:fill="4472C4"/>
            <w:noWrap/>
            <w:vAlign w:val="bottom"/>
            <w:hideMark/>
          </w:tcPr>
          <w:p w14:paraId="600484D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28686D0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492B0E8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13D9A70B" w14:textId="41ABE8BD"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1FE9FB7C"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5F0D22BB" w14:textId="77777777" w:rsidTr="00084569">
        <w:trPr>
          <w:trHeight w:val="300"/>
          <w:jc w:val="center"/>
        </w:trPr>
        <w:tc>
          <w:tcPr>
            <w:tcW w:w="706" w:type="pct"/>
            <w:shd w:val="clear" w:color="auto" w:fill="305496"/>
            <w:noWrap/>
            <w:vAlign w:val="bottom"/>
            <w:hideMark/>
          </w:tcPr>
          <w:p w14:paraId="2C24C200" w14:textId="765C2E1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AN</w:t>
            </w:r>
          </w:p>
        </w:tc>
        <w:tc>
          <w:tcPr>
            <w:tcW w:w="708" w:type="pct"/>
            <w:gridSpan w:val="2"/>
            <w:shd w:val="clear" w:color="auto" w:fill="305496"/>
            <w:noWrap/>
            <w:vAlign w:val="bottom"/>
            <w:hideMark/>
          </w:tcPr>
          <w:p w14:paraId="193341B6" w14:textId="6DF14E6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ZH</w:t>
            </w:r>
          </w:p>
        </w:tc>
        <w:tc>
          <w:tcPr>
            <w:tcW w:w="472" w:type="pct"/>
            <w:shd w:val="clear" w:color="auto" w:fill="305496"/>
            <w:noWrap/>
            <w:vAlign w:val="bottom"/>
            <w:hideMark/>
          </w:tcPr>
          <w:p w14:paraId="5E6C901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05E0022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7DBF05B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244BAAEE" w14:textId="74317035"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05E937C5"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A416C1E" w14:textId="77777777" w:rsidTr="00084569">
        <w:trPr>
          <w:trHeight w:val="300"/>
          <w:jc w:val="center"/>
        </w:trPr>
        <w:tc>
          <w:tcPr>
            <w:tcW w:w="706" w:type="pct"/>
            <w:shd w:val="clear" w:color="auto" w:fill="4472C4"/>
            <w:noWrap/>
            <w:vAlign w:val="bottom"/>
            <w:hideMark/>
          </w:tcPr>
          <w:p w14:paraId="15FA598C" w14:textId="1EEB1AD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BE</w:t>
            </w:r>
          </w:p>
        </w:tc>
        <w:tc>
          <w:tcPr>
            <w:tcW w:w="708" w:type="pct"/>
            <w:gridSpan w:val="2"/>
            <w:shd w:val="clear" w:color="auto" w:fill="4472C4"/>
            <w:noWrap/>
            <w:vAlign w:val="bottom"/>
            <w:hideMark/>
          </w:tcPr>
          <w:p w14:paraId="4049FBC5" w14:textId="4854901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EM</w:t>
            </w:r>
          </w:p>
        </w:tc>
        <w:tc>
          <w:tcPr>
            <w:tcW w:w="472" w:type="pct"/>
            <w:shd w:val="clear" w:color="auto" w:fill="4472C4"/>
            <w:noWrap/>
            <w:vAlign w:val="bottom"/>
            <w:hideMark/>
          </w:tcPr>
          <w:p w14:paraId="714C78F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5000</w:t>
            </w:r>
          </w:p>
        </w:tc>
        <w:tc>
          <w:tcPr>
            <w:tcW w:w="470" w:type="pct"/>
            <w:shd w:val="clear" w:color="auto" w:fill="4472C4"/>
            <w:noWrap/>
            <w:vAlign w:val="bottom"/>
            <w:hideMark/>
          </w:tcPr>
          <w:p w14:paraId="1DC9E271" w14:textId="29AEA9B1"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5000</w:t>
            </w:r>
          </w:p>
        </w:tc>
        <w:tc>
          <w:tcPr>
            <w:tcW w:w="707" w:type="pct"/>
            <w:shd w:val="clear" w:color="auto" w:fill="4472C4"/>
            <w:noWrap/>
            <w:vAlign w:val="bottom"/>
            <w:hideMark/>
          </w:tcPr>
          <w:p w14:paraId="6500D7C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6C63A9A3" w14:textId="79890429"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466FCE12"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FC8F970" w14:textId="77777777" w:rsidTr="00084569">
        <w:trPr>
          <w:trHeight w:val="300"/>
          <w:jc w:val="center"/>
        </w:trPr>
        <w:tc>
          <w:tcPr>
            <w:tcW w:w="706" w:type="pct"/>
            <w:shd w:val="clear" w:color="auto" w:fill="305496"/>
            <w:noWrap/>
            <w:vAlign w:val="bottom"/>
            <w:hideMark/>
          </w:tcPr>
          <w:p w14:paraId="4ADDA419" w14:textId="5CECF46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BE</w:t>
            </w:r>
          </w:p>
        </w:tc>
        <w:tc>
          <w:tcPr>
            <w:tcW w:w="708" w:type="pct"/>
            <w:gridSpan w:val="2"/>
            <w:shd w:val="clear" w:color="auto" w:fill="305496"/>
            <w:noWrap/>
            <w:vAlign w:val="bottom"/>
            <w:hideMark/>
          </w:tcPr>
          <w:p w14:paraId="33ED2DD2" w14:textId="13AE4DF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HB</w:t>
            </w:r>
          </w:p>
        </w:tc>
        <w:tc>
          <w:tcPr>
            <w:tcW w:w="472" w:type="pct"/>
            <w:shd w:val="clear" w:color="auto" w:fill="305496"/>
            <w:noWrap/>
            <w:vAlign w:val="bottom"/>
            <w:hideMark/>
          </w:tcPr>
          <w:p w14:paraId="2D03A9D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4000</w:t>
            </w:r>
          </w:p>
        </w:tc>
        <w:tc>
          <w:tcPr>
            <w:tcW w:w="470" w:type="pct"/>
            <w:shd w:val="clear" w:color="auto" w:fill="305496"/>
            <w:noWrap/>
            <w:vAlign w:val="bottom"/>
            <w:hideMark/>
          </w:tcPr>
          <w:p w14:paraId="009804DD" w14:textId="7A485F1F"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4000</w:t>
            </w:r>
          </w:p>
        </w:tc>
        <w:tc>
          <w:tcPr>
            <w:tcW w:w="707" w:type="pct"/>
            <w:shd w:val="clear" w:color="auto" w:fill="305496"/>
            <w:noWrap/>
            <w:vAlign w:val="bottom"/>
            <w:hideMark/>
          </w:tcPr>
          <w:p w14:paraId="62FF3EA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751307CC" w14:textId="00CDBB48"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761F09D4"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2C56908" w14:textId="77777777" w:rsidTr="00084569">
        <w:trPr>
          <w:trHeight w:val="300"/>
          <w:jc w:val="center"/>
        </w:trPr>
        <w:tc>
          <w:tcPr>
            <w:tcW w:w="706" w:type="pct"/>
            <w:shd w:val="clear" w:color="auto" w:fill="4472C4"/>
            <w:noWrap/>
            <w:vAlign w:val="bottom"/>
            <w:hideMark/>
          </w:tcPr>
          <w:p w14:paraId="7C15F50E" w14:textId="44A8C75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BE</w:t>
            </w:r>
          </w:p>
        </w:tc>
        <w:tc>
          <w:tcPr>
            <w:tcW w:w="708" w:type="pct"/>
            <w:gridSpan w:val="2"/>
            <w:shd w:val="clear" w:color="auto" w:fill="4472C4"/>
            <w:noWrap/>
            <w:vAlign w:val="bottom"/>
            <w:hideMark/>
          </w:tcPr>
          <w:p w14:paraId="71672334" w14:textId="0B3A2AC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TJ</w:t>
            </w:r>
          </w:p>
        </w:tc>
        <w:tc>
          <w:tcPr>
            <w:tcW w:w="472" w:type="pct"/>
            <w:shd w:val="clear" w:color="auto" w:fill="4472C4"/>
            <w:noWrap/>
            <w:vAlign w:val="bottom"/>
            <w:hideMark/>
          </w:tcPr>
          <w:p w14:paraId="1CBE6B5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5000</w:t>
            </w:r>
          </w:p>
        </w:tc>
        <w:tc>
          <w:tcPr>
            <w:tcW w:w="470" w:type="pct"/>
            <w:shd w:val="clear" w:color="auto" w:fill="4472C4"/>
            <w:noWrap/>
            <w:vAlign w:val="bottom"/>
            <w:hideMark/>
          </w:tcPr>
          <w:p w14:paraId="5027CBC8" w14:textId="6388A566"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5000</w:t>
            </w:r>
          </w:p>
        </w:tc>
        <w:tc>
          <w:tcPr>
            <w:tcW w:w="707" w:type="pct"/>
            <w:shd w:val="clear" w:color="auto" w:fill="4472C4"/>
            <w:noWrap/>
            <w:vAlign w:val="bottom"/>
            <w:hideMark/>
          </w:tcPr>
          <w:p w14:paraId="21C18AD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18F7B252" w14:textId="3F6EE3B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7180BC51"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694568C" w14:textId="77777777" w:rsidTr="00084569">
        <w:trPr>
          <w:trHeight w:val="300"/>
          <w:jc w:val="center"/>
        </w:trPr>
        <w:tc>
          <w:tcPr>
            <w:tcW w:w="706" w:type="pct"/>
            <w:shd w:val="clear" w:color="auto" w:fill="305496"/>
            <w:noWrap/>
            <w:vAlign w:val="bottom"/>
            <w:hideMark/>
          </w:tcPr>
          <w:p w14:paraId="1A5B509E" w14:textId="6CBEDA8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w:t>
            </w:r>
          </w:p>
        </w:tc>
        <w:tc>
          <w:tcPr>
            <w:tcW w:w="708" w:type="pct"/>
            <w:gridSpan w:val="2"/>
            <w:shd w:val="clear" w:color="auto" w:fill="305496"/>
            <w:noWrap/>
            <w:vAlign w:val="bottom"/>
            <w:hideMark/>
          </w:tcPr>
          <w:p w14:paraId="3C3088DA" w14:textId="104B8FD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GU</w:t>
            </w:r>
          </w:p>
        </w:tc>
        <w:tc>
          <w:tcPr>
            <w:tcW w:w="472" w:type="pct"/>
            <w:shd w:val="clear" w:color="auto" w:fill="305496"/>
            <w:noWrap/>
            <w:vAlign w:val="bottom"/>
            <w:hideMark/>
          </w:tcPr>
          <w:p w14:paraId="2CFEE9A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4A56E9C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0352B0D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1657CBA8" w14:textId="7DA5669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412C9671"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2375590" w14:textId="77777777" w:rsidTr="00084569">
        <w:trPr>
          <w:trHeight w:val="300"/>
          <w:jc w:val="center"/>
        </w:trPr>
        <w:tc>
          <w:tcPr>
            <w:tcW w:w="706" w:type="pct"/>
            <w:shd w:val="clear" w:color="auto" w:fill="4472C4"/>
            <w:noWrap/>
            <w:vAlign w:val="bottom"/>
            <w:hideMark/>
          </w:tcPr>
          <w:p w14:paraId="63C92F78" w14:textId="4B2AB8E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w:t>
            </w:r>
          </w:p>
        </w:tc>
        <w:tc>
          <w:tcPr>
            <w:tcW w:w="708" w:type="pct"/>
            <w:gridSpan w:val="2"/>
            <w:shd w:val="clear" w:color="auto" w:fill="4472C4"/>
            <w:noWrap/>
            <w:vAlign w:val="bottom"/>
            <w:hideMark/>
          </w:tcPr>
          <w:p w14:paraId="382EFD0A" w14:textId="3E26020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HB</w:t>
            </w:r>
          </w:p>
        </w:tc>
        <w:tc>
          <w:tcPr>
            <w:tcW w:w="472" w:type="pct"/>
            <w:shd w:val="clear" w:color="auto" w:fill="4472C4"/>
            <w:noWrap/>
            <w:vAlign w:val="bottom"/>
            <w:hideMark/>
          </w:tcPr>
          <w:p w14:paraId="7DAE386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4000</w:t>
            </w:r>
          </w:p>
        </w:tc>
        <w:tc>
          <w:tcPr>
            <w:tcW w:w="470" w:type="pct"/>
            <w:shd w:val="clear" w:color="auto" w:fill="4472C4"/>
            <w:noWrap/>
            <w:vAlign w:val="bottom"/>
            <w:hideMark/>
          </w:tcPr>
          <w:p w14:paraId="1FB7BEF6" w14:textId="694A4139"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4000</w:t>
            </w:r>
          </w:p>
        </w:tc>
        <w:tc>
          <w:tcPr>
            <w:tcW w:w="707" w:type="pct"/>
            <w:shd w:val="clear" w:color="auto" w:fill="4472C4"/>
            <w:noWrap/>
            <w:vAlign w:val="bottom"/>
            <w:hideMark/>
          </w:tcPr>
          <w:p w14:paraId="6725A58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2A4C14CB" w14:textId="3BE4D4F6"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43C6870A"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2F26731" w14:textId="77777777" w:rsidTr="00084569">
        <w:trPr>
          <w:trHeight w:val="300"/>
          <w:jc w:val="center"/>
        </w:trPr>
        <w:tc>
          <w:tcPr>
            <w:tcW w:w="706" w:type="pct"/>
            <w:shd w:val="clear" w:color="auto" w:fill="305496"/>
            <w:noWrap/>
            <w:vAlign w:val="bottom"/>
            <w:hideMark/>
          </w:tcPr>
          <w:p w14:paraId="0FDA415E" w14:textId="0D8E83C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w:t>
            </w:r>
          </w:p>
        </w:tc>
        <w:tc>
          <w:tcPr>
            <w:tcW w:w="708" w:type="pct"/>
            <w:gridSpan w:val="2"/>
            <w:shd w:val="clear" w:color="auto" w:fill="305496"/>
            <w:noWrap/>
            <w:vAlign w:val="bottom"/>
            <w:hideMark/>
          </w:tcPr>
          <w:p w14:paraId="430A74A3" w14:textId="69E5F28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HN</w:t>
            </w:r>
          </w:p>
        </w:tc>
        <w:tc>
          <w:tcPr>
            <w:tcW w:w="472" w:type="pct"/>
            <w:shd w:val="clear" w:color="auto" w:fill="305496"/>
            <w:noWrap/>
            <w:vAlign w:val="bottom"/>
            <w:hideMark/>
          </w:tcPr>
          <w:p w14:paraId="0329619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65929A0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442CD2A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0699E055" w14:textId="4B659B0E"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583FCEEE"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AD5EC13" w14:textId="77777777" w:rsidTr="00084569">
        <w:trPr>
          <w:trHeight w:val="300"/>
          <w:jc w:val="center"/>
        </w:trPr>
        <w:tc>
          <w:tcPr>
            <w:tcW w:w="706" w:type="pct"/>
            <w:shd w:val="clear" w:color="auto" w:fill="4472C4"/>
            <w:noWrap/>
            <w:vAlign w:val="bottom"/>
            <w:hideMark/>
          </w:tcPr>
          <w:p w14:paraId="486D7766" w14:textId="1B5F89A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w:t>
            </w:r>
          </w:p>
        </w:tc>
        <w:tc>
          <w:tcPr>
            <w:tcW w:w="708" w:type="pct"/>
            <w:gridSpan w:val="2"/>
            <w:shd w:val="clear" w:color="auto" w:fill="4472C4"/>
            <w:noWrap/>
            <w:vAlign w:val="bottom"/>
            <w:hideMark/>
          </w:tcPr>
          <w:p w14:paraId="2A8A7187" w14:textId="70B35A0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HU</w:t>
            </w:r>
          </w:p>
        </w:tc>
        <w:tc>
          <w:tcPr>
            <w:tcW w:w="472" w:type="pct"/>
            <w:shd w:val="clear" w:color="auto" w:fill="4472C4"/>
            <w:noWrap/>
            <w:vAlign w:val="bottom"/>
            <w:hideMark/>
          </w:tcPr>
          <w:p w14:paraId="1C3209F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46B5B60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44150E3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76CE8454" w14:textId="79DC0A34"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6BB7877E"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1A1A810" w14:textId="77777777" w:rsidTr="00084569">
        <w:trPr>
          <w:trHeight w:val="300"/>
          <w:jc w:val="center"/>
        </w:trPr>
        <w:tc>
          <w:tcPr>
            <w:tcW w:w="706" w:type="pct"/>
            <w:shd w:val="clear" w:color="auto" w:fill="305496"/>
            <w:noWrap/>
            <w:vAlign w:val="bottom"/>
            <w:hideMark/>
          </w:tcPr>
          <w:p w14:paraId="7BCE861E" w14:textId="7CA282D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w:t>
            </w:r>
          </w:p>
        </w:tc>
        <w:tc>
          <w:tcPr>
            <w:tcW w:w="708" w:type="pct"/>
            <w:gridSpan w:val="2"/>
            <w:shd w:val="clear" w:color="auto" w:fill="305496"/>
            <w:noWrap/>
            <w:vAlign w:val="bottom"/>
            <w:hideMark/>
          </w:tcPr>
          <w:p w14:paraId="3CFC186C" w14:textId="6C56EEB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SC</w:t>
            </w:r>
          </w:p>
        </w:tc>
        <w:tc>
          <w:tcPr>
            <w:tcW w:w="472" w:type="pct"/>
            <w:shd w:val="clear" w:color="auto" w:fill="305496"/>
            <w:noWrap/>
            <w:vAlign w:val="bottom"/>
            <w:hideMark/>
          </w:tcPr>
          <w:p w14:paraId="2E41B3E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4000</w:t>
            </w:r>
          </w:p>
        </w:tc>
        <w:tc>
          <w:tcPr>
            <w:tcW w:w="470" w:type="pct"/>
            <w:shd w:val="clear" w:color="auto" w:fill="305496"/>
            <w:noWrap/>
            <w:vAlign w:val="bottom"/>
            <w:hideMark/>
          </w:tcPr>
          <w:p w14:paraId="299EDE56" w14:textId="3029E187"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4000</w:t>
            </w:r>
          </w:p>
        </w:tc>
        <w:tc>
          <w:tcPr>
            <w:tcW w:w="707" w:type="pct"/>
            <w:shd w:val="clear" w:color="auto" w:fill="305496"/>
            <w:noWrap/>
            <w:vAlign w:val="bottom"/>
            <w:hideMark/>
          </w:tcPr>
          <w:p w14:paraId="4EC45F0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5E7EB548" w14:textId="518C5846"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3DFD8344"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92A2725" w14:textId="77777777" w:rsidTr="00084569">
        <w:trPr>
          <w:trHeight w:val="300"/>
          <w:jc w:val="center"/>
        </w:trPr>
        <w:tc>
          <w:tcPr>
            <w:tcW w:w="706" w:type="pct"/>
            <w:shd w:val="clear" w:color="auto" w:fill="4472C4"/>
            <w:noWrap/>
            <w:vAlign w:val="bottom"/>
            <w:hideMark/>
          </w:tcPr>
          <w:p w14:paraId="71B937EA" w14:textId="130DD24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w:t>
            </w:r>
          </w:p>
        </w:tc>
        <w:tc>
          <w:tcPr>
            <w:tcW w:w="708" w:type="pct"/>
            <w:gridSpan w:val="2"/>
            <w:shd w:val="clear" w:color="auto" w:fill="4472C4"/>
            <w:noWrap/>
            <w:vAlign w:val="bottom"/>
            <w:hideMark/>
          </w:tcPr>
          <w:p w14:paraId="69A2FE7F" w14:textId="516E378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SI</w:t>
            </w:r>
          </w:p>
        </w:tc>
        <w:tc>
          <w:tcPr>
            <w:tcW w:w="472" w:type="pct"/>
            <w:shd w:val="clear" w:color="auto" w:fill="4472C4"/>
            <w:noWrap/>
            <w:vAlign w:val="bottom"/>
            <w:hideMark/>
          </w:tcPr>
          <w:p w14:paraId="2D0A3CF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7CD14F4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04DB538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6D210C54" w14:textId="43A9938D"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27E2F6FE"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C4AE287" w14:textId="77777777" w:rsidTr="00084569">
        <w:trPr>
          <w:trHeight w:val="300"/>
          <w:jc w:val="center"/>
        </w:trPr>
        <w:tc>
          <w:tcPr>
            <w:tcW w:w="706" w:type="pct"/>
            <w:shd w:val="clear" w:color="auto" w:fill="305496"/>
            <w:noWrap/>
            <w:vAlign w:val="bottom"/>
            <w:hideMark/>
          </w:tcPr>
          <w:p w14:paraId="712C8B1C" w14:textId="7D7491E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w:t>
            </w:r>
          </w:p>
        </w:tc>
        <w:tc>
          <w:tcPr>
            <w:tcW w:w="708" w:type="pct"/>
            <w:gridSpan w:val="2"/>
            <w:shd w:val="clear" w:color="auto" w:fill="305496"/>
            <w:noWrap/>
            <w:vAlign w:val="bottom"/>
            <w:hideMark/>
          </w:tcPr>
          <w:p w14:paraId="54E194C0" w14:textId="60991BD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SX</w:t>
            </w:r>
          </w:p>
        </w:tc>
        <w:tc>
          <w:tcPr>
            <w:tcW w:w="472" w:type="pct"/>
            <w:shd w:val="clear" w:color="auto" w:fill="305496"/>
            <w:noWrap/>
            <w:vAlign w:val="bottom"/>
            <w:hideMark/>
          </w:tcPr>
          <w:p w14:paraId="6D14730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448D8EE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05AF6EE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363EAF52" w14:textId="67D390C3"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1DD8ABFE"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81BBE9E" w14:textId="77777777" w:rsidTr="00084569">
        <w:trPr>
          <w:trHeight w:val="300"/>
          <w:jc w:val="center"/>
        </w:trPr>
        <w:tc>
          <w:tcPr>
            <w:tcW w:w="706" w:type="pct"/>
            <w:shd w:val="clear" w:color="auto" w:fill="4472C4"/>
            <w:noWrap/>
            <w:vAlign w:val="bottom"/>
            <w:hideMark/>
          </w:tcPr>
          <w:p w14:paraId="7FE111CE" w14:textId="450C756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lastRenderedPageBreak/>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EM</w:t>
            </w:r>
          </w:p>
        </w:tc>
        <w:tc>
          <w:tcPr>
            <w:tcW w:w="708" w:type="pct"/>
            <w:gridSpan w:val="2"/>
            <w:shd w:val="clear" w:color="auto" w:fill="4472C4"/>
            <w:noWrap/>
            <w:vAlign w:val="bottom"/>
            <w:hideMark/>
          </w:tcPr>
          <w:p w14:paraId="787517F3" w14:textId="3AAF6BA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HB</w:t>
            </w:r>
          </w:p>
        </w:tc>
        <w:tc>
          <w:tcPr>
            <w:tcW w:w="472" w:type="pct"/>
            <w:shd w:val="clear" w:color="auto" w:fill="4472C4"/>
            <w:noWrap/>
            <w:vAlign w:val="bottom"/>
            <w:hideMark/>
          </w:tcPr>
          <w:p w14:paraId="3F24B8E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4000</w:t>
            </w:r>
          </w:p>
        </w:tc>
        <w:tc>
          <w:tcPr>
            <w:tcW w:w="470" w:type="pct"/>
            <w:shd w:val="clear" w:color="auto" w:fill="4472C4"/>
            <w:noWrap/>
            <w:vAlign w:val="bottom"/>
            <w:hideMark/>
          </w:tcPr>
          <w:p w14:paraId="7ED5E727" w14:textId="2809F831"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4000</w:t>
            </w:r>
          </w:p>
        </w:tc>
        <w:tc>
          <w:tcPr>
            <w:tcW w:w="707" w:type="pct"/>
            <w:shd w:val="clear" w:color="auto" w:fill="4472C4"/>
            <w:noWrap/>
            <w:vAlign w:val="bottom"/>
            <w:hideMark/>
          </w:tcPr>
          <w:p w14:paraId="6F11CBA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18BFF6FB" w14:textId="1E37306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1772BF25"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AB8ADCA" w14:textId="77777777" w:rsidTr="00084569">
        <w:trPr>
          <w:trHeight w:val="300"/>
          <w:jc w:val="center"/>
        </w:trPr>
        <w:tc>
          <w:tcPr>
            <w:tcW w:w="706" w:type="pct"/>
            <w:shd w:val="clear" w:color="auto" w:fill="305496"/>
            <w:noWrap/>
            <w:vAlign w:val="bottom"/>
            <w:hideMark/>
          </w:tcPr>
          <w:p w14:paraId="4B6C7483" w14:textId="587AF2A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EM</w:t>
            </w:r>
          </w:p>
        </w:tc>
        <w:tc>
          <w:tcPr>
            <w:tcW w:w="708" w:type="pct"/>
            <w:gridSpan w:val="2"/>
            <w:shd w:val="clear" w:color="auto" w:fill="305496"/>
            <w:noWrap/>
            <w:vAlign w:val="bottom"/>
            <w:hideMark/>
          </w:tcPr>
          <w:p w14:paraId="1ABE9983" w14:textId="57DCD13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HJ</w:t>
            </w:r>
          </w:p>
        </w:tc>
        <w:tc>
          <w:tcPr>
            <w:tcW w:w="472" w:type="pct"/>
            <w:shd w:val="clear" w:color="auto" w:fill="305496"/>
            <w:noWrap/>
            <w:vAlign w:val="bottom"/>
            <w:hideMark/>
          </w:tcPr>
          <w:p w14:paraId="1D13FAD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228B42E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539188B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1137435B" w14:textId="63FE4E73"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101FB03C"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2719393" w14:textId="77777777" w:rsidTr="00084569">
        <w:trPr>
          <w:trHeight w:val="300"/>
          <w:jc w:val="center"/>
        </w:trPr>
        <w:tc>
          <w:tcPr>
            <w:tcW w:w="706" w:type="pct"/>
            <w:shd w:val="clear" w:color="auto" w:fill="4472C4"/>
            <w:noWrap/>
            <w:vAlign w:val="bottom"/>
            <w:hideMark/>
          </w:tcPr>
          <w:p w14:paraId="09EFD682" w14:textId="0CC0AE2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EM</w:t>
            </w:r>
          </w:p>
        </w:tc>
        <w:tc>
          <w:tcPr>
            <w:tcW w:w="708" w:type="pct"/>
            <w:gridSpan w:val="2"/>
            <w:shd w:val="clear" w:color="auto" w:fill="4472C4"/>
            <w:noWrap/>
            <w:vAlign w:val="bottom"/>
            <w:hideMark/>
          </w:tcPr>
          <w:p w14:paraId="5104EE93" w14:textId="5259709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JI</w:t>
            </w:r>
          </w:p>
        </w:tc>
        <w:tc>
          <w:tcPr>
            <w:tcW w:w="472" w:type="pct"/>
            <w:shd w:val="clear" w:color="auto" w:fill="4472C4"/>
            <w:noWrap/>
            <w:vAlign w:val="bottom"/>
            <w:hideMark/>
          </w:tcPr>
          <w:p w14:paraId="454163D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789FA17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1F02503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36CB01F4" w14:textId="597400E9"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2516B02E"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85EBC10" w14:textId="77777777" w:rsidTr="00084569">
        <w:trPr>
          <w:trHeight w:val="300"/>
          <w:jc w:val="center"/>
        </w:trPr>
        <w:tc>
          <w:tcPr>
            <w:tcW w:w="706" w:type="pct"/>
            <w:shd w:val="clear" w:color="auto" w:fill="305496"/>
            <w:noWrap/>
            <w:vAlign w:val="bottom"/>
            <w:hideMark/>
          </w:tcPr>
          <w:p w14:paraId="0A375775" w14:textId="5DECA57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EM</w:t>
            </w:r>
          </w:p>
        </w:tc>
        <w:tc>
          <w:tcPr>
            <w:tcW w:w="708" w:type="pct"/>
            <w:gridSpan w:val="2"/>
            <w:shd w:val="clear" w:color="auto" w:fill="305496"/>
            <w:noWrap/>
            <w:vAlign w:val="bottom"/>
            <w:hideMark/>
          </w:tcPr>
          <w:p w14:paraId="0822CA19" w14:textId="0A98040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LI</w:t>
            </w:r>
          </w:p>
        </w:tc>
        <w:tc>
          <w:tcPr>
            <w:tcW w:w="472" w:type="pct"/>
            <w:shd w:val="clear" w:color="auto" w:fill="305496"/>
            <w:noWrap/>
            <w:vAlign w:val="bottom"/>
            <w:hideMark/>
          </w:tcPr>
          <w:p w14:paraId="39AFC31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4000</w:t>
            </w:r>
          </w:p>
        </w:tc>
        <w:tc>
          <w:tcPr>
            <w:tcW w:w="470" w:type="pct"/>
            <w:shd w:val="clear" w:color="auto" w:fill="305496"/>
            <w:noWrap/>
            <w:vAlign w:val="bottom"/>
            <w:hideMark/>
          </w:tcPr>
          <w:p w14:paraId="26DC81C1" w14:textId="2559BCB1"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4000</w:t>
            </w:r>
          </w:p>
        </w:tc>
        <w:tc>
          <w:tcPr>
            <w:tcW w:w="707" w:type="pct"/>
            <w:shd w:val="clear" w:color="auto" w:fill="305496"/>
            <w:noWrap/>
            <w:vAlign w:val="bottom"/>
            <w:hideMark/>
          </w:tcPr>
          <w:p w14:paraId="746AA3A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3A141B26" w14:textId="3F277F3C"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30625B8B"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001B2507" w14:textId="77777777" w:rsidTr="00084569">
        <w:trPr>
          <w:trHeight w:val="300"/>
          <w:jc w:val="center"/>
        </w:trPr>
        <w:tc>
          <w:tcPr>
            <w:tcW w:w="706" w:type="pct"/>
            <w:shd w:val="clear" w:color="auto" w:fill="4472C4"/>
            <w:noWrap/>
            <w:vAlign w:val="bottom"/>
            <w:hideMark/>
          </w:tcPr>
          <w:p w14:paraId="7561801C" w14:textId="614BCCC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EM</w:t>
            </w:r>
          </w:p>
        </w:tc>
        <w:tc>
          <w:tcPr>
            <w:tcW w:w="708" w:type="pct"/>
            <w:gridSpan w:val="2"/>
            <w:shd w:val="clear" w:color="auto" w:fill="4472C4"/>
            <w:noWrap/>
            <w:vAlign w:val="bottom"/>
            <w:hideMark/>
          </w:tcPr>
          <w:p w14:paraId="387CAB42" w14:textId="005AC0C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SD</w:t>
            </w:r>
          </w:p>
        </w:tc>
        <w:tc>
          <w:tcPr>
            <w:tcW w:w="472" w:type="pct"/>
            <w:shd w:val="clear" w:color="auto" w:fill="4472C4"/>
            <w:noWrap/>
            <w:vAlign w:val="bottom"/>
            <w:hideMark/>
          </w:tcPr>
          <w:p w14:paraId="21C2CAD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14400</w:t>
            </w:r>
          </w:p>
        </w:tc>
        <w:tc>
          <w:tcPr>
            <w:tcW w:w="470" w:type="pct"/>
            <w:shd w:val="clear" w:color="auto" w:fill="4472C4"/>
            <w:noWrap/>
            <w:vAlign w:val="bottom"/>
            <w:hideMark/>
          </w:tcPr>
          <w:p w14:paraId="48EC2EA3" w14:textId="71BA67E1"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14400</w:t>
            </w:r>
          </w:p>
        </w:tc>
        <w:tc>
          <w:tcPr>
            <w:tcW w:w="707" w:type="pct"/>
            <w:shd w:val="clear" w:color="auto" w:fill="4472C4"/>
            <w:noWrap/>
            <w:vAlign w:val="bottom"/>
            <w:hideMark/>
          </w:tcPr>
          <w:p w14:paraId="27C5F43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7036A304" w14:textId="73EC2A66"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7B18C3C4"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9129F74" w14:textId="77777777" w:rsidTr="00084569">
        <w:trPr>
          <w:trHeight w:val="300"/>
          <w:jc w:val="center"/>
        </w:trPr>
        <w:tc>
          <w:tcPr>
            <w:tcW w:w="706" w:type="pct"/>
            <w:shd w:val="clear" w:color="auto" w:fill="305496"/>
            <w:noWrap/>
            <w:vAlign w:val="bottom"/>
            <w:hideMark/>
          </w:tcPr>
          <w:p w14:paraId="2C682388" w14:textId="1E6C872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EM</w:t>
            </w:r>
          </w:p>
        </w:tc>
        <w:tc>
          <w:tcPr>
            <w:tcW w:w="708" w:type="pct"/>
            <w:gridSpan w:val="2"/>
            <w:shd w:val="clear" w:color="auto" w:fill="305496"/>
            <w:noWrap/>
            <w:vAlign w:val="bottom"/>
            <w:hideMark/>
          </w:tcPr>
          <w:p w14:paraId="3227F5C5" w14:textId="7D8EA42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TJ</w:t>
            </w:r>
          </w:p>
        </w:tc>
        <w:tc>
          <w:tcPr>
            <w:tcW w:w="472" w:type="pct"/>
            <w:shd w:val="clear" w:color="auto" w:fill="305496"/>
            <w:noWrap/>
            <w:vAlign w:val="bottom"/>
            <w:hideMark/>
          </w:tcPr>
          <w:p w14:paraId="420C54D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4000</w:t>
            </w:r>
          </w:p>
        </w:tc>
        <w:tc>
          <w:tcPr>
            <w:tcW w:w="470" w:type="pct"/>
            <w:shd w:val="clear" w:color="auto" w:fill="305496"/>
            <w:noWrap/>
            <w:vAlign w:val="bottom"/>
            <w:hideMark/>
          </w:tcPr>
          <w:p w14:paraId="6E209B5E" w14:textId="1C3663C5"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4000</w:t>
            </w:r>
          </w:p>
        </w:tc>
        <w:tc>
          <w:tcPr>
            <w:tcW w:w="707" w:type="pct"/>
            <w:shd w:val="clear" w:color="auto" w:fill="305496"/>
            <w:noWrap/>
            <w:vAlign w:val="bottom"/>
            <w:hideMark/>
          </w:tcPr>
          <w:p w14:paraId="73F5535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258C1E7B" w14:textId="6175F029"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0B7A2CBA"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20D70B2" w14:textId="77777777" w:rsidTr="00084569">
        <w:trPr>
          <w:trHeight w:val="300"/>
          <w:jc w:val="center"/>
        </w:trPr>
        <w:tc>
          <w:tcPr>
            <w:tcW w:w="706" w:type="pct"/>
            <w:shd w:val="clear" w:color="auto" w:fill="4472C4"/>
            <w:noWrap/>
            <w:vAlign w:val="bottom"/>
            <w:hideMark/>
          </w:tcPr>
          <w:p w14:paraId="0A7C14B6" w14:textId="4A643CE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EM</w:t>
            </w:r>
          </w:p>
        </w:tc>
        <w:tc>
          <w:tcPr>
            <w:tcW w:w="708" w:type="pct"/>
            <w:gridSpan w:val="2"/>
            <w:shd w:val="clear" w:color="auto" w:fill="4472C4"/>
            <w:noWrap/>
            <w:vAlign w:val="bottom"/>
            <w:hideMark/>
          </w:tcPr>
          <w:p w14:paraId="55334F5A" w14:textId="45B2D3F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WM</w:t>
            </w:r>
          </w:p>
        </w:tc>
        <w:tc>
          <w:tcPr>
            <w:tcW w:w="472" w:type="pct"/>
            <w:shd w:val="clear" w:color="auto" w:fill="4472C4"/>
            <w:noWrap/>
            <w:vAlign w:val="bottom"/>
            <w:hideMark/>
          </w:tcPr>
          <w:p w14:paraId="2C78033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1321294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7A3A6F9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2ED9223F" w14:textId="089F07FB"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5B038B8C"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FFC3DA6" w14:textId="77777777" w:rsidTr="00084569">
        <w:trPr>
          <w:trHeight w:val="300"/>
          <w:jc w:val="center"/>
        </w:trPr>
        <w:tc>
          <w:tcPr>
            <w:tcW w:w="706" w:type="pct"/>
            <w:shd w:val="clear" w:color="auto" w:fill="305496"/>
            <w:noWrap/>
            <w:vAlign w:val="bottom"/>
            <w:hideMark/>
          </w:tcPr>
          <w:p w14:paraId="48A939A6" w14:textId="4E60D9A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EM</w:t>
            </w:r>
          </w:p>
        </w:tc>
        <w:tc>
          <w:tcPr>
            <w:tcW w:w="708" w:type="pct"/>
            <w:gridSpan w:val="2"/>
            <w:shd w:val="clear" w:color="auto" w:fill="305496"/>
            <w:noWrap/>
            <w:vAlign w:val="bottom"/>
            <w:hideMark/>
          </w:tcPr>
          <w:p w14:paraId="1F157F1B" w14:textId="7989F8D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MNG</w:t>
            </w:r>
          </w:p>
        </w:tc>
        <w:tc>
          <w:tcPr>
            <w:tcW w:w="472" w:type="pct"/>
            <w:shd w:val="clear" w:color="auto" w:fill="305496"/>
            <w:noWrap/>
            <w:vAlign w:val="bottom"/>
            <w:hideMark/>
          </w:tcPr>
          <w:p w14:paraId="16B9F49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76E83CA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466B0A8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137F2094" w14:textId="0497D41D"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0F119134"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5D797BA3" w14:textId="77777777" w:rsidTr="00084569">
        <w:trPr>
          <w:trHeight w:val="300"/>
          <w:jc w:val="center"/>
        </w:trPr>
        <w:tc>
          <w:tcPr>
            <w:tcW w:w="706" w:type="pct"/>
            <w:shd w:val="clear" w:color="auto" w:fill="4472C4"/>
            <w:noWrap/>
            <w:vAlign w:val="bottom"/>
            <w:hideMark/>
          </w:tcPr>
          <w:p w14:paraId="7AD5E743" w14:textId="0D9E5DF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FU</w:t>
            </w:r>
          </w:p>
        </w:tc>
        <w:tc>
          <w:tcPr>
            <w:tcW w:w="708" w:type="pct"/>
            <w:gridSpan w:val="2"/>
            <w:shd w:val="clear" w:color="auto" w:fill="4472C4"/>
            <w:noWrap/>
            <w:vAlign w:val="bottom"/>
            <w:hideMark/>
          </w:tcPr>
          <w:p w14:paraId="7B15ECFF" w14:textId="2307490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GD</w:t>
            </w:r>
          </w:p>
        </w:tc>
        <w:tc>
          <w:tcPr>
            <w:tcW w:w="472" w:type="pct"/>
            <w:shd w:val="clear" w:color="auto" w:fill="4472C4"/>
            <w:noWrap/>
            <w:vAlign w:val="bottom"/>
            <w:hideMark/>
          </w:tcPr>
          <w:p w14:paraId="1331F5F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7EB6AE6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414E31F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6FDF8434" w14:textId="043DFDCD"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6CDFB6EC"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8104C18" w14:textId="77777777" w:rsidTr="00084569">
        <w:trPr>
          <w:trHeight w:val="300"/>
          <w:jc w:val="center"/>
        </w:trPr>
        <w:tc>
          <w:tcPr>
            <w:tcW w:w="706" w:type="pct"/>
            <w:shd w:val="clear" w:color="auto" w:fill="305496"/>
            <w:noWrap/>
            <w:vAlign w:val="bottom"/>
            <w:hideMark/>
          </w:tcPr>
          <w:p w14:paraId="1888F874" w14:textId="6EBB3EA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FU</w:t>
            </w:r>
          </w:p>
        </w:tc>
        <w:tc>
          <w:tcPr>
            <w:tcW w:w="708" w:type="pct"/>
            <w:gridSpan w:val="2"/>
            <w:shd w:val="clear" w:color="auto" w:fill="305496"/>
            <w:noWrap/>
            <w:vAlign w:val="bottom"/>
            <w:hideMark/>
          </w:tcPr>
          <w:p w14:paraId="59B0449E" w14:textId="0E44098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JX</w:t>
            </w:r>
          </w:p>
        </w:tc>
        <w:tc>
          <w:tcPr>
            <w:tcW w:w="472" w:type="pct"/>
            <w:shd w:val="clear" w:color="auto" w:fill="305496"/>
            <w:noWrap/>
            <w:vAlign w:val="bottom"/>
            <w:hideMark/>
          </w:tcPr>
          <w:p w14:paraId="5A45505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3029005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2FFFBDF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012664FA" w14:textId="05952B4B"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38FC748E"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569A35E" w14:textId="77777777" w:rsidTr="00084569">
        <w:trPr>
          <w:trHeight w:val="300"/>
          <w:jc w:val="center"/>
        </w:trPr>
        <w:tc>
          <w:tcPr>
            <w:tcW w:w="706" w:type="pct"/>
            <w:shd w:val="clear" w:color="auto" w:fill="4472C4"/>
            <w:noWrap/>
            <w:vAlign w:val="bottom"/>
            <w:hideMark/>
          </w:tcPr>
          <w:p w14:paraId="34441839" w14:textId="33DFBE1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FU</w:t>
            </w:r>
          </w:p>
        </w:tc>
        <w:tc>
          <w:tcPr>
            <w:tcW w:w="708" w:type="pct"/>
            <w:gridSpan w:val="2"/>
            <w:shd w:val="clear" w:color="auto" w:fill="4472C4"/>
            <w:noWrap/>
            <w:vAlign w:val="bottom"/>
            <w:hideMark/>
          </w:tcPr>
          <w:p w14:paraId="336224F0" w14:textId="45C5439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ZH</w:t>
            </w:r>
          </w:p>
        </w:tc>
        <w:tc>
          <w:tcPr>
            <w:tcW w:w="472" w:type="pct"/>
            <w:shd w:val="clear" w:color="auto" w:fill="4472C4"/>
            <w:noWrap/>
            <w:vAlign w:val="bottom"/>
            <w:hideMark/>
          </w:tcPr>
          <w:p w14:paraId="572FEA0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6432A68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062C410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6AC82A52" w14:textId="69541F38"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1C0C7823"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5FAA14F" w14:textId="77777777" w:rsidTr="00084569">
        <w:trPr>
          <w:trHeight w:val="300"/>
          <w:jc w:val="center"/>
        </w:trPr>
        <w:tc>
          <w:tcPr>
            <w:tcW w:w="706" w:type="pct"/>
            <w:shd w:val="clear" w:color="auto" w:fill="305496"/>
            <w:noWrap/>
            <w:vAlign w:val="bottom"/>
            <w:hideMark/>
          </w:tcPr>
          <w:p w14:paraId="60AD2004" w14:textId="45DB423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GA</w:t>
            </w:r>
          </w:p>
        </w:tc>
        <w:tc>
          <w:tcPr>
            <w:tcW w:w="708" w:type="pct"/>
            <w:gridSpan w:val="2"/>
            <w:shd w:val="clear" w:color="auto" w:fill="305496"/>
            <w:noWrap/>
            <w:vAlign w:val="bottom"/>
            <w:hideMark/>
          </w:tcPr>
          <w:p w14:paraId="6CB2359B" w14:textId="64FC15A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JS</w:t>
            </w:r>
          </w:p>
        </w:tc>
        <w:tc>
          <w:tcPr>
            <w:tcW w:w="472" w:type="pct"/>
            <w:shd w:val="clear" w:color="auto" w:fill="305496"/>
            <w:noWrap/>
            <w:vAlign w:val="bottom"/>
            <w:hideMark/>
          </w:tcPr>
          <w:p w14:paraId="0BBF7AB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7200</w:t>
            </w:r>
          </w:p>
        </w:tc>
        <w:tc>
          <w:tcPr>
            <w:tcW w:w="470" w:type="pct"/>
            <w:shd w:val="clear" w:color="auto" w:fill="305496"/>
            <w:noWrap/>
            <w:vAlign w:val="bottom"/>
            <w:hideMark/>
          </w:tcPr>
          <w:p w14:paraId="4BD283AF" w14:textId="30102800"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7200</w:t>
            </w:r>
          </w:p>
        </w:tc>
        <w:tc>
          <w:tcPr>
            <w:tcW w:w="707" w:type="pct"/>
            <w:shd w:val="clear" w:color="auto" w:fill="305496"/>
            <w:noWrap/>
            <w:vAlign w:val="bottom"/>
            <w:hideMark/>
          </w:tcPr>
          <w:p w14:paraId="6612B0E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761A8AED" w14:textId="7CC67BE9"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73509896"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0751825B" w14:textId="77777777" w:rsidTr="00084569">
        <w:trPr>
          <w:trHeight w:val="300"/>
          <w:jc w:val="center"/>
        </w:trPr>
        <w:tc>
          <w:tcPr>
            <w:tcW w:w="706" w:type="pct"/>
            <w:shd w:val="clear" w:color="auto" w:fill="4472C4"/>
            <w:noWrap/>
            <w:vAlign w:val="bottom"/>
            <w:hideMark/>
          </w:tcPr>
          <w:p w14:paraId="2B0B466B" w14:textId="17BD0A6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GA</w:t>
            </w:r>
          </w:p>
        </w:tc>
        <w:tc>
          <w:tcPr>
            <w:tcW w:w="708" w:type="pct"/>
            <w:gridSpan w:val="2"/>
            <w:shd w:val="clear" w:color="auto" w:fill="4472C4"/>
            <w:noWrap/>
            <w:vAlign w:val="bottom"/>
            <w:hideMark/>
          </w:tcPr>
          <w:p w14:paraId="6A992DF1" w14:textId="62ADA7F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NI</w:t>
            </w:r>
          </w:p>
        </w:tc>
        <w:tc>
          <w:tcPr>
            <w:tcW w:w="472" w:type="pct"/>
            <w:shd w:val="clear" w:color="auto" w:fill="4472C4"/>
            <w:noWrap/>
            <w:vAlign w:val="bottom"/>
            <w:hideMark/>
          </w:tcPr>
          <w:p w14:paraId="118463C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1EF55C8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45EAA11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55321212" w14:textId="53708B12"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7CEC10E8"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3FC3842" w14:textId="77777777" w:rsidTr="00084569">
        <w:trPr>
          <w:trHeight w:val="300"/>
          <w:jc w:val="center"/>
        </w:trPr>
        <w:tc>
          <w:tcPr>
            <w:tcW w:w="706" w:type="pct"/>
            <w:shd w:val="clear" w:color="auto" w:fill="305496"/>
            <w:noWrap/>
            <w:vAlign w:val="bottom"/>
            <w:hideMark/>
          </w:tcPr>
          <w:p w14:paraId="5D028A17" w14:textId="466A5A4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GA</w:t>
            </w:r>
          </w:p>
        </w:tc>
        <w:tc>
          <w:tcPr>
            <w:tcW w:w="708" w:type="pct"/>
            <w:gridSpan w:val="2"/>
            <w:shd w:val="clear" w:color="auto" w:fill="305496"/>
            <w:noWrap/>
            <w:vAlign w:val="bottom"/>
            <w:hideMark/>
          </w:tcPr>
          <w:p w14:paraId="45787490" w14:textId="2B6BB3F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QI</w:t>
            </w:r>
          </w:p>
        </w:tc>
        <w:tc>
          <w:tcPr>
            <w:tcW w:w="472" w:type="pct"/>
            <w:shd w:val="clear" w:color="auto" w:fill="305496"/>
            <w:noWrap/>
            <w:vAlign w:val="bottom"/>
            <w:hideMark/>
          </w:tcPr>
          <w:p w14:paraId="391C9AD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196D24D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0B2B13D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0EA3E5E3" w14:textId="33243BEC"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40B6E857"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2F9C68D" w14:textId="77777777" w:rsidTr="00084569">
        <w:trPr>
          <w:trHeight w:val="300"/>
          <w:jc w:val="center"/>
        </w:trPr>
        <w:tc>
          <w:tcPr>
            <w:tcW w:w="706" w:type="pct"/>
            <w:shd w:val="clear" w:color="auto" w:fill="4472C4"/>
            <w:noWrap/>
            <w:vAlign w:val="bottom"/>
            <w:hideMark/>
          </w:tcPr>
          <w:p w14:paraId="3E070FF9" w14:textId="0E3D971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GA</w:t>
            </w:r>
          </w:p>
        </w:tc>
        <w:tc>
          <w:tcPr>
            <w:tcW w:w="708" w:type="pct"/>
            <w:gridSpan w:val="2"/>
            <w:shd w:val="clear" w:color="auto" w:fill="4472C4"/>
            <w:noWrap/>
            <w:vAlign w:val="bottom"/>
            <w:hideMark/>
          </w:tcPr>
          <w:p w14:paraId="2FFC8EB0" w14:textId="4F5D105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SC</w:t>
            </w:r>
          </w:p>
        </w:tc>
        <w:tc>
          <w:tcPr>
            <w:tcW w:w="472" w:type="pct"/>
            <w:shd w:val="clear" w:color="auto" w:fill="4472C4"/>
            <w:noWrap/>
            <w:vAlign w:val="bottom"/>
            <w:hideMark/>
          </w:tcPr>
          <w:p w14:paraId="06FAB78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5B5E80D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5382968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53D640CA" w14:textId="1C1BF825"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5D806D9B"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CFBA732" w14:textId="77777777" w:rsidTr="00084569">
        <w:trPr>
          <w:trHeight w:val="300"/>
          <w:jc w:val="center"/>
        </w:trPr>
        <w:tc>
          <w:tcPr>
            <w:tcW w:w="706" w:type="pct"/>
            <w:shd w:val="clear" w:color="auto" w:fill="305496"/>
            <w:noWrap/>
            <w:vAlign w:val="bottom"/>
            <w:hideMark/>
          </w:tcPr>
          <w:p w14:paraId="6342D0A2" w14:textId="686AB59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GA</w:t>
            </w:r>
          </w:p>
        </w:tc>
        <w:tc>
          <w:tcPr>
            <w:tcW w:w="708" w:type="pct"/>
            <w:gridSpan w:val="2"/>
            <w:shd w:val="clear" w:color="auto" w:fill="305496"/>
            <w:noWrap/>
            <w:vAlign w:val="bottom"/>
            <w:hideMark/>
          </w:tcPr>
          <w:p w14:paraId="154AC6A6" w14:textId="7ABC2A8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SI</w:t>
            </w:r>
          </w:p>
        </w:tc>
        <w:tc>
          <w:tcPr>
            <w:tcW w:w="472" w:type="pct"/>
            <w:shd w:val="clear" w:color="auto" w:fill="305496"/>
            <w:noWrap/>
            <w:vAlign w:val="bottom"/>
            <w:hideMark/>
          </w:tcPr>
          <w:p w14:paraId="70B3821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319226D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4EE7C29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2C22050F" w14:textId="716F5643"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3028EC3D"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4356F2B" w14:textId="77777777" w:rsidTr="00084569">
        <w:trPr>
          <w:trHeight w:val="300"/>
          <w:jc w:val="center"/>
        </w:trPr>
        <w:tc>
          <w:tcPr>
            <w:tcW w:w="706" w:type="pct"/>
            <w:shd w:val="clear" w:color="auto" w:fill="4472C4"/>
            <w:noWrap/>
            <w:vAlign w:val="bottom"/>
            <w:hideMark/>
          </w:tcPr>
          <w:p w14:paraId="4D49E422" w14:textId="0FF8350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GA</w:t>
            </w:r>
          </w:p>
        </w:tc>
        <w:tc>
          <w:tcPr>
            <w:tcW w:w="708" w:type="pct"/>
            <w:gridSpan w:val="2"/>
            <w:shd w:val="clear" w:color="auto" w:fill="4472C4"/>
            <w:noWrap/>
            <w:vAlign w:val="bottom"/>
            <w:hideMark/>
          </w:tcPr>
          <w:p w14:paraId="26C1C452" w14:textId="7D0DB7A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WM</w:t>
            </w:r>
          </w:p>
        </w:tc>
        <w:tc>
          <w:tcPr>
            <w:tcW w:w="472" w:type="pct"/>
            <w:shd w:val="clear" w:color="auto" w:fill="4472C4"/>
            <w:noWrap/>
            <w:vAlign w:val="bottom"/>
            <w:hideMark/>
          </w:tcPr>
          <w:p w14:paraId="72953AB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61F9FF1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4EBB8D7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0C2FCB7B" w14:textId="3DA7E323"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209DE3B6"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59664BAC" w14:textId="77777777" w:rsidTr="00084569">
        <w:trPr>
          <w:trHeight w:val="300"/>
          <w:jc w:val="center"/>
        </w:trPr>
        <w:tc>
          <w:tcPr>
            <w:tcW w:w="706" w:type="pct"/>
            <w:shd w:val="clear" w:color="auto" w:fill="305496"/>
            <w:noWrap/>
            <w:vAlign w:val="bottom"/>
            <w:hideMark/>
          </w:tcPr>
          <w:p w14:paraId="70F6AB58" w14:textId="70B01C7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GA</w:t>
            </w:r>
          </w:p>
        </w:tc>
        <w:tc>
          <w:tcPr>
            <w:tcW w:w="708" w:type="pct"/>
            <w:gridSpan w:val="2"/>
            <w:shd w:val="clear" w:color="auto" w:fill="305496"/>
            <w:noWrap/>
            <w:vAlign w:val="bottom"/>
            <w:hideMark/>
          </w:tcPr>
          <w:p w14:paraId="4218504C" w14:textId="7369C85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XI</w:t>
            </w:r>
          </w:p>
        </w:tc>
        <w:tc>
          <w:tcPr>
            <w:tcW w:w="472" w:type="pct"/>
            <w:shd w:val="clear" w:color="auto" w:fill="305496"/>
            <w:noWrap/>
            <w:vAlign w:val="bottom"/>
            <w:hideMark/>
          </w:tcPr>
          <w:p w14:paraId="39CD3AD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1158268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7DCAAE4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638CE48F" w14:textId="7F59EABA"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2F292B13"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405C75E" w14:textId="77777777" w:rsidTr="00084569">
        <w:trPr>
          <w:trHeight w:val="300"/>
          <w:jc w:val="center"/>
        </w:trPr>
        <w:tc>
          <w:tcPr>
            <w:tcW w:w="706" w:type="pct"/>
            <w:shd w:val="clear" w:color="auto" w:fill="4472C4"/>
            <w:noWrap/>
            <w:vAlign w:val="bottom"/>
            <w:hideMark/>
          </w:tcPr>
          <w:p w14:paraId="4471E22C" w14:textId="1F0D55F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GA</w:t>
            </w:r>
          </w:p>
        </w:tc>
        <w:tc>
          <w:tcPr>
            <w:tcW w:w="708" w:type="pct"/>
            <w:gridSpan w:val="2"/>
            <w:shd w:val="clear" w:color="auto" w:fill="4472C4"/>
            <w:noWrap/>
            <w:vAlign w:val="bottom"/>
            <w:hideMark/>
          </w:tcPr>
          <w:p w14:paraId="5FFE7FE8" w14:textId="320BAC1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MNG</w:t>
            </w:r>
          </w:p>
        </w:tc>
        <w:tc>
          <w:tcPr>
            <w:tcW w:w="472" w:type="pct"/>
            <w:shd w:val="clear" w:color="auto" w:fill="4472C4"/>
            <w:noWrap/>
            <w:vAlign w:val="bottom"/>
            <w:hideMark/>
          </w:tcPr>
          <w:p w14:paraId="417DE3E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159C57E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29E5FE7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77609749" w14:textId="683B8696"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{"citationItems":[{"id":"ITEM-1","itemData":{"URL":"http://www.unescap.org/sites/default/files/Session 1.2. Yeren-Ulzii Batmunkh_Mongolia.pdf","accessed":{"date-parts":[["2019","4","14"]]},"author":[{"dropping-particle":"","family":"Batmunkh","given":"Yeren-Ulzii","non-dropping-particle":"","parse-names":false,"suffix":""}],"container-title":"The 4th Northeast Asia Energy Security Forum 2016","id":"ITEM-1","issued":{"date-parts":[["2016"]]},"publisher-place":"Seoul","title":"Renewable potential in Gobi desert, Gobitec and Asian Super Grid Initiative","type":"webpage"},"uris":["http://www.mendeley.com/documents/?uuid=9a18df09-b119-40fc-8523-cb84479372dc"]}],"mendeley":{"formattedCitation":"[110]","plainTextFormattedCitation":"[110]","previouslyFormattedCitation":"[110]"},"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[110]</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4F98CD38"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6EB8550" w14:textId="77777777" w:rsidTr="00084569">
        <w:trPr>
          <w:trHeight w:val="300"/>
          <w:jc w:val="center"/>
        </w:trPr>
        <w:tc>
          <w:tcPr>
            <w:tcW w:w="706" w:type="pct"/>
            <w:shd w:val="clear" w:color="auto" w:fill="305496"/>
            <w:noWrap/>
            <w:vAlign w:val="bottom"/>
            <w:hideMark/>
          </w:tcPr>
          <w:p w14:paraId="5CBE3BCF" w14:textId="146018C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GD</w:t>
            </w:r>
          </w:p>
        </w:tc>
        <w:tc>
          <w:tcPr>
            <w:tcW w:w="708" w:type="pct"/>
            <w:gridSpan w:val="2"/>
            <w:shd w:val="clear" w:color="auto" w:fill="305496"/>
            <w:noWrap/>
            <w:vAlign w:val="bottom"/>
            <w:hideMark/>
          </w:tcPr>
          <w:p w14:paraId="09096C2A" w14:textId="2E9CC10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GX</w:t>
            </w:r>
          </w:p>
        </w:tc>
        <w:tc>
          <w:tcPr>
            <w:tcW w:w="472" w:type="pct"/>
            <w:shd w:val="clear" w:color="auto" w:fill="305496"/>
            <w:noWrap/>
            <w:vAlign w:val="bottom"/>
            <w:hideMark/>
          </w:tcPr>
          <w:p w14:paraId="4987335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62C87CC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4067834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5E253D32" w14:textId="381CDD81"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55A99CA7"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1C73243" w14:textId="77777777" w:rsidTr="00084569">
        <w:trPr>
          <w:trHeight w:val="300"/>
          <w:jc w:val="center"/>
        </w:trPr>
        <w:tc>
          <w:tcPr>
            <w:tcW w:w="706" w:type="pct"/>
            <w:shd w:val="clear" w:color="auto" w:fill="4472C4"/>
            <w:noWrap/>
            <w:vAlign w:val="bottom"/>
            <w:hideMark/>
          </w:tcPr>
          <w:p w14:paraId="74663550" w14:textId="08BC673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GD</w:t>
            </w:r>
          </w:p>
        </w:tc>
        <w:tc>
          <w:tcPr>
            <w:tcW w:w="708" w:type="pct"/>
            <w:gridSpan w:val="2"/>
            <w:shd w:val="clear" w:color="auto" w:fill="4472C4"/>
            <w:noWrap/>
            <w:vAlign w:val="bottom"/>
            <w:hideMark/>
          </w:tcPr>
          <w:p w14:paraId="10182372" w14:textId="74E274D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HA</w:t>
            </w:r>
          </w:p>
        </w:tc>
        <w:tc>
          <w:tcPr>
            <w:tcW w:w="472" w:type="pct"/>
            <w:shd w:val="clear" w:color="auto" w:fill="4472C4"/>
            <w:noWrap/>
            <w:vAlign w:val="bottom"/>
            <w:hideMark/>
          </w:tcPr>
          <w:p w14:paraId="091476C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600</w:t>
            </w:r>
          </w:p>
        </w:tc>
        <w:tc>
          <w:tcPr>
            <w:tcW w:w="470" w:type="pct"/>
            <w:shd w:val="clear" w:color="auto" w:fill="4472C4"/>
            <w:noWrap/>
            <w:vAlign w:val="bottom"/>
            <w:hideMark/>
          </w:tcPr>
          <w:p w14:paraId="711C6F46" w14:textId="22274E29"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600</w:t>
            </w:r>
          </w:p>
        </w:tc>
        <w:tc>
          <w:tcPr>
            <w:tcW w:w="707" w:type="pct"/>
            <w:shd w:val="clear" w:color="auto" w:fill="4472C4"/>
            <w:noWrap/>
            <w:vAlign w:val="bottom"/>
            <w:hideMark/>
          </w:tcPr>
          <w:p w14:paraId="6AE5D43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0E0BA265" w14:textId="23B943F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nexans.no/eservice/Norway-en/navigatepub_142646_-7836/Nexans_wins_Euro_140_million_contract_to_supply_a_.html","accessed":{"date-parts":[["2019","4","14"]]},"author":[{"dropping-particle":"","family":"NEXANS","given":"","non-dropping-particle":"","parse-names":false,"suffix":""}],"id":"ITEM-1","issued":{"date-parts":[["2007"]]},"title":"Nexans wins Euro 140 million contract to supply a high voltage subsea cable in China","type":"webpage"},"uris":["http://www.mendeley.com/documents/?uuid=1f13c002-4644-4bc2-91ae-1f0a3d470116"]}],"mendeley":{"formattedCitation":"[118]","plainTextFormattedCitation":"[118]","previouslyFormattedCitation":"[118]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[118]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6F61B0C4"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0B819F53" w14:textId="77777777" w:rsidTr="00084569">
        <w:trPr>
          <w:trHeight w:val="300"/>
          <w:jc w:val="center"/>
        </w:trPr>
        <w:tc>
          <w:tcPr>
            <w:tcW w:w="706" w:type="pct"/>
            <w:shd w:val="clear" w:color="auto" w:fill="305496"/>
            <w:noWrap/>
            <w:vAlign w:val="bottom"/>
            <w:hideMark/>
          </w:tcPr>
          <w:p w14:paraId="21DFECEA" w14:textId="25A3F7D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GD</w:t>
            </w:r>
          </w:p>
        </w:tc>
        <w:tc>
          <w:tcPr>
            <w:tcW w:w="708" w:type="pct"/>
            <w:gridSpan w:val="2"/>
            <w:shd w:val="clear" w:color="auto" w:fill="305496"/>
            <w:noWrap/>
            <w:vAlign w:val="bottom"/>
            <w:hideMark/>
          </w:tcPr>
          <w:p w14:paraId="269085CE" w14:textId="42B23A5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HK</w:t>
            </w:r>
          </w:p>
        </w:tc>
        <w:tc>
          <w:tcPr>
            <w:tcW w:w="472" w:type="pct"/>
            <w:shd w:val="clear" w:color="auto" w:fill="305496"/>
            <w:noWrap/>
            <w:vAlign w:val="bottom"/>
            <w:hideMark/>
          </w:tcPr>
          <w:p w14:paraId="1169FD8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1978</w:t>
            </w:r>
          </w:p>
        </w:tc>
        <w:tc>
          <w:tcPr>
            <w:tcW w:w="470" w:type="pct"/>
            <w:shd w:val="clear" w:color="auto" w:fill="305496"/>
            <w:noWrap/>
            <w:vAlign w:val="bottom"/>
            <w:hideMark/>
          </w:tcPr>
          <w:p w14:paraId="2A305879" w14:textId="1F532D0D"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1978</w:t>
            </w:r>
          </w:p>
        </w:tc>
        <w:tc>
          <w:tcPr>
            <w:tcW w:w="707" w:type="pct"/>
            <w:shd w:val="clear" w:color="auto" w:fill="305496"/>
            <w:noWrap/>
            <w:vAlign w:val="bottom"/>
            <w:hideMark/>
          </w:tcPr>
          <w:p w14:paraId="1BBEDC6C" w14:textId="315844C4"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2014</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2018</w:t>
            </w:r>
          </w:p>
        </w:tc>
        <w:tc>
          <w:tcPr>
            <w:tcW w:w="628" w:type="pct"/>
            <w:shd w:val="clear" w:color="auto" w:fill="305496"/>
            <w:noWrap/>
            <w:vAlign w:val="bottom"/>
            <w:hideMark/>
          </w:tcPr>
          <w:p w14:paraId="041AD323" w14:textId="073AB92D"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{"citationItems":[{"id":"ITEM-1","itemData":{"URL":"https://www.enb.gov.hk/en/about_us/powerandgas.html","accessed":{"date-parts":[["2019","4","14"]]},"author":[{"dropping-particle":"","family":"The Government of the Hong Kong Special Administrative Region","given":"","non-dropping-particle":"","parse-names":false,"suffix":""}],"id":"ITEM-1","issued":{"date-parts":[["2018"]]},"title":"Power and Gas Supplies","type":"webpage"},"uris":["http://www.mendeley.com/documents/?uuid=7b9f9e9b-e7a5-42f7-84bd-0aae2a14bf94"]}],"mendeley":{"formattedCitation":"[119]","plainTextFormattedCitation":"[119]","previouslyFormattedCitation":"[119]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[119]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14228629"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vertAlign w:val="superscript"/>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1</w:t>
            </w:r>
          </w:p>
        </w:tc>
      </w:tr>
      <w:tr w:rsidR="00AE450E" w:rsidRPr="009A1D83" w14:paraId="5CBE58D9" w14:textId="77777777" w:rsidTr="00084569">
        <w:trPr>
          <w:trHeight w:val="300"/>
          <w:jc w:val="center"/>
        </w:trPr>
        <w:tc>
          <w:tcPr>
            <w:tcW w:w="706" w:type="pct"/>
            <w:shd w:val="clear" w:color="auto" w:fill="4472C4"/>
            <w:noWrap/>
            <w:vAlign w:val="bottom"/>
            <w:hideMark/>
          </w:tcPr>
          <w:p w14:paraId="06C9F11F" w14:textId="496FF67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GD</w:t>
            </w:r>
          </w:p>
        </w:tc>
        <w:tc>
          <w:tcPr>
            <w:tcW w:w="708" w:type="pct"/>
            <w:gridSpan w:val="2"/>
            <w:shd w:val="clear" w:color="auto" w:fill="4472C4"/>
            <w:noWrap/>
            <w:vAlign w:val="bottom"/>
            <w:hideMark/>
          </w:tcPr>
          <w:p w14:paraId="0C33EE0F" w14:textId="62E16BB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HN</w:t>
            </w:r>
          </w:p>
        </w:tc>
        <w:tc>
          <w:tcPr>
            <w:tcW w:w="472" w:type="pct"/>
            <w:shd w:val="clear" w:color="auto" w:fill="4472C4"/>
            <w:noWrap/>
            <w:vAlign w:val="bottom"/>
            <w:hideMark/>
          </w:tcPr>
          <w:p w14:paraId="3F4066F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24BB612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438A26C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25FF4AF6" w14:textId="64427F3A"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4DEB7397"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623A4E7" w14:textId="77777777" w:rsidTr="00084569">
        <w:trPr>
          <w:trHeight w:val="300"/>
          <w:jc w:val="center"/>
        </w:trPr>
        <w:tc>
          <w:tcPr>
            <w:tcW w:w="706" w:type="pct"/>
            <w:shd w:val="clear" w:color="auto" w:fill="305496"/>
            <w:noWrap/>
            <w:vAlign w:val="bottom"/>
            <w:hideMark/>
          </w:tcPr>
          <w:p w14:paraId="0D635361" w14:textId="08D6813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GD</w:t>
            </w:r>
          </w:p>
        </w:tc>
        <w:tc>
          <w:tcPr>
            <w:tcW w:w="708" w:type="pct"/>
            <w:gridSpan w:val="2"/>
            <w:shd w:val="clear" w:color="auto" w:fill="305496"/>
            <w:noWrap/>
            <w:vAlign w:val="bottom"/>
            <w:hideMark/>
          </w:tcPr>
          <w:p w14:paraId="36825BD9" w14:textId="3A041D9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JX</w:t>
            </w:r>
          </w:p>
        </w:tc>
        <w:tc>
          <w:tcPr>
            <w:tcW w:w="472" w:type="pct"/>
            <w:shd w:val="clear" w:color="auto" w:fill="305496"/>
            <w:noWrap/>
            <w:vAlign w:val="bottom"/>
            <w:hideMark/>
          </w:tcPr>
          <w:p w14:paraId="420A62B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237A840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2E2840E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594E025B" w14:textId="26C6E248"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20BD3840"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606E31D" w14:textId="77777777" w:rsidTr="00084569">
        <w:trPr>
          <w:trHeight w:val="300"/>
          <w:jc w:val="center"/>
        </w:trPr>
        <w:tc>
          <w:tcPr>
            <w:tcW w:w="706" w:type="pct"/>
            <w:shd w:val="clear" w:color="auto" w:fill="4472C4"/>
            <w:noWrap/>
            <w:vAlign w:val="bottom"/>
            <w:hideMark/>
          </w:tcPr>
          <w:p w14:paraId="7079E77D" w14:textId="6667645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GD</w:t>
            </w:r>
          </w:p>
        </w:tc>
        <w:tc>
          <w:tcPr>
            <w:tcW w:w="708" w:type="pct"/>
            <w:gridSpan w:val="2"/>
            <w:shd w:val="clear" w:color="auto" w:fill="4472C4"/>
            <w:noWrap/>
            <w:vAlign w:val="bottom"/>
            <w:hideMark/>
          </w:tcPr>
          <w:p w14:paraId="0FB2A1BF" w14:textId="57ADAB7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MA</w:t>
            </w:r>
          </w:p>
        </w:tc>
        <w:tc>
          <w:tcPr>
            <w:tcW w:w="472" w:type="pct"/>
            <w:shd w:val="clear" w:color="auto" w:fill="4472C4"/>
            <w:noWrap/>
            <w:vAlign w:val="bottom"/>
            <w:hideMark/>
          </w:tcPr>
          <w:p w14:paraId="52F3CF4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1750</w:t>
            </w:r>
          </w:p>
        </w:tc>
        <w:tc>
          <w:tcPr>
            <w:tcW w:w="470" w:type="pct"/>
            <w:shd w:val="clear" w:color="auto" w:fill="4472C4"/>
            <w:noWrap/>
            <w:vAlign w:val="bottom"/>
            <w:hideMark/>
          </w:tcPr>
          <w:p w14:paraId="6E6323FD" w14:textId="09302F1E"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1750</w:t>
            </w:r>
          </w:p>
        </w:tc>
        <w:tc>
          <w:tcPr>
            <w:tcW w:w="707" w:type="pct"/>
            <w:shd w:val="clear" w:color="auto" w:fill="4472C4"/>
            <w:noWrap/>
            <w:vAlign w:val="bottom"/>
            <w:hideMark/>
          </w:tcPr>
          <w:p w14:paraId="6C689B4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04197160" w14:textId="3B11D1D8"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5F1F121E"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8345246" w14:textId="77777777" w:rsidTr="00084569">
        <w:trPr>
          <w:trHeight w:val="300"/>
          <w:jc w:val="center"/>
        </w:trPr>
        <w:tc>
          <w:tcPr>
            <w:tcW w:w="706" w:type="pct"/>
            <w:shd w:val="clear" w:color="auto" w:fill="305496"/>
            <w:noWrap/>
            <w:vAlign w:val="bottom"/>
            <w:hideMark/>
          </w:tcPr>
          <w:p w14:paraId="11439DB0" w14:textId="167E064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GD</w:t>
            </w:r>
          </w:p>
        </w:tc>
        <w:tc>
          <w:tcPr>
            <w:tcW w:w="708" w:type="pct"/>
            <w:gridSpan w:val="2"/>
            <w:shd w:val="clear" w:color="auto" w:fill="305496"/>
            <w:noWrap/>
            <w:vAlign w:val="bottom"/>
            <w:hideMark/>
          </w:tcPr>
          <w:p w14:paraId="6A052DB8" w14:textId="15A12E4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SC</w:t>
            </w:r>
          </w:p>
        </w:tc>
        <w:tc>
          <w:tcPr>
            <w:tcW w:w="472" w:type="pct"/>
            <w:shd w:val="clear" w:color="auto" w:fill="305496"/>
            <w:noWrap/>
            <w:vAlign w:val="bottom"/>
            <w:hideMark/>
          </w:tcPr>
          <w:p w14:paraId="63B7E24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6400</w:t>
            </w:r>
          </w:p>
        </w:tc>
        <w:tc>
          <w:tcPr>
            <w:tcW w:w="470" w:type="pct"/>
            <w:shd w:val="clear" w:color="auto" w:fill="305496"/>
            <w:noWrap/>
            <w:vAlign w:val="bottom"/>
            <w:hideMark/>
          </w:tcPr>
          <w:p w14:paraId="2071AAD9" w14:textId="43E581A2"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6400</w:t>
            </w:r>
          </w:p>
        </w:tc>
        <w:tc>
          <w:tcPr>
            <w:tcW w:w="707" w:type="pct"/>
            <w:shd w:val="clear" w:color="auto" w:fill="305496"/>
            <w:noWrap/>
            <w:vAlign w:val="bottom"/>
            <w:hideMark/>
          </w:tcPr>
          <w:p w14:paraId="43B3F88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6A517D79" w14:textId="1DA9B04A"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53477A86"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2F65E83" w14:textId="77777777" w:rsidTr="00084569">
        <w:trPr>
          <w:trHeight w:val="300"/>
          <w:jc w:val="center"/>
        </w:trPr>
        <w:tc>
          <w:tcPr>
            <w:tcW w:w="706" w:type="pct"/>
            <w:shd w:val="clear" w:color="auto" w:fill="4472C4"/>
            <w:noWrap/>
            <w:vAlign w:val="bottom"/>
            <w:hideMark/>
          </w:tcPr>
          <w:p w14:paraId="0A454157" w14:textId="0299782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GD</w:t>
            </w:r>
          </w:p>
        </w:tc>
        <w:tc>
          <w:tcPr>
            <w:tcW w:w="708" w:type="pct"/>
            <w:gridSpan w:val="2"/>
            <w:shd w:val="clear" w:color="auto" w:fill="4472C4"/>
            <w:noWrap/>
            <w:vAlign w:val="bottom"/>
            <w:hideMark/>
          </w:tcPr>
          <w:p w14:paraId="1DE86E77" w14:textId="75D3EBA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YU</w:t>
            </w:r>
          </w:p>
        </w:tc>
        <w:tc>
          <w:tcPr>
            <w:tcW w:w="472" w:type="pct"/>
            <w:shd w:val="clear" w:color="auto" w:fill="4472C4"/>
            <w:noWrap/>
            <w:vAlign w:val="bottom"/>
            <w:hideMark/>
          </w:tcPr>
          <w:p w14:paraId="78E2861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5000</w:t>
            </w:r>
          </w:p>
        </w:tc>
        <w:tc>
          <w:tcPr>
            <w:tcW w:w="470" w:type="pct"/>
            <w:shd w:val="clear" w:color="auto" w:fill="4472C4"/>
            <w:noWrap/>
            <w:vAlign w:val="bottom"/>
            <w:hideMark/>
          </w:tcPr>
          <w:p w14:paraId="25404AA0" w14:textId="787A8457"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5000</w:t>
            </w:r>
          </w:p>
        </w:tc>
        <w:tc>
          <w:tcPr>
            <w:tcW w:w="707" w:type="pct"/>
            <w:shd w:val="clear" w:color="auto" w:fill="4472C4"/>
            <w:noWrap/>
            <w:vAlign w:val="bottom"/>
            <w:hideMark/>
          </w:tcPr>
          <w:p w14:paraId="2E7B9D3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574C0114" w14:textId="5C07C601"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19D246E4"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B3752C1" w14:textId="77777777" w:rsidTr="00084569">
        <w:trPr>
          <w:trHeight w:val="300"/>
          <w:jc w:val="center"/>
        </w:trPr>
        <w:tc>
          <w:tcPr>
            <w:tcW w:w="706" w:type="pct"/>
            <w:shd w:val="clear" w:color="auto" w:fill="305496"/>
            <w:noWrap/>
            <w:vAlign w:val="bottom"/>
            <w:hideMark/>
          </w:tcPr>
          <w:p w14:paraId="30949E95" w14:textId="00BB3F4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GU</w:t>
            </w:r>
          </w:p>
        </w:tc>
        <w:tc>
          <w:tcPr>
            <w:tcW w:w="708" w:type="pct"/>
            <w:gridSpan w:val="2"/>
            <w:shd w:val="clear" w:color="auto" w:fill="305496"/>
            <w:noWrap/>
            <w:vAlign w:val="bottom"/>
            <w:hideMark/>
          </w:tcPr>
          <w:p w14:paraId="50948F8C" w14:textId="3A6BF34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GX</w:t>
            </w:r>
          </w:p>
        </w:tc>
        <w:tc>
          <w:tcPr>
            <w:tcW w:w="472" w:type="pct"/>
            <w:shd w:val="clear" w:color="auto" w:fill="305496"/>
            <w:noWrap/>
            <w:vAlign w:val="bottom"/>
            <w:hideMark/>
          </w:tcPr>
          <w:p w14:paraId="6E53CA6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1F886B0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4F7F63A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651E0123" w14:textId="10A57F1D"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4B1E79E6"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5916F04" w14:textId="77777777" w:rsidTr="00084569">
        <w:trPr>
          <w:trHeight w:val="300"/>
          <w:jc w:val="center"/>
        </w:trPr>
        <w:tc>
          <w:tcPr>
            <w:tcW w:w="706" w:type="pct"/>
            <w:shd w:val="clear" w:color="auto" w:fill="4472C4"/>
            <w:noWrap/>
            <w:vAlign w:val="bottom"/>
            <w:hideMark/>
          </w:tcPr>
          <w:p w14:paraId="446EAD06" w14:textId="4B2433A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GU</w:t>
            </w:r>
          </w:p>
        </w:tc>
        <w:tc>
          <w:tcPr>
            <w:tcW w:w="708" w:type="pct"/>
            <w:gridSpan w:val="2"/>
            <w:shd w:val="clear" w:color="auto" w:fill="4472C4"/>
            <w:noWrap/>
            <w:vAlign w:val="bottom"/>
            <w:hideMark/>
          </w:tcPr>
          <w:p w14:paraId="64F0A335" w14:textId="2B7BEBD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HN</w:t>
            </w:r>
          </w:p>
        </w:tc>
        <w:tc>
          <w:tcPr>
            <w:tcW w:w="472" w:type="pct"/>
            <w:shd w:val="clear" w:color="auto" w:fill="4472C4"/>
            <w:noWrap/>
            <w:vAlign w:val="bottom"/>
            <w:hideMark/>
          </w:tcPr>
          <w:p w14:paraId="7EB214E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10D8A3E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6215BC5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76E788D5" w14:textId="4861850E"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2B793FCD"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03D5BBBA" w14:textId="77777777" w:rsidTr="00084569">
        <w:trPr>
          <w:trHeight w:val="300"/>
          <w:jc w:val="center"/>
        </w:trPr>
        <w:tc>
          <w:tcPr>
            <w:tcW w:w="706" w:type="pct"/>
            <w:shd w:val="clear" w:color="auto" w:fill="305496"/>
            <w:noWrap/>
            <w:vAlign w:val="bottom"/>
            <w:hideMark/>
          </w:tcPr>
          <w:p w14:paraId="175CDA9A" w14:textId="4FBC27E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GU</w:t>
            </w:r>
          </w:p>
        </w:tc>
        <w:tc>
          <w:tcPr>
            <w:tcW w:w="708" w:type="pct"/>
            <w:gridSpan w:val="2"/>
            <w:shd w:val="clear" w:color="auto" w:fill="305496"/>
            <w:noWrap/>
            <w:vAlign w:val="bottom"/>
            <w:hideMark/>
          </w:tcPr>
          <w:p w14:paraId="603AF9DE" w14:textId="51DA4E3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JS</w:t>
            </w:r>
          </w:p>
        </w:tc>
        <w:tc>
          <w:tcPr>
            <w:tcW w:w="472" w:type="pct"/>
            <w:shd w:val="clear" w:color="auto" w:fill="305496"/>
            <w:noWrap/>
            <w:vAlign w:val="bottom"/>
            <w:hideMark/>
          </w:tcPr>
          <w:p w14:paraId="5190B52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7200</w:t>
            </w:r>
          </w:p>
        </w:tc>
        <w:tc>
          <w:tcPr>
            <w:tcW w:w="470" w:type="pct"/>
            <w:shd w:val="clear" w:color="auto" w:fill="305496"/>
            <w:noWrap/>
            <w:vAlign w:val="bottom"/>
            <w:hideMark/>
          </w:tcPr>
          <w:p w14:paraId="37819A04" w14:textId="62353D02"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7200</w:t>
            </w:r>
          </w:p>
        </w:tc>
        <w:tc>
          <w:tcPr>
            <w:tcW w:w="707" w:type="pct"/>
            <w:shd w:val="clear" w:color="auto" w:fill="305496"/>
            <w:noWrap/>
            <w:vAlign w:val="bottom"/>
            <w:hideMark/>
          </w:tcPr>
          <w:p w14:paraId="01FE5BE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16197016" w14:textId="2B3B9D2C"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68EDBF6E"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213615B" w14:textId="77777777" w:rsidTr="00084569">
        <w:trPr>
          <w:trHeight w:val="300"/>
          <w:jc w:val="center"/>
        </w:trPr>
        <w:tc>
          <w:tcPr>
            <w:tcW w:w="706" w:type="pct"/>
            <w:shd w:val="clear" w:color="auto" w:fill="4472C4"/>
            <w:noWrap/>
            <w:vAlign w:val="bottom"/>
            <w:hideMark/>
          </w:tcPr>
          <w:p w14:paraId="398F7D1A" w14:textId="7BA390B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GU</w:t>
            </w:r>
          </w:p>
        </w:tc>
        <w:tc>
          <w:tcPr>
            <w:tcW w:w="708" w:type="pct"/>
            <w:gridSpan w:val="2"/>
            <w:shd w:val="clear" w:color="auto" w:fill="4472C4"/>
            <w:noWrap/>
            <w:vAlign w:val="bottom"/>
            <w:hideMark/>
          </w:tcPr>
          <w:p w14:paraId="50BF2091" w14:textId="07DC640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SC</w:t>
            </w:r>
          </w:p>
        </w:tc>
        <w:tc>
          <w:tcPr>
            <w:tcW w:w="472" w:type="pct"/>
            <w:shd w:val="clear" w:color="auto" w:fill="4472C4"/>
            <w:noWrap/>
            <w:vAlign w:val="bottom"/>
            <w:hideMark/>
          </w:tcPr>
          <w:p w14:paraId="4F51378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79CB787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0DD8C82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5082EA5D" w14:textId="41B6685D"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4965D118"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749F060" w14:textId="77777777" w:rsidTr="00084569">
        <w:trPr>
          <w:trHeight w:val="300"/>
          <w:jc w:val="center"/>
        </w:trPr>
        <w:tc>
          <w:tcPr>
            <w:tcW w:w="706" w:type="pct"/>
            <w:shd w:val="clear" w:color="auto" w:fill="305496"/>
            <w:noWrap/>
            <w:vAlign w:val="bottom"/>
            <w:hideMark/>
          </w:tcPr>
          <w:p w14:paraId="1C8ABF85" w14:textId="175379D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GU</w:t>
            </w:r>
          </w:p>
        </w:tc>
        <w:tc>
          <w:tcPr>
            <w:tcW w:w="708" w:type="pct"/>
            <w:gridSpan w:val="2"/>
            <w:shd w:val="clear" w:color="auto" w:fill="305496"/>
            <w:noWrap/>
            <w:vAlign w:val="bottom"/>
            <w:hideMark/>
          </w:tcPr>
          <w:p w14:paraId="11E21488" w14:textId="470544A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YU</w:t>
            </w:r>
          </w:p>
        </w:tc>
        <w:tc>
          <w:tcPr>
            <w:tcW w:w="472" w:type="pct"/>
            <w:shd w:val="clear" w:color="auto" w:fill="305496"/>
            <w:noWrap/>
            <w:vAlign w:val="bottom"/>
            <w:hideMark/>
          </w:tcPr>
          <w:p w14:paraId="293A564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3E0C0C4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6F40B62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209890EB" w14:textId="467975CE"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17FC5B5E"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DB814C5" w14:textId="77777777" w:rsidTr="00084569">
        <w:trPr>
          <w:trHeight w:val="300"/>
          <w:jc w:val="center"/>
        </w:trPr>
        <w:tc>
          <w:tcPr>
            <w:tcW w:w="706" w:type="pct"/>
            <w:shd w:val="clear" w:color="auto" w:fill="4472C4"/>
            <w:noWrap/>
            <w:vAlign w:val="bottom"/>
            <w:hideMark/>
          </w:tcPr>
          <w:p w14:paraId="7A977ACC" w14:textId="0C29432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GX</w:t>
            </w:r>
          </w:p>
        </w:tc>
        <w:tc>
          <w:tcPr>
            <w:tcW w:w="708" w:type="pct"/>
            <w:gridSpan w:val="2"/>
            <w:shd w:val="clear" w:color="auto" w:fill="4472C4"/>
            <w:noWrap/>
            <w:vAlign w:val="bottom"/>
            <w:hideMark/>
          </w:tcPr>
          <w:p w14:paraId="204EE1D7" w14:textId="338EF29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HN</w:t>
            </w:r>
          </w:p>
        </w:tc>
        <w:tc>
          <w:tcPr>
            <w:tcW w:w="472" w:type="pct"/>
            <w:shd w:val="clear" w:color="auto" w:fill="4472C4"/>
            <w:noWrap/>
            <w:vAlign w:val="bottom"/>
            <w:hideMark/>
          </w:tcPr>
          <w:p w14:paraId="0D3AC72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22F6F90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77BCAE4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1C75C13E" w14:textId="17471510"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6C8321E4"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5F5C196A" w14:textId="77777777" w:rsidTr="00084569">
        <w:trPr>
          <w:trHeight w:val="300"/>
          <w:jc w:val="center"/>
        </w:trPr>
        <w:tc>
          <w:tcPr>
            <w:tcW w:w="706" w:type="pct"/>
            <w:shd w:val="clear" w:color="auto" w:fill="305496"/>
            <w:noWrap/>
            <w:vAlign w:val="bottom"/>
            <w:hideMark/>
          </w:tcPr>
          <w:p w14:paraId="1A01CDF8" w14:textId="7605A13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GX</w:t>
            </w:r>
          </w:p>
        </w:tc>
        <w:tc>
          <w:tcPr>
            <w:tcW w:w="708" w:type="pct"/>
            <w:gridSpan w:val="2"/>
            <w:shd w:val="clear" w:color="auto" w:fill="305496"/>
            <w:noWrap/>
            <w:vAlign w:val="bottom"/>
            <w:hideMark/>
          </w:tcPr>
          <w:p w14:paraId="52475512" w14:textId="2ED5A7E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XI</w:t>
            </w:r>
          </w:p>
        </w:tc>
        <w:tc>
          <w:tcPr>
            <w:tcW w:w="472" w:type="pct"/>
            <w:shd w:val="clear" w:color="auto" w:fill="305496"/>
            <w:noWrap/>
            <w:vAlign w:val="bottom"/>
            <w:hideMark/>
          </w:tcPr>
          <w:p w14:paraId="1597734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6E2F09B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1D93B86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4715E683" w14:textId="4255C82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2E39180B"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E9E4300" w14:textId="77777777" w:rsidTr="00084569">
        <w:trPr>
          <w:trHeight w:val="300"/>
          <w:jc w:val="center"/>
        </w:trPr>
        <w:tc>
          <w:tcPr>
            <w:tcW w:w="706" w:type="pct"/>
            <w:shd w:val="clear" w:color="auto" w:fill="4472C4"/>
            <w:noWrap/>
            <w:vAlign w:val="bottom"/>
            <w:hideMark/>
          </w:tcPr>
          <w:p w14:paraId="6B47D2EB" w14:textId="5B37FAB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GX</w:t>
            </w:r>
          </w:p>
        </w:tc>
        <w:tc>
          <w:tcPr>
            <w:tcW w:w="708" w:type="pct"/>
            <w:gridSpan w:val="2"/>
            <w:shd w:val="clear" w:color="auto" w:fill="4472C4"/>
            <w:noWrap/>
            <w:vAlign w:val="bottom"/>
            <w:hideMark/>
          </w:tcPr>
          <w:p w14:paraId="3D73724A" w14:textId="0BEA65F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YU</w:t>
            </w:r>
          </w:p>
        </w:tc>
        <w:tc>
          <w:tcPr>
            <w:tcW w:w="472" w:type="pct"/>
            <w:shd w:val="clear" w:color="auto" w:fill="4472C4"/>
            <w:noWrap/>
            <w:vAlign w:val="bottom"/>
            <w:hideMark/>
          </w:tcPr>
          <w:p w14:paraId="10F4508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07C24E7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44491BF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43C3EDA3" w14:textId="5F04C719"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4E80648D"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C737809" w14:textId="77777777" w:rsidTr="00084569">
        <w:trPr>
          <w:trHeight w:val="300"/>
          <w:jc w:val="center"/>
        </w:trPr>
        <w:tc>
          <w:tcPr>
            <w:tcW w:w="706" w:type="pct"/>
            <w:shd w:val="clear" w:color="auto" w:fill="305496"/>
            <w:noWrap/>
            <w:vAlign w:val="bottom"/>
            <w:hideMark/>
          </w:tcPr>
          <w:p w14:paraId="087D1F4F" w14:textId="537D7E9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GX</w:t>
            </w:r>
          </w:p>
        </w:tc>
        <w:tc>
          <w:tcPr>
            <w:tcW w:w="708" w:type="pct"/>
            <w:gridSpan w:val="2"/>
            <w:shd w:val="clear" w:color="auto" w:fill="305496"/>
            <w:noWrap/>
            <w:vAlign w:val="bottom"/>
            <w:hideMark/>
          </w:tcPr>
          <w:p w14:paraId="4326D80A" w14:textId="7851A6A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VNM</w:t>
            </w:r>
          </w:p>
        </w:tc>
        <w:tc>
          <w:tcPr>
            <w:tcW w:w="472" w:type="pct"/>
            <w:shd w:val="clear" w:color="auto" w:fill="305496"/>
            <w:noWrap/>
            <w:vAlign w:val="bottom"/>
            <w:hideMark/>
          </w:tcPr>
          <w:p w14:paraId="443AD64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203AD85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0C8AD2E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44C8E7F1" w14:textId="28986ABD"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{"citationItems":[{"id":"ITEM-1","itemData":{"URL":"http://www.unescap.org/sites/default/files/Session 1.2. Yeren-Ulzii Batmunkh_Mongolia.pdf","accessed":{"date-parts":[["2019","4","14"]]},"author":[{"dropping-particle":"","family":"Batmunkh","given":"Yeren-Ulzii","non-dropping-particle":"","parse-names":false,"suffix":""}],"container-title":"The 4th Northeast Asia Energy Security Forum 2016","id":"ITEM-1","issued":{"date-parts":[["2016"]]},"publisher-place":"Seoul","title":"Renewable potential in Gobi desert, Gobitec and Asian Super Grid Initiative","type":"webpage"},"uris":["http://www.mendeley.com/documents/?uuid=9a18df09-b119-40fc-8523-cb84479372dc"]}],"mendeley":{"formattedCitation":"[110]","plainTextFormattedCitation":"[110]","previouslyFormattedCitation":"[110]"},"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[110]</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6A76D919"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67FF4B6" w14:textId="77777777" w:rsidTr="00084569">
        <w:trPr>
          <w:trHeight w:val="300"/>
          <w:jc w:val="center"/>
        </w:trPr>
        <w:tc>
          <w:tcPr>
            <w:tcW w:w="706" w:type="pct"/>
            <w:shd w:val="clear" w:color="auto" w:fill="4472C4"/>
            <w:noWrap/>
            <w:vAlign w:val="bottom"/>
            <w:hideMark/>
          </w:tcPr>
          <w:p w14:paraId="24D0D6F3" w14:textId="630B0E1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HB</w:t>
            </w:r>
          </w:p>
        </w:tc>
        <w:tc>
          <w:tcPr>
            <w:tcW w:w="708" w:type="pct"/>
            <w:gridSpan w:val="2"/>
            <w:shd w:val="clear" w:color="auto" w:fill="4472C4"/>
            <w:noWrap/>
            <w:vAlign w:val="bottom"/>
            <w:hideMark/>
          </w:tcPr>
          <w:p w14:paraId="7AD2EE7B" w14:textId="551E28F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HE</w:t>
            </w:r>
          </w:p>
        </w:tc>
        <w:tc>
          <w:tcPr>
            <w:tcW w:w="472" w:type="pct"/>
            <w:shd w:val="clear" w:color="auto" w:fill="4472C4"/>
            <w:noWrap/>
            <w:vAlign w:val="bottom"/>
            <w:hideMark/>
          </w:tcPr>
          <w:p w14:paraId="0913EC7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4000</w:t>
            </w:r>
          </w:p>
        </w:tc>
        <w:tc>
          <w:tcPr>
            <w:tcW w:w="470" w:type="pct"/>
            <w:shd w:val="clear" w:color="auto" w:fill="4472C4"/>
            <w:noWrap/>
            <w:vAlign w:val="bottom"/>
            <w:hideMark/>
          </w:tcPr>
          <w:p w14:paraId="5C62FD13" w14:textId="682BB2E7"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4000</w:t>
            </w:r>
          </w:p>
        </w:tc>
        <w:tc>
          <w:tcPr>
            <w:tcW w:w="707" w:type="pct"/>
            <w:shd w:val="clear" w:color="auto" w:fill="4472C4"/>
            <w:noWrap/>
            <w:vAlign w:val="bottom"/>
            <w:hideMark/>
          </w:tcPr>
          <w:p w14:paraId="5C93A10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2696B084" w14:textId="33958A32"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7DFE794A"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6428A43" w14:textId="77777777" w:rsidTr="00084569">
        <w:trPr>
          <w:trHeight w:val="300"/>
          <w:jc w:val="center"/>
        </w:trPr>
        <w:tc>
          <w:tcPr>
            <w:tcW w:w="706" w:type="pct"/>
            <w:shd w:val="clear" w:color="auto" w:fill="305496"/>
            <w:noWrap/>
            <w:vAlign w:val="bottom"/>
            <w:hideMark/>
          </w:tcPr>
          <w:p w14:paraId="15DBA217" w14:textId="6CCE021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HB</w:t>
            </w:r>
          </w:p>
        </w:tc>
        <w:tc>
          <w:tcPr>
            <w:tcW w:w="708" w:type="pct"/>
            <w:gridSpan w:val="2"/>
            <w:shd w:val="clear" w:color="auto" w:fill="305496"/>
            <w:noWrap/>
            <w:vAlign w:val="bottom"/>
            <w:hideMark/>
          </w:tcPr>
          <w:p w14:paraId="25E61A22" w14:textId="25E75E9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LI</w:t>
            </w:r>
          </w:p>
        </w:tc>
        <w:tc>
          <w:tcPr>
            <w:tcW w:w="472" w:type="pct"/>
            <w:shd w:val="clear" w:color="auto" w:fill="305496"/>
            <w:noWrap/>
            <w:vAlign w:val="bottom"/>
            <w:hideMark/>
          </w:tcPr>
          <w:p w14:paraId="078552A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20C0DBB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21BA99E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0EB0291D" w14:textId="7CE32140"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1725F55C"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18CF615" w14:textId="77777777" w:rsidTr="00084569">
        <w:trPr>
          <w:trHeight w:val="300"/>
          <w:jc w:val="center"/>
        </w:trPr>
        <w:tc>
          <w:tcPr>
            <w:tcW w:w="706" w:type="pct"/>
            <w:shd w:val="clear" w:color="auto" w:fill="4472C4"/>
            <w:noWrap/>
            <w:vAlign w:val="bottom"/>
            <w:hideMark/>
          </w:tcPr>
          <w:p w14:paraId="61BEFCE3" w14:textId="32898E6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HB</w:t>
            </w:r>
          </w:p>
        </w:tc>
        <w:tc>
          <w:tcPr>
            <w:tcW w:w="708" w:type="pct"/>
            <w:gridSpan w:val="2"/>
            <w:shd w:val="clear" w:color="auto" w:fill="4472C4"/>
            <w:noWrap/>
            <w:vAlign w:val="bottom"/>
            <w:hideMark/>
          </w:tcPr>
          <w:p w14:paraId="76F8746B" w14:textId="35B9649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SD</w:t>
            </w:r>
          </w:p>
        </w:tc>
        <w:tc>
          <w:tcPr>
            <w:tcW w:w="472" w:type="pct"/>
            <w:shd w:val="clear" w:color="auto" w:fill="4472C4"/>
            <w:noWrap/>
            <w:vAlign w:val="bottom"/>
            <w:hideMark/>
          </w:tcPr>
          <w:p w14:paraId="3497128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22AF716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3F9F6A5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61C07715" w14:textId="215ECED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2FA53FCA"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3A0D707" w14:textId="77777777" w:rsidTr="00084569">
        <w:trPr>
          <w:trHeight w:val="300"/>
          <w:jc w:val="center"/>
        </w:trPr>
        <w:tc>
          <w:tcPr>
            <w:tcW w:w="706" w:type="pct"/>
            <w:shd w:val="clear" w:color="auto" w:fill="305496"/>
            <w:noWrap/>
            <w:vAlign w:val="bottom"/>
            <w:hideMark/>
          </w:tcPr>
          <w:p w14:paraId="47C96B54" w14:textId="19B54C1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HB</w:t>
            </w:r>
          </w:p>
        </w:tc>
        <w:tc>
          <w:tcPr>
            <w:tcW w:w="708" w:type="pct"/>
            <w:gridSpan w:val="2"/>
            <w:shd w:val="clear" w:color="auto" w:fill="305496"/>
            <w:noWrap/>
            <w:vAlign w:val="bottom"/>
            <w:hideMark/>
          </w:tcPr>
          <w:p w14:paraId="15275E58" w14:textId="523C28B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SX</w:t>
            </w:r>
          </w:p>
        </w:tc>
        <w:tc>
          <w:tcPr>
            <w:tcW w:w="472" w:type="pct"/>
            <w:shd w:val="clear" w:color="auto" w:fill="305496"/>
            <w:noWrap/>
            <w:vAlign w:val="bottom"/>
            <w:hideMark/>
          </w:tcPr>
          <w:p w14:paraId="225B0DD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1A2FC47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359088E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04E1F6CB" w14:textId="41A9DE96"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6BC58589"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B0F479B" w14:textId="77777777" w:rsidTr="00084569">
        <w:trPr>
          <w:trHeight w:val="300"/>
          <w:jc w:val="center"/>
        </w:trPr>
        <w:tc>
          <w:tcPr>
            <w:tcW w:w="706" w:type="pct"/>
            <w:shd w:val="clear" w:color="auto" w:fill="4472C4"/>
            <w:noWrap/>
            <w:vAlign w:val="bottom"/>
            <w:hideMark/>
          </w:tcPr>
          <w:p w14:paraId="1C65DD92" w14:textId="475B4C6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HB</w:t>
            </w:r>
          </w:p>
        </w:tc>
        <w:tc>
          <w:tcPr>
            <w:tcW w:w="708" w:type="pct"/>
            <w:gridSpan w:val="2"/>
            <w:shd w:val="clear" w:color="auto" w:fill="4472C4"/>
            <w:noWrap/>
            <w:vAlign w:val="bottom"/>
            <w:hideMark/>
          </w:tcPr>
          <w:p w14:paraId="0AF1DC18" w14:textId="2F2AFBC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TJ</w:t>
            </w:r>
          </w:p>
        </w:tc>
        <w:tc>
          <w:tcPr>
            <w:tcW w:w="472" w:type="pct"/>
            <w:shd w:val="clear" w:color="auto" w:fill="4472C4"/>
            <w:noWrap/>
            <w:vAlign w:val="bottom"/>
            <w:hideMark/>
          </w:tcPr>
          <w:p w14:paraId="7B95451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2888119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0717BB7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34800732" w14:textId="5F504BD2"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2EA0D4C5"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03C67C17" w14:textId="77777777" w:rsidTr="00084569">
        <w:trPr>
          <w:trHeight w:val="300"/>
          <w:jc w:val="center"/>
        </w:trPr>
        <w:tc>
          <w:tcPr>
            <w:tcW w:w="706" w:type="pct"/>
            <w:shd w:val="clear" w:color="auto" w:fill="305496"/>
            <w:noWrap/>
            <w:vAlign w:val="bottom"/>
            <w:hideMark/>
          </w:tcPr>
          <w:p w14:paraId="443AEE6F" w14:textId="0251F01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HB</w:t>
            </w:r>
          </w:p>
        </w:tc>
        <w:tc>
          <w:tcPr>
            <w:tcW w:w="708" w:type="pct"/>
            <w:gridSpan w:val="2"/>
            <w:shd w:val="clear" w:color="auto" w:fill="305496"/>
            <w:noWrap/>
            <w:vAlign w:val="bottom"/>
            <w:hideMark/>
          </w:tcPr>
          <w:p w14:paraId="23D9EC2C" w14:textId="4EC3C89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WM</w:t>
            </w:r>
          </w:p>
        </w:tc>
        <w:tc>
          <w:tcPr>
            <w:tcW w:w="472" w:type="pct"/>
            <w:shd w:val="clear" w:color="auto" w:fill="305496"/>
            <w:noWrap/>
            <w:vAlign w:val="bottom"/>
            <w:hideMark/>
          </w:tcPr>
          <w:p w14:paraId="7A46114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6D119A9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5764B64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4DB17B6A" w14:textId="27AC37C9"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2CD85F23"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78DA89F" w14:textId="77777777" w:rsidTr="00084569">
        <w:trPr>
          <w:trHeight w:val="300"/>
          <w:jc w:val="center"/>
        </w:trPr>
        <w:tc>
          <w:tcPr>
            <w:tcW w:w="706" w:type="pct"/>
            <w:shd w:val="clear" w:color="auto" w:fill="4472C4"/>
            <w:noWrap/>
            <w:vAlign w:val="bottom"/>
            <w:hideMark/>
          </w:tcPr>
          <w:p w14:paraId="70931E92" w14:textId="5EC4610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HE</w:t>
            </w:r>
          </w:p>
        </w:tc>
        <w:tc>
          <w:tcPr>
            <w:tcW w:w="708" w:type="pct"/>
            <w:gridSpan w:val="2"/>
            <w:shd w:val="clear" w:color="auto" w:fill="4472C4"/>
            <w:noWrap/>
            <w:vAlign w:val="bottom"/>
            <w:hideMark/>
          </w:tcPr>
          <w:p w14:paraId="5708CB49" w14:textId="11A3B40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HU</w:t>
            </w:r>
          </w:p>
        </w:tc>
        <w:tc>
          <w:tcPr>
            <w:tcW w:w="472" w:type="pct"/>
            <w:shd w:val="clear" w:color="auto" w:fill="4472C4"/>
            <w:noWrap/>
            <w:vAlign w:val="bottom"/>
            <w:hideMark/>
          </w:tcPr>
          <w:p w14:paraId="076BA04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4000</w:t>
            </w:r>
          </w:p>
        </w:tc>
        <w:tc>
          <w:tcPr>
            <w:tcW w:w="470" w:type="pct"/>
            <w:shd w:val="clear" w:color="auto" w:fill="4472C4"/>
            <w:noWrap/>
            <w:vAlign w:val="bottom"/>
            <w:hideMark/>
          </w:tcPr>
          <w:p w14:paraId="46F0F885" w14:textId="0FCFB576"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4000</w:t>
            </w:r>
          </w:p>
        </w:tc>
        <w:tc>
          <w:tcPr>
            <w:tcW w:w="707" w:type="pct"/>
            <w:shd w:val="clear" w:color="auto" w:fill="4472C4"/>
            <w:noWrap/>
            <w:vAlign w:val="bottom"/>
            <w:hideMark/>
          </w:tcPr>
          <w:p w14:paraId="257AE4A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76A2A871" w14:textId="6A7A9095"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5924E5B8"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02FB85EA" w14:textId="77777777" w:rsidTr="00084569">
        <w:trPr>
          <w:trHeight w:val="300"/>
          <w:jc w:val="center"/>
        </w:trPr>
        <w:tc>
          <w:tcPr>
            <w:tcW w:w="706" w:type="pct"/>
            <w:shd w:val="clear" w:color="auto" w:fill="305496"/>
            <w:noWrap/>
            <w:vAlign w:val="bottom"/>
            <w:hideMark/>
          </w:tcPr>
          <w:p w14:paraId="108AC15E" w14:textId="6F220BF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HE</w:t>
            </w:r>
          </w:p>
        </w:tc>
        <w:tc>
          <w:tcPr>
            <w:tcW w:w="708" w:type="pct"/>
            <w:gridSpan w:val="2"/>
            <w:shd w:val="clear" w:color="auto" w:fill="305496"/>
            <w:noWrap/>
            <w:vAlign w:val="bottom"/>
            <w:hideMark/>
          </w:tcPr>
          <w:p w14:paraId="3628F250" w14:textId="56A0BF5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JS</w:t>
            </w:r>
          </w:p>
        </w:tc>
        <w:tc>
          <w:tcPr>
            <w:tcW w:w="472" w:type="pct"/>
            <w:shd w:val="clear" w:color="auto" w:fill="305496"/>
            <w:noWrap/>
            <w:vAlign w:val="bottom"/>
            <w:hideMark/>
          </w:tcPr>
          <w:p w14:paraId="5BE4C59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727E477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71879C5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7A8634E2" w14:textId="609CEDAA"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09A7BC9D"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5ABF2357" w14:textId="77777777" w:rsidTr="00084569">
        <w:trPr>
          <w:trHeight w:val="300"/>
          <w:jc w:val="center"/>
        </w:trPr>
        <w:tc>
          <w:tcPr>
            <w:tcW w:w="706" w:type="pct"/>
            <w:shd w:val="clear" w:color="auto" w:fill="4472C4"/>
            <w:noWrap/>
            <w:vAlign w:val="bottom"/>
            <w:hideMark/>
          </w:tcPr>
          <w:p w14:paraId="064D224D" w14:textId="0F4AD4B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HE</w:t>
            </w:r>
          </w:p>
        </w:tc>
        <w:tc>
          <w:tcPr>
            <w:tcW w:w="708" w:type="pct"/>
            <w:gridSpan w:val="2"/>
            <w:shd w:val="clear" w:color="auto" w:fill="4472C4"/>
            <w:noWrap/>
            <w:vAlign w:val="bottom"/>
            <w:hideMark/>
          </w:tcPr>
          <w:p w14:paraId="5829919B" w14:textId="136133E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SD</w:t>
            </w:r>
          </w:p>
        </w:tc>
        <w:tc>
          <w:tcPr>
            <w:tcW w:w="472" w:type="pct"/>
            <w:shd w:val="clear" w:color="auto" w:fill="4472C4"/>
            <w:noWrap/>
            <w:vAlign w:val="bottom"/>
            <w:hideMark/>
          </w:tcPr>
          <w:p w14:paraId="4DC3C98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6B1735F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747EB44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3BD6D665" w14:textId="50F21E44"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3BEBA8FF"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2B4C7B9" w14:textId="77777777" w:rsidTr="00084569">
        <w:trPr>
          <w:trHeight w:val="300"/>
          <w:jc w:val="center"/>
        </w:trPr>
        <w:tc>
          <w:tcPr>
            <w:tcW w:w="706" w:type="pct"/>
            <w:shd w:val="clear" w:color="auto" w:fill="305496"/>
            <w:noWrap/>
            <w:vAlign w:val="bottom"/>
            <w:hideMark/>
          </w:tcPr>
          <w:p w14:paraId="71BB9F3D" w14:textId="7DCC342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HE</w:t>
            </w:r>
          </w:p>
        </w:tc>
        <w:tc>
          <w:tcPr>
            <w:tcW w:w="708" w:type="pct"/>
            <w:gridSpan w:val="2"/>
            <w:shd w:val="clear" w:color="auto" w:fill="305496"/>
            <w:noWrap/>
            <w:vAlign w:val="bottom"/>
            <w:hideMark/>
          </w:tcPr>
          <w:p w14:paraId="45D8D0CF" w14:textId="77A187B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SI</w:t>
            </w:r>
          </w:p>
        </w:tc>
        <w:tc>
          <w:tcPr>
            <w:tcW w:w="472" w:type="pct"/>
            <w:shd w:val="clear" w:color="auto" w:fill="305496"/>
            <w:noWrap/>
            <w:vAlign w:val="bottom"/>
            <w:hideMark/>
          </w:tcPr>
          <w:p w14:paraId="29CF738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16901C8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31A3EF2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791B02F5" w14:textId="7E33088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1C4D7601"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90CCB6D" w14:textId="77777777" w:rsidTr="00084569">
        <w:trPr>
          <w:trHeight w:val="300"/>
          <w:jc w:val="center"/>
        </w:trPr>
        <w:tc>
          <w:tcPr>
            <w:tcW w:w="706" w:type="pct"/>
            <w:shd w:val="clear" w:color="auto" w:fill="4472C4"/>
            <w:noWrap/>
            <w:vAlign w:val="bottom"/>
            <w:hideMark/>
          </w:tcPr>
          <w:p w14:paraId="4C5EE95C" w14:textId="67843C5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lastRenderedPageBreak/>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HE</w:t>
            </w:r>
          </w:p>
        </w:tc>
        <w:tc>
          <w:tcPr>
            <w:tcW w:w="708" w:type="pct"/>
            <w:gridSpan w:val="2"/>
            <w:shd w:val="clear" w:color="auto" w:fill="4472C4"/>
            <w:noWrap/>
            <w:vAlign w:val="bottom"/>
            <w:hideMark/>
          </w:tcPr>
          <w:p w14:paraId="702B5080" w14:textId="38D9C6D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SX</w:t>
            </w:r>
          </w:p>
        </w:tc>
        <w:tc>
          <w:tcPr>
            <w:tcW w:w="472" w:type="pct"/>
            <w:shd w:val="clear" w:color="auto" w:fill="4472C4"/>
            <w:noWrap/>
            <w:vAlign w:val="bottom"/>
            <w:hideMark/>
          </w:tcPr>
          <w:p w14:paraId="48BC35C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7768407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757D733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68B9CD22" w14:textId="64E43EDD"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3AFF8E8F"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E11C70E" w14:textId="77777777" w:rsidTr="00084569">
        <w:trPr>
          <w:trHeight w:val="300"/>
          <w:jc w:val="center"/>
        </w:trPr>
        <w:tc>
          <w:tcPr>
            <w:tcW w:w="706" w:type="pct"/>
            <w:shd w:val="clear" w:color="auto" w:fill="305496"/>
            <w:noWrap/>
            <w:vAlign w:val="bottom"/>
            <w:hideMark/>
          </w:tcPr>
          <w:p w14:paraId="7AE51FBC" w14:textId="189A94C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HE</w:t>
            </w:r>
          </w:p>
        </w:tc>
        <w:tc>
          <w:tcPr>
            <w:tcW w:w="708" w:type="pct"/>
            <w:gridSpan w:val="2"/>
            <w:shd w:val="clear" w:color="auto" w:fill="305496"/>
            <w:noWrap/>
            <w:vAlign w:val="bottom"/>
            <w:hideMark/>
          </w:tcPr>
          <w:p w14:paraId="42FF7B57" w14:textId="5C0276A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XI</w:t>
            </w:r>
          </w:p>
        </w:tc>
        <w:tc>
          <w:tcPr>
            <w:tcW w:w="472" w:type="pct"/>
            <w:shd w:val="clear" w:color="auto" w:fill="305496"/>
            <w:noWrap/>
            <w:vAlign w:val="bottom"/>
            <w:hideMark/>
          </w:tcPr>
          <w:p w14:paraId="5E2B7ED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14400</w:t>
            </w:r>
          </w:p>
        </w:tc>
        <w:tc>
          <w:tcPr>
            <w:tcW w:w="470" w:type="pct"/>
            <w:shd w:val="clear" w:color="auto" w:fill="305496"/>
            <w:noWrap/>
            <w:vAlign w:val="bottom"/>
            <w:hideMark/>
          </w:tcPr>
          <w:p w14:paraId="45ACD2F8" w14:textId="0D94217C"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14400</w:t>
            </w:r>
          </w:p>
        </w:tc>
        <w:tc>
          <w:tcPr>
            <w:tcW w:w="707" w:type="pct"/>
            <w:shd w:val="clear" w:color="auto" w:fill="305496"/>
            <w:noWrap/>
            <w:vAlign w:val="bottom"/>
            <w:hideMark/>
          </w:tcPr>
          <w:p w14:paraId="1226530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634C12B3" w14:textId="1676BBCC"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78765117"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20B3DA0" w14:textId="77777777" w:rsidTr="00084569">
        <w:trPr>
          <w:trHeight w:val="300"/>
          <w:jc w:val="center"/>
        </w:trPr>
        <w:tc>
          <w:tcPr>
            <w:tcW w:w="706" w:type="pct"/>
            <w:shd w:val="clear" w:color="auto" w:fill="4472C4"/>
            <w:noWrap/>
            <w:vAlign w:val="bottom"/>
            <w:hideMark/>
          </w:tcPr>
          <w:p w14:paraId="3B0E4CE9" w14:textId="15A44DB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HJ</w:t>
            </w:r>
          </w:p>
        </w:tc>
        <w:tc>
          <w:tcPr>
            <w:tcW w:w="708" w:type="pct"/>
            <w:gridSpan w:val="2"/>
            <w:shd w:val="clear" w:color="auto" w:fill="4472C4"/>
            <w:noWrap/>
            <w:vAlign w:val="bottom"/>
            <w:hideMark/>
          </w:tcPr>
          <w:p w14:paraId="2EA964FB" w14:textId="54D8D8F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JI</w:t>
            </w:r>
          </w:p>
        </w:tc>
        <w:tc>
          <w:tcPr>
            <w:tcW w:w="472" w:type="pct"/>
            <w:shd w:val="clear" w:color="auto" w:fill="4472C4"/>
            <w:noWrap/>
            <w:vAlign w:val="bottom"/>
            <w:hideMark/>
          </w:tcPr>
          <w:p w14:paraId="3393BEF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4611ABA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2EF3CA3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59A07212" w14:textId="075E1D0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7B45062F"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C25ADD7" w14:textId="77777777" w:rsidTr="00084569">
        <w:trPr>
          <w:trHeight w:val="300"/>
          <w:jc w:val="center"/>
        </w:trPr>
        <w:tc>
          <w:tcPr>
            <w:tcW w:w="706" w:type="pct"/>
            <w:shd w:val="clear" w:color="auto" w:fill="305496"/>
            <w:noWrap/>
            <w:vAlign w:val="bottom"/>
            <w:hideMark/>
          </w:tcPr>
          <w:p w14:paraId="2447E30A" w14:textId="52FC9BD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HJ</w:t>
            </w:r>
          </w:p>
        </w:tc>
        <w:tc>
          <w:tcPr>
            <w:tcW w:w="708" w:type="pct"/>
            <w:gridSpan w:val="2"/>
            <w:shd w:val="clear" w:color="auto" w:fill="305496"/>
            <w:noWrap/>
            <w:vAlign w:val="bottom"/>
            <w:hideMark/>
          </w:tcPr>
          <w:p w14:paraId="74DDCE25" w14:textId="291A1DD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FE</w:t>
            </w:r>
          </w:p>
        </w:tc>
        <w:tc>
          <w:tcPr>
            <w:tcW w:w="472" w:type="pct"/>
            <w:shd w:val="clear" w:color="auto" w:fill="305496"/>
            <w:noWrap/>
            <w:vAlign w:val="bottom"/>
            <w:hideMark/>
          </w:tcPr>
          <w:p w14:paraId="7C3A67A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1000</w:t>
            </w:r>
          </w:p>
        </w:tc>
        <w:tc>
          <w:tcPr>
            <w:tcW w:w="470" w:type="pct"/>
            <w:shd w:val="clear" w:color="auto" w:fill="305496"/>
            <w:noWrap/>
            <w:vAlign w:val="bottom"/>
            <w:hideMark/>
          </w:tcPr>
          <w:p w14:paraId="67A6BE57" w14:textId="45FB052F"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1000</w:t>
            </w:r>
          </w:p>
        </w:tc>
        <w:tc>
          <w:tcPr>
            <w:tcW w:w="707" w:type="pct"/>
            <w:shd w:val="clear" w:color="auto" w:fill="305496"/>
            <w:noWrap/>
            <w:vAlign w:val="bottom"/>
            <w:hideMark/>
          </w:tcPr>
          <w:p w14:paraId="02E0FFA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0CBB65CF" w14:textId="76318A0C"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ISBN":"9781784670641","author":[{"dropping-particle":"","family":"Henderson","given":"James","non-dropping-particle":"","parse-names":false,"suffix":""},{"dropping-particle":"","family":"Mitrova","given":"Tatiana","non-dropping-particle":"","parse-names":false,"suffix":""}],"container-title":"OIES Paper: WPM 67","id":"ITEM-1","issued":{"date-parts":[["2016"]]},"title":"Energy Relations between Russia and China: Playing Chess with the Dragon","type":"report"},"uris":["http://www.mendeley.com/documents/?uuid=abaf09ee-22f4-42eb-b80e-1b3011c76aac"]}],"mendeley":{"formattedCitation":"[120]","plainTextFormattedCitation":"[120]","previouslyFormattedCitation":"[120]"},"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[120]</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0C3D7106"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0DEB7BF8" w14:textId="77777777" w:rsidTr="00084569">
        <w:trPr>
          <w:trHeight w:val="300"/>
          <w:jc w:val="center"/>
        </w:trPr>
        <w:tc>
          <w:tcPr>
            <w:tcW w:w="706" w:type="pct"/>
            <w:shd w:val="clear" w:color="auto" w:fill="4472C4"/>
            <w:noWrap/>
            <w:vAlign w:val="bottom"/>
            <w:hideMark/>
          </w:tcPr>
          <w:p w14:paraId="3C8AE44E" w14:textId="5BDDD93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HJ</w:t>
            </w:r>
          </w:p>
        </w:tc>
        <w:tc>
          <w:tcPr>
            <w:tcW w:w="708" w:type="pct"/>
            <w:gridSpan w:val="2"/>
            <w:shd w:val="clear" w:color="auto" w:fill="4472C4"/>
            <w:noWrap/>
            <w:vAlign w:val="bottom"/>
            <w:hideMark/>
          </w:tcPr>
          <w:p w14:paraId="3765570F" w14:textId="2ECF668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SI</w:t>
            </w:r>
          </w:p>
        </w:tc>
        <w:tc>
          <w:tcPr>
            <w:tcW w:w="472" w:type="pct"/>
            <w:shd w:val="clear" w:color="auto" w:fill="4472C4"/>
            <w:noWrap/>
            <w:vAlign w:val="bottom"/>
            <w:hideMark/>
          </w:tcPr>
          <w:p w14:paraId="45C9A24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63646B9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1E80773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416A6062" w14:textId="7EF3C373"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{"citationItems":[{"id":"ITEM-1","itemData":{"URL":"http://www.unescap.org/sites/default/files/Session 1.2. Yeren-Ulzii Batmunkh_Mongolia.pdf","accessed":{"date-parts":[["2019","4","14"]]},"author":[{"dropping-particle":"","family":"Batmunkh","given":"Yeren-Ulzii","non-dropping-particle":"","parse-names":false,"suffix":""}],"container-title":"The 4th Northeast Asia Energy Security Forum 2016","id":"ITEM-1","issued":{"date-parts":[["2016"]]},"publisher-place":"Seoul","title":"Renewable potential in Gobi desert, Gobitec and Asian Super Grid Initiative","type":"webpage"},"uris":["http://www.mendeley.com/documents/?uuid=9a18df09-b119-40fc-8523-cb84479372dc"]}],"mendeley":{"formattedCitation":"[110]","plainTextFormattedCitation":"[110]","previouslyFormattedCitation":"[110]"},"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[110]</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29005C8E"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67B5E74" w14:textId="77777777" w:rsidTr="00084569">
        <w:trPr>
          <w:trHeight w:val="300"/>
          <w:jc w:val="center"/>
        </w:trPr>
        <w:tc>
          <w:tcPr>
            <w:tcW w:w="706" w:type="pct"/>
            <w:shd w:val="clear" w:color="auto" w:fill="305496"/>
            <w:noWrap/>
            <w:vAlign w:val="bottom"/>
            <w:hideMark/>
          </w:tcPr>
          <w:p w14:paraId="1DFF9E68" w14:textId="7916131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HN</w:t>
            </w:r>
          </w:p>
        </w:tc>
        <w:tc>
          <w:tcPr>
            <w:tcW w:w="708" w:type="pct"/>
            <w:gridSpan w:val="2"/>
            <w:shd w:val="clear" w:color="auto" w:fill="305496"/>
            <w:noWrap/>
            <w:vAlign w:val="bottom"/>
            <w:hideMark/>
          </w:tcPr>
          <w:p w14:paraId="726CAFEE" w14:textId="0B39479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HU</w:t>
            </w:r>
          </w:p>
        </w:tc>
        <w:tc>
          <w:tcPr>
            <w:tcW w:w="472" w:type="pct"/>
            <w:shd w:val="clear" w:color="auto" w:fill="305496"/>
            <w:noWrap/>
            <w:vAlign w:val="bottom"/>
            <w:hideMark/>
          </w:tcPr>
          <w:p w14:paraId="4EA6277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57459AC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244FE99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28C0EDCB" w14:textId="4D3C0331"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0C6F5778"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909B2C0" w14:textId="77777777" w:rsidTr="00084569">
        <w:trPr>
          <w:trHeight w:val="300"/>
          <w:jc w:val="center"/>
        </w:trPr>
        <w:tc>
          <w:tcPr>
            <w:tcW w:w="706" w:type="pct"/>
            <w:shd w:val="clear" w:color="auto" w:fill="4472C4"/>
            <w:noWrap/>
            <w:vAlign w:val="bottom"/>
            <w:hideMark/>
          </w:tcPr>
          <w:p w14:paraId="65E34308" w14:textId="595B8E3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HN</w:t>
            </w:r>
          </w:p>
        </w:tc>
        <w:tc>
          <w:tcPr>
            <w:tcW w:w="708" w:type="pct"/>
            <w:gridSpan w:val="2"/>
            <w:shd w:val="clear" w:color="auto" w:fill="4472C4"/>
            <w:noWrap/>
            <w:vAlign w:val="bottom"/>
            <w:hideMark/>
          </w:tcPr>
          <w:p w14:paraId="5A8F8144" w14:textId="3863E87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JX</w:t>
            </w:r>
          </w:p>
        </w:tc>
        <w:tc>
          <w:tcPr>
            <w:tcW w:w="472" w:type="pct"/>
            <w:shd w:val="clear" w:color="auto" w:fill="4472C4"/>
            <w:noWrap/>
            <w:vAlign w:val="bottom"/>
            <w:hideMark/>
          </w:tcPr>
          <w:p w14:paraId="4E5EF51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2BEDD9C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5EC7D63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33720E04" w14:textId="465AC884"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399089F8"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59296E2" w14:textId="77777777" w:rsidTr="00084569">
        <w:trPr>
          <w:trHeight w:val="300"/>
          <w:jc w:val="center"/>
        </w:trPr>
        <w:tc>
          <w:tcPr>
            <w:tcW w:w="706" w:type="pct"/>
            <w:shd w:val="clear" w:color="auto" w:fill="305496"/>
            <w:noWrap/>
            <w:vAlign w:val="bottom"/>
            <w:hideMark/>
          </w:tcPr>
          <w:p w14:paraId="041B70C8" w14:textId="111C8E1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HN</w:t>
            </w:r>
          </w:p>
        </w:tc>
        <w:tc>
          <w:tcPr>
            <w:tcW w:w="708" w:type="pct"/>
            <w:gridSpan w:val="2"/>
            <w:shd w:val="clear" w:color="auto" w:fill="305496"/>
            <w:noWrap/>
            <w:vAlign w:val="bottom"/>
            <w:hideMark/>
          </w:tcPr>
          <w:p w14:paraId="2BC2540B" w14:textId="4D410E7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SC</w:t>
            </w:r>
          </w:p>
        </w:tc>
        <w:tc>
          <w:tcPr>
            <w:tcW w:w="472" w:type="pct"/>
            <w:shd w:val="clear" w:color="auto" w:fill="305496"/>
            <w:noWrap/>
            <w:vAlign w:val="bottom"/>
            <w:hideMark/>
          </w:tcPr>
          <w:p w14:paraId="591EE3F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8000</w:t>
            </w:r>
          </w:p>
        </w:tc>
        <w:tc>
          <w:tcPr>
            <w:tcW w:w="470" w:type="pct"/>
            <w:shd w:val="clear" w:color="auto" w:fill="305496"/>
            <w:noWrap/>
            <w:vAlign w:val="bottom"/>
            <w:hideMark/>
          </w:tcPr>
          <w:p w14:paraId="111D5161" w14:textId="2A08569E"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8000</w:t>
            </w:r>
          </w:p>
        </w:tc>
        <w:tc>
          <w:tcPr>
            <w:tcW w:w="707" w:type="pct"/>
            <w:shd w:val="clear" w:color="auto" w:fill="305496"/>
            <w:noWrap/>
            <w:vAlign w:val="bottom"/>
            <w:hideMark/>
          </w:tcPr>
          <w:p w14:paraId="2CC7C25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0678589C" w14:textId="2E7D49B1"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51EBFE96"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69D9163" w14:textId="77777777" w:rsidTr="00084569">
        <w:trPr>
          <w:trHeight w:val="300"/>
          <w:jc w:val="center"/>
        </w:trPr>
        <w:tc>
          <w:tcPr>
            <w:tcW w:w="706" w:type="pct"/>
            <w:shd w:val="clear" w:color="auto" w:fill="4472C4"/>
            <w:noWrap/>
            <w:vAlign w:val="bottom"/>
            <w:hideMark/>
          </w:tcPr>
          <w:p w14:paraId="43B34680" w14:textId="1FA21D6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HN</w:t>
            </w:r>
          </w:p>
        </w:tc>
        <w:tc>
          <w:tcPr>
            <w:tcW w:w="708" w:type="pct"/>
            <w:gridSpan w:val="2"/>
            <w:shd w:val="clear" w:color="auto" w:fill="4472C4"/>
            <w:noWrap/>
            <w:vAlign w:val="bottom"/>
            <w:hideMark/>
          </w:tcPr>
          <w:p w14:paraId="4FA473A4" w14:textId="04D9D49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SX</w:t>
            </w:r>
          </w:p>
        </w:tc>
        <w:tc>
          <w:tcPr>
            <w:tcW w:w="472" w:type="pct"/>
            <w:shd w:val="clear" w:color="auto" w:fill="4472C4"/>
            <w:noWrap/>
            <w:vAlign w:val="bottom"/>
            <w:hideMark/>
          </w:tcPr>
          <w:p w14:paraId="72F53DE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5000</w:t>
            </w:r>
          </w:p>
        </w:tc>
        <w:tc>
          <w:tcPr>
            <w:tcW w:w="470" w:type="pct"/>
            <w:shd w:val="clear" w:color="auto" w:fill="4472C4"/>
            <w:noWrap/>
            <w:vAlign w:val="bottom"/>
            <w:hideMark/>
          </w:tcPr>
          <w:p w14:paraId="4555CE1E" w14:textId="60FB0240"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5000</w:t>
            </w:r>
          </w:p>
        </w:tc>
        <w:tc>
          <w:tcPr>
            <w:tcW w:w="707" w:type="pct"/>
            <w:shd w:val="clear" w:color="auto" w:fill="4472C4"/>
            <w:noWrap/>
            <w:vAlign w:val="bottom"/>
            <w:hideMark/>
          </w:tcPr>
          <w:p w14:paraId="07D13C1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00FA8351" w14:textId="0D2923E6"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258C68CF"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4BB34AA" w14:textId="77777777" w:rsidTr="00084569">
        <w:trPr>
          <w:trHeight w:val="300"/>
          <w:jc w:val="center"/>
        </w:trPr>
        <w:tc>
          <w:tcPr>
            <w:tcW w:w="706" w:type="pct"/>
            <w:shd w:val="clear" w:color="auto" w:fill="305496"/>
            <w:noWrap/>
            <w:vAlign w:val="bottom"/>
            <w:hideMark/>
          </w:tcPr>
          <w:p w14:paraId="35DF4D2F" w14:textId="1A7BD26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HU</w:t>
            </w:r>
          </w:p>
        </w:tc>
        <w:tc>
          <w:tcPr>
            <w:tcW w:w="708" w:type="pct"/>
            <w:gridSpan w:val="2"/>
            <w:shd w:val="clear" w:color="auto" w:fill="305496"/>
            <w:noWrap/>
            <w:vAlign w:val="bottom"/>
            <w:hideMark/>
          </w:tcPr>
          <w:p w14:paraId="52A0C779" w14:textId="159ADA7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JX</w:t>
            </w:r>
          </w:p>
        </w:tc>
        <w:tc>
          <w:tcPr>
            <w:tcW w:w="472" w:type="pct"/>
            <w:shd w:val="clear" w:color="auto" w:fill="305496"/>
            <w:noWrap/>
            <w:vAlign w:val="bottom"/>
            <w:hideMark/>
          </w:tcPr>
          <w:p w14:paraId="7D11425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1A2C396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2DA3579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6E63617D" w14:textId="6DD95CEA"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759FF65D"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8A26529" w14:textId="77777777" w:rsidTr="00084569">
        <w:trPr>
          <w:trHeight w:val="300"/>
          <w:jc w:val="center"/>
        </w:trPr>
        <w:tc>
          <w:tcPr>
            <w:tcW w:w="706" w:type="pct"/>
            <w:shd w:val="clear" w:color="auto" w:fill="4472C4"/>
            <w:noWrap/>
            <w:vAlign w:val="bottom"/>
            <w:hideMark/>
          </w:tcPr>
          <w:p w14:paraId="6CE0205E" w14:textId="49A629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HU</w:t>
            </w:r>
          </w:p>
        </w:tc>
        <w:tc>
          <w:tcPr>
            <w:tcW w:w="708" w:type="pct"/>
            <w:gridSpan w:val="2"/>
            <w:shd w:val="clear" w:color="auto" w:fill="4472C4"/>
            <w:noWrap/>
            <w:vAlign w:val="bottom"/>
            <w:hideMark/>
          </w:tcPr>
          <w:p w14:paraId="6D46A258" w14:textId="39306A4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SI</w:t>
            </w:r>
          </w:p>
        </w:tc>
        <w:tc>
          <w:tcPr>
            <w:tcW w:w="472" w:type="pct"/>
            <w:shd w:val="clear" w:color="auto" w:fill="4472C4"/>
            <w:noWrap/>
            <w:vAlign w:val="bottom"/>
            <w:hideMark/>
          </w:tcPr>
          <w:p w14:paraId="49CEEEE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22AFBAC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4A9E551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37332E8B" w14:textId="078E4A0B"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418D6682"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9D38C74" w14:textId="77777777" w:rsidTr="00084569">
        <w:trPr>
          <w:trHeight w:val="300"/>
          <w:jc w:val="center"/>
        </w:trPr>
        <w:tc>
          <w:tcPr>
            <w:tcW w:w="706" w:type="pct"/>
            <w:shd w:val="clear" w:color="auto" w:fill="305496"/>
            <w:noWrap/>
            <w:vAlign w:val="bottom"/>
            <w:hideMark/>
          </w:tcPr>
          <w:p w14:paraId="390FD13A" w14:textId="05DBF70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JI</w:t>
            </w:r>
          </w:p>
        </w:tc>
        <w:tc>
          <w:tcPr>
            <w:tcW w:w="708" w:type="pct"/>
            <w:gridSpan w:val="2"/>
            <w:shd w:val="clear" w:color="auto" w:fill="305496"/>
            <w:noWrap/>
            <w:vAlign w:val="bottom"/>
            <w:hideMark/>
          </w:tcPr>
          <w:p w14:paraId="2EDA7729" w14:textId="1F898B1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LI</w:t>
            </w:r>
          </w:p>
        </w:tc>
        <w:tc>
          <w:tcPr>
            <w:tcW w:w="472" w:type="pct"/>
            <w:shd w:val="clear" w:color="auto" w:fill="305496"/>
            <w:noWrap/>
            <w:vAlign w:val="bottom"/>
            <w:hideMark/>
          </w:tcPr>
          <w:p w14:paraId="0E1A389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1EFA94E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0E2F792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4E46893B" w14:textId="2C14BD28"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030B76A7"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3E67C8B" w14:textId="77777777" w:rsidTr="00084569">
        <w:trPr>
          <w:trHeight w:val="300"/>
          <w:jc w:val="center"/>
        </w:trPr>
        <w:tc>
          <w:tcPr>
            <w:tcW w:w="706" w:type="pct"/>
            <w:shd w:val="clear" w:color="auto" w:fill="4472C4"/>
            <w:noWrap/>
            <w:vAlign w:val="bottom"/>
            <w:hideMark/>
          </w:tcPr>
          <w:p w14:paraId="73C0294A" w14:textId="0B55D21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JI</w:t>
            </w:r>
          </w:p>
        </w:tc>
        <w:tc>
          <w:tcPr>
            <w:tcW w:w="708" w:type="pct"/>
            <w:gridSpan w:val="2"/>
            <w:shd w:val="clear" w:color="auto" w:fill="4472C4"/>
            <w:noWrap/>
            <w:vAlign w:val="bottom"/>
            <w:hideMark/>
          </w:tcPr>
          <w:p w14:paraId="2DFCE2FC" w14:textId="20A6FDA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PRK</w:t>
            </w:r>
          </w:p>
        </w:tc>
        <w:tc>
          <w:tcPr>
            <w:tcW w:w="472" w:type="pct"/>
            <w:shd w:val="clear" w:color="auto" w:fill="4472C4"/>
            <w:noWrap/>
            <w:vAlign w:val="bottom"/>
            <w:hideMark/>
          </w:tcPr>
          <w:p w14:paraId="599CB4F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6BD826C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5E54641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6691221E" w14:textId="351F79E2"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{"citationItems":[{"id":"ITEM-1","itemData":{"URL":"http://www.unescap.org/sites/default/files/Session 1.2. Yeren-Ulzii Batmunkh_Mongolia.pdf","accessed":{"date-parts":[["2019","4","14"]]},"author":[{"dropping-particle":"","family":"Batmunkh","given":"Yeren-Ulzii","non-dropping-particle":"","parse-names":false,"suffix":""}],"container-title":"The 4th Northeast Asia Energy Security Forum 2016","id":"ITEM-1","issued":{"date-parts":[["2016"]]},"publisher-place":"Seoul","title":"Renewable potential in Gobi desert, Gobitec and Asian Super Grid Initiative","type":"webpage"},"uris":["http://www.mendeley.com/documents/?uuid=9a18df09-b119-40fc-8523-cb84479372dc"]}],"mendeley":{"formattedCitation":"[110]","plainTextFormattedCitation":"[110]","previouslyFormattedCitation":"[110]"},"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[110]</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68D6CF95"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0916EFF6" w14:textId="77777777" w:rsidTr="00084569">
        <w:trPr>
          <w:trHeight w:val="300"/>
          <w:jc w:val="center"/>
        </w:trPr>
        <w:tc>
          <w:tcPr>
            <w:tcW w:w="706" w:type="pct"/>
            <w:shd w:val="clear" w:color="auto" w:fill="305496"/>
            <w:noWrap/>
            <w:vAlign w:val="bottom"/>
            <w:hideMark/>
          </w:tcPr>
          <w:p w14:paraId="0C44AC2D" w14:textId="03DEB20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JS</w:t>
            </w:r>
          </w:p>
        </w:tc>
        <w:tc>
          <w:tcPr>
            <w:tcW w:w="708" w:type="pct"/>
            <w:gridSpan w:val="2"/>
            <w:shd w:val="clear" w:color="auto" w:fill="305496"/>
            <w:noWrap/>
            <w:vAlign w:val="bottom"/>
            <w:hideMark/>
          </w:tcPr>
          <w:p w14:paraId="418DFF5B" w14:textId="62AC045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SD</w:t>
            </w:r>
          </w:p>
        </w:tc>
        <w:tc>
          <w:tcPr>
            <w:tcW w:w="472" w:type="pct"/>
            <w:shd w:val="clear" w:color="auto" w:fill="305496"/>
            <w:noWrap/>
            <w:vAlign w:val="bottom"/>
            <w:hideMark/>
          </w:tcPr>
          <w:p w14:paraId="7F8A2B0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5000</w:t>
            </w:r>
          </w:p>
        </w:tc>
        <w:tc>
          <w:tcPr>
            <w:tcW w:w="470" w:type="pct"/>
            <w:shd w:val="clear" w:color="auto" w:fill="305496"/>
            <w:noWrap/>
            <w:vAlign w:val="bottom"/>
            <w:hideMark/>
          </w:tcPr>
          <w:p w14:paraId="72A2D8F4" w14:textId="65F1C42B"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5000</w:t>
            </w:r>
          </w:p>
        </w:tc>
        <w:tc>
          <w:tcPr>
            <w:tcW w:w="707" w:type="pct"/>
            <w:shd w:val="clear" w:color="auto" w:fill="305496"/>
            <w:noWrap/>
            <w:vAlign w:val="bottom"/>
            <w:hideMark/>
          </w:tcPr>
          <w:p w14:paraId="6C6A083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3ACB1940" w14:textId="10AE0998"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1C94874A"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033B3D98" w14:textId="77777777" w:rsidTr="00084569">
        <w:trPr>
          <w:trHeight w:val="300"/>
          <w:jc w:val="center"/>
        </w:trPr>
        <w:tc>
          <w:tcPr>
            <w:tcW w:w="706" w:type="pct"/>
            <w:shd w:val="clear" w:color="auto" w:fill="4472C4"/>
            <w:noWrap/>
            <w:vAlign w:val="bottom"/>
            <w:hideMark/>
          </w:tcPr>
          <w:p w14:paraId="50006E2F" w14:textId="22D1675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JS</w:t>
            </w:r>
          </w:p>
        </w:tc>
        <w:tc>
          <w:tcPr>
            <w:tcW w:w="708" w:type="pct"/>
            <w:gridSpan w:val="2"/>
            <w:shd w:val="clear" w:color="auto" w:fill="4472C4"/>
            <w:noWrap/>
            <w:vAlign w:val="bottom"/>
            <w:hideMark/>
          </w:tcPr>
          <w:p w14:paraId="3B8FD54B" w14:textId="3517186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SH</w:t>
            </w:r>
          </w:p>
        </w:tc>
        <w:tc>
          <w:tcPr>
            <w:tcW w:w="472" w:type="pct"/>
            <w:shd w:val="clear" w:color="auto" w:fill="4472C4"/>
            <w:noWrap/>
            <w:vAlign w:val="bottom"/>
            <w:hideMark/>
          </w:tcPr>
          <w:p w14:paraId="17F67E6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5000</w:t>
            </w:r>
          </w:p>
        </w:tc>
        <w:tc>
          <w:tcPr>
            <w:tcW w:w="470" w:type="pct"/>
            <w:shd w:val="clear" w:color="auto" w:fill="4472C4"/>
            <w:noWrap/>
            <w:vAlign w:val="bottom"/>
            <w:hideMark/>
          </w:tcPr>
          <w:p w14:paraId="665B2ACC" w14:textId="4991A3B8"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5000</w:t>
            </w:r>
          </w:p>
        </w:tc>
        <w:tc>
          <w:tcPr>
            <w:tcW w:w="707" w:type="pct"/>
            <w:shd w:val="clear" w:color="auto" w:fill="4472C4"/>
            <w:noWrap/>
            <w:vAlign w:val="bottom"/>
            <w:hideMark/>
          </w:tcPr>
          <w:p w14:paraId="5285D2F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72FB150F" w14:textId="17DE5D86"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2563DDA8"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59F64C4D" w14:textId="77777777" w:rsidTr="00084569">
        <w:trPr>
          <w:trHeight w:val="300"/>
          <w:jc w:val="center"/>
        </w:trPr>
        <w:tc>
          <w:tcPr>
            <w:tcW w:w="706" w:type="pct"/>
            <w:shd w:val="clear" w:color="auto" w:fill="305496"/>
            <w:noWrap/>
            <w:vAlign w:val="bottom"/>
            <w:hideMark/>
          </w:tcPr>
          <w:p w14:paraId="12B68F3E" w14:textId="5F3B177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JS</w:t>
            </w:r>
          </w:p>
        </w:tc>
        <w:tc>
          <w:tcPr>
            <w:tcW w:w="708" w:type="pct"/>
            <w:gridSpan w:val="2"/>
            <w:shd w:val="clear" w:color="auto" w:fill="305496"/>
            <w:noWrap/>
            <w:vAlign w:val="bottom"/>
            <w:hideMark/>
          </w:tcPr>
          <w:p w14:paraId="00A1F8A6" w14:textId="74AEB32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SI</w:t>
            </w:r>
          </w:p>
        </w:tc>
        <w:tc>
          <w:tcPr>
            <w:tcW w:w="472" w:type="pct"/>
            <w:shd w:val="clear" w:color="auto" w:fill="305496"/>
            <w:noWrap/>
            <w:vAlign w:val="bottom"/>
            <w:hideMark/>
          </w:tcPr>
          <w:p w14:paraId="60CCA87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4000</w:t>
            </w:r>
          </w:p>
        </w:tc>
        <w:tc>
          <w:tcPr>
            <w:tcW w:w="470" w:type="pct"/>
            <w:shd w:val="clear" w:color="auto" w:fill="305496"/>
            <w:noWrap/>
            <w:vAlign w:val="bottom"/>
            <w:hideMark/>
          </w:tcPr>
          <w:p w14:paraId="26686F05" w14:textId="5573DA16"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4000</w:t>
            </w:r>
          </w:p>
        </w:tc>
        <w:tc>
          <w:tcPr>
            <w:tcW w:w="707" w:type="pct"/>
            <w:shd w:val="clear" w:color="auto" w:fill="305496"/>
            <w:noWrap/>
            <w:vAlign w:val="bottom"/>
            <w:hideMark/>
          </w:tcPr>
          <w:p w14:paraId="0F77ED2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06D2D9CD" w14:textId="3B4F8B10"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61FA4A03"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A74F8DB" w14:textId="77777777" w:rsidTr="00084569">
        <w:trPr>
          <w:trHeight w:val="300"/>
          <w:jc w:val="center"/>
        </w:trPr>
        <w:tc>
          <w:tcPr>
            <w:tcW w:w="706" w:type="pct"/>
            <w:shd w:val="clear" w:color="auto" w:fill="4472C4"/>
            <w:noWrap/>
            <w:vAlign w:val="bottom"/>
            <w:hideMark/>
          </w:tcPr>
          <w:p w14:paraId="58D9FF70" w14:textId="1D12288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JS</w:t>
            </w:r>
          </w:p>
        </w:tc>
        <w:tc>
          <w:tcPr>
            <w:tcW w:w="708" w:type="pct"/>
            <w:gridSpan w:val="2"/>
            <w:shd w:val="clear" w:color="auto" w:fill="4472C4"/>
            <w:noWrap/>
            <w:vAlign w:val="bottom"/>
            <w:hideMark/>
          </w:tcPr>
          <w:p w14:paraId="3E2940E2" w14:textId="0051F23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SX</w:t>
            </w:r>
          </w:p>
        </w:tc>
        <w:tc>
          <w:tcPr>
            <w:tcW w:w="472" w:type="pct"/>
            <w:shd w:val="clear" w:color="auto" w:fill="4472C4"/>
            <w:noWrap/>
            <w:vAlign w:val="bottom"/>
            <w:hideMark/>
          </w:tcPr>
          <w:p w14:paraId="4FAAE5B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5000</w:t>
            </w:r>
          </w:p>
        </w:tc>
        <w:tc>
          <w:tcPr>
            <w:tcW w:w="470" w:type="pct"/>
            <w:shd w:val="clear" w:color="auto" w:fill="4472C4"/>
            <w:noWrap/>
            <w:vAlign w:val="bottom"/>
            <w:hideMark/>
          </w:tcPr>
          <w:p w14:paraId="6A3C29A6" w14:textId="525752B5"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5000</w:t>
            </w:r>
          </w:p>
        </w:tc>
        <w:tc>
          <w:tcPr>
            <w:tcW w:w="707" w:type="pct"/>
            <w:shd w:val="clear" w:color="auto" w:fill="4472C4"/>
            <w:noWrap/>
            <w:vAlign w:val="bottom"/>
            <w:hideMark/>
          </w:tcPr>
          <w:p w14:paraId="2116A2A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7C6B3A08" w14:textId="75D0757E"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389E42C9"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E04F09B" w14:textId="77777777" w:rsidTr="00084569">
        <w:trPr>
          <w:trHeight w:val="300"/>
          <w:jc w:val="center"/>
        </w:trPr>
        <w:tc>
          <w:tcPr>
            <w:tcW w:w="706" w:type="pct"/>
            <w:shd w:val="clear" w:color="auto" w:fill="305496"/>
            <w:noWrap/>
            <w:vAlign w:val="bottom"/>
            <w:hideMark/>
          </w:tcPr>
          <w:p w14:paraId="647BA93F" w14:textId="2D7EEF9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JS</w:t>
            </w:r>
          </w:p>
        </w:tc>
        <w:tc>
          <w:tcPr>
            <w:tcW w:w="708" w:type="pct"/>
            <w:gridSpan w:val="2"/>
            <w:shd w:val="clear" w:color="auto" w:fill="305496"/>
            <w:noWrap/>
            <w:vAlign w:val="bottom"/>
            <w:hideMark/>
          </w:tcPr>
          <w:p w14:paraId="7718BEDC" w14:textId="74F4E21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ZH</w:t>
            </w:r>
          </w:p>
        </w:tc>
        <w:tc>
          <w:tcPr>
            <w:tcW w:w="472" w:type="pct"/>
            <w:shd w:val="clear" w:color="auto" w:fill="305496"/>
            <w:noWrap/>
            <w:vAlign w:val="bottom"/>
            <w:hideMark/>
          </w:tcPr>
          <w:p w14:paraId="0B5EEA1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534865D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1B77433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49598C16" w14:textId="7D663298"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0B60074E"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5B152F6E" w14:textId="77777777" w:rsidTr="00084569">
        <w:trPr>
          <w:trHeight w:val="300"/>
          <w:jc w:val="center"/>
        </w:trPr>
        <w:tc>
          <w:tcPr>
            <w:tcW w:w="706" w:type="pct"/>
            <w:shd w:val="clear" w:color="auto" w:fill="4472C4"/>
            <w:noWrap/>
            <w:vAlign w:val="bottom"/>
            <w:hideMark/>
          </w:tcPr>
          <w:p w14:paraId="1E8F7022" w14:textId="0D3ED74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JX</w:t>
            </w:r>
          </w:p>
        </w:tc>
        <w:tc>
          <w:tcPr>
            <w:tcW w:w="708" w:type="pct"/>
            <w:gridSpan w:val="2"/>
            <w:shd w:val="clear" w:color="auto" w:fill="4472C4"/>
            <w:noWrap/>
            <w:vAlign w:val="bottom"/>
            <w:hideMark/>
          </w:tcPr>
          <w:p w14:paraId="7FCD8BB5" w14:textId="7B788BB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WM</w:t>
            </w:r>
          </w:p>
        </w:tc>
        <w:tc>
          <w:tcPr>
            <w:tcW w:w="472" w:type="pct"/>
            <w:shd w:val="clear" w:color="auto" w:fill="4472C4"/>
            <w:noWrap/>
            <w:vAlign w:val="bottom"/>
            <w:hideMark/>
          </w:tcPr>
          <w:p w14:paraId="0B75AA4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7200</w:t>
            </w:r>
          </w:p>
        </w:tc>
        <w:tc>
          <w:tcPr>
            <w:tcW w:w="470" w:type="pct"/>
            <w:shd w:val="clear" w:color="auto" w:fill="4472C4"/>
            <w:noWrap/>
            <w:vAlign w:val="bottom"/>
            <w:hideMark/>
          </w:tcPr>
          <w:p w14:paraId="3C11FB4C" w14:textId="045A9342"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7200</w:t>
            </w:r>
          </w:p>
        </w:tc>
        <w:tc>
          <w:tcPr>
            <w:tcW w:w="707" w:type="pct"/>
            <w:shd w:val="clear" w:color="auto" w:fill="4472C4"/>
            <w:noWrap/>
            <w:vAlign w:val="bottom"/>
            <w:hideMark/>
          </w:tcPr>
          <w:p w14:paraId="18E2717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4227E0C9" w14:textId="10189DBC"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0EE750D8"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76CE13B" w14:textId="77777777" w:rsidTr="00084569">
        <w:trPr>
          <w:trHeight w:val="300"/>
          <w:jc w:val="center"/>
        </w:trPr>
        <w:tc>
          <w:tcPr>
            <w:tcW w:w="706" w:type="pct"/>
            <w:shd w:val="clear" w:color="auto" w:fill="305496"/>
            <w:noWrap/>
            <w:vAlign w:val="bottom"/>
            <w:hideMark/>
          </w:tcPr>
          <w:p w14:paraId="56C97B4E" w14:textId="67B9703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JX</w:t>
            </w:r>
          </w:p>
        </w:tc>
        <w:tc>
          <w:tcPr>
            <w:tcW w:w="708" w:type="pct"/>
            <w:gridSpan w:val="2"/>
            <w:shd w:val="clear" w:color="auto" w:fill="305496"/>
            <w:noWrap/>
            <w:vAlign w:val="bottom"/>
            <w:hideMark/>
          </w:tcPr>
          <w:p w14:paraId="0A8C5234" w14:textId="2C95536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ZH</w:t>
            </w:r>
          </w:p>
        </w:tc>
        <w:tc>
          <w:tcPr>
            <w:tcW w:w="472" w:type="pct"/>
            <w:shd w:val="clear" w:color="auto" w:fill="305496"/>
            <w:noWrap/>
            <w:vAlign w:val="bottom"/>
            <w:hideMark/>
          </w:tcPr>
          <w:p w14:paraId="443A59D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0D94D1B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213D253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41C914AE" w14:textId="2625B9FB"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5A2B3A6A"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6F6EE74" w14:textId="77777777" w:rsidTr="00084569">
        <w:trPr>
          <w:trHeight w:val="300"/>
          <w:jc w:val="center"/>
        </w:trPr>
        <w:tc>
          <w:tcPr>
            <w:tcW w:w="706" w:type="pct"/>
            <w:shd w:val="clear" w:color="auto" w:fill="4472C4"/>
            <w:noWrap/>
            <w:vAlign w:val="bottom"/>
            <w:hideMark/>
          </w:tcPr>
          <w:p w14:paraId="37095D6A" w14:textId="4A8BF64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LI</w:t>
            </w:r>
          </w:p>
        </w:tc>
        <w:tc>
          <w:tcPr>
            <w:tcW w:w="708" w:type="pct"/>
            <w:gridSpan w:val="2"/>
            <w:shd w:val="clear" w:color="auto" w:fill="4472C4"/>
            <w:noWrap/>
            <w:vAlign w:val="bottom"/>
            <w:hideMark/>
          </w:tcPr>
          <w:p w14:paraId="7D518232" w14:textId="61935F3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PRK</w:t>
            </w:r>
          </w:p>
        </w:tc>
        <w:tc>
          <w:tcPr>
            <w:tcW w:w="472" w:type="pct"/>
            <w:shd w:val="clear" w:color="auto" w:fill="4472C4"/>
            <w:noWrap/>
            <w:vAlign w:val="bottom"/>
            <w:hideMark/>
          </w:tcPr>
          <w:p w14:paraId="3AFCBE7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100</w:t>
            </w:r>
          </w:p>
        </w:tc>
        <w:tc>
          <w:tcPr>
            <w:tcW w:w="470" w:type="pct"/>
            <w:shd w:val="clear" w:color="auto" w:fill="4472C4"/>
            <w:noWrap/>
            <w:vAlign w:val="bottom"/>
            <w:hideMark/>
          </w:tcPr>
          <w:p w14:paraId="0D229559" w14:textId="5CBF4B7B"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100</w:t>
            </w:r>
          </w:p>
        </w:tc>
        <w:tc>
          <w:tcPr>
            <w:tcW w:w="707" w:type="pct"/>
            <w:shd w:val="clear" w:color="auto" w:fill="4472C4"/>
            <w:noWrap/>
            <w:vAlign w:val="bottom"/>
            <w:hideMark/>
          </w:tcPr>
          <w:p w14:paraId="02C835D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4472C4"/>
            <w:noWrap/>
            <w:vAlign w:val="bottom"/>
            <w:hideMark/>
          </w:tcPr>
          <w:p w14:paraId="55C5A5DC" w14:textId="469D7B00"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eia.gov/beta/international/analysis.php?iso=PRK","accessed":{"date-parts":[["2019","2","24"]]},"author":[{"dropping-particle":"","family":"EIA","given":"","non-dropping-particle":"","parse-names":false,"suffix":""}],"id":"ITEM-1","issued":{"date-parts":[["2018"]]},"title":"Korea, North; Overview","type":"webpage"},"uris":["http://www.mendeley.com/documents/?uuid=b96e7845-98bf-438f-aacd-a65a0575ba8c"]}],"mendeley":{"formattedCitation":"[121]","plainTextFormattedCitation":"[121]","previouslyFormattedCitation":"[121]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[121]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1A78CA55"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2</w:t>
            </w:r>
          </w:p>
        </w:tc>
      </w:tr>
      <w:tr w:rsidR="00AE450E" w:rsidRPr="009A1D83" w14:paraId="75BFDFBA" w14:textId="77777777" w:rsidTr="00084569">
        <w:trPr>
          <w:trHeight w:val="300"/>
          <w:jc w:val="center"/>
        </w:trPr>
        <w:tc>
          <w:tcPr>
            <w:tcW w:w="706" w:type="pct"/>
            <w:shd w:val="clear" w:color="auto" w:fill="305496"/>
            <w:noWrap/>
            <w:vAlign w:val="bottom"/>
            <w:hideMark/>
          </w:tcPr>
          <w:p w14:paraId="6A26AE3B" w14:textId="265AC50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NI</w:t>
            </w:r>
          </w:p>
        </w:tc>
        <w:tc>
          <w:tcPr>
            <w:tcW w:w="708" w:type="pct"/>
            <w:gridSpan w:val="2"/>
            <w:shd w:val="clear" w:color="auto" w:fill="305496"/>
            <w:noWrap/>
            <w:vAlign w:val="bottom"/>
            <w:hideMark/>
          </w:tcPr>
          <w:p w14:paraId="68F70252" w14:textId="2ACC350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SD</w:t>
            </w:r>
          </w:p>
        </w:tc>
        <w:tc>
          <w:tcPr>
            <w:tcW w:w="472" w:type="pct"/>
            <w:shd w:val="clear" w:color="auto" w:fill="305496"/>
            <w:noWrap/>
            <w:vAlign w:val="bottom"/>
            <w:hideMark/>
          </w:tcPr>
          <w:p w14:paraId="6720EB6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4000</w:t>
            </w:r>
          </w:p>
        </w:tc>
        <w:tc>
          <w:tcPr>
            <w:tcW w:w="470" w:type="pct"/>
            <w:shd w:val="clear" w:color="auto" w:fill="305496"/>
            <w:noWrap/>
            <w:vAlign w:val="bottom"/>
            <w:hideMark/>
          </w:tcPr>
          <w:p w14:paraId="74F4235C" w14:textId="554D00E2"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4000</w:t>
            </w:r>
          </w:p>
        </w:tc>
        <w:tc>
          <w:tcPr>
            <w:tcW w:w="707" w:type="pct"/>
            <w:shd w:val="clear" w:color="auto" w:fill="305496"/>
            <w:noWrap/>
            <w:vAlign w:val="bottom"/>
            <w:hideMark/>
          </w:tcPr>
          <w:p w14:paraId="54FD892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1D83FD22" w14:textId="3B806C6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6B92B1E7"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7E2C6BB" w14:textId="77777777" w:rsidTr="00084569">
        <w:trPr>
          <w:trHeight w:val="300"/>
          <w:jc w:val="center"/>
        </w:trPr>
        <w:tc>
          <w:tcPr>
            <w:tcW w:w="706" w:type="pct"/>
            <w:shd w:val="clear" w:color="auto" w:fill="4472C4"/>
            <w:noWrap/>
            <w:vAlign w:val="bottom"/>
            <w:hideMark/>
          </w:tcPr>
          <w:p w14:paraId="5CF6E9AA" w14:textId="4EEA58F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NI</w:t>
            </w:r>
          </w:p>
        </w:tc>
        <w:tc>
          <w:tcPr>
            <w:tcW w:w="708" w:type="pct"/>
            <w:gridSpan w:val="2"/>
            <w:shd w:val="clear" w:color="auto" w:fill="4472C4"/>
            <w:noWrap/>
            <w:vAlign w:val="bottom"/>
            <w:hideMark/>
          </w:tcPr>
          <w:p w14:paraId="076F0BC8" w14:textId="5112FBD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SI</w:t>
            </w:r>
          </w:p>
        </w:tc>
        <w:tc>
          <w:tcPr>
            <w:tcW w:w="472" w:type="pct"/>
            <w:shd w:val="clear" w:color="auto" w:fill="4472C4"/>
            <w:noWrap/>
            <w:vAlign w:val="bottom"/>
            <w:hideMark/>
          </w:tcPr>
          <w:p w14:paraId="4A23B62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570F960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0BFAD28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306A3112" w14:textId="39826100"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74E95EB2"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5575D9B" w14:textId="77777777" w:rsidTr="00084569">
        <w:trPr>
          <w:trHeight w:val="300"/>
          <w:jc w:val="center"/>
        </w:trPr>
        <w:tc>
          <w:tcPr>
            <w:tcW w:w="706" w:type="pct"/>
            <w:shd w:val="clear" w:color="auto" w:fill="305496"/>
            <w:noWrap/>
            <w:vAlign w:val="bottom"/>
            <w:hideMark/>
          </w:tcPr>
          <w:p w14:paraId="11EEB559" w14:textId="13AFA40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NI</w:t>
            </w:r>
          </w:p>
        </w:tc>
        <w:tc>
          <w:tcPr>
            <w:tcW w:w="708" w:type="pct"/>
            <w:gridSpan w:val="2"/>
            <w:shd w:val="clear" w:color="auto" w:fill="305496"/>
            <w:noWrap/>
            <w:vAlign w:val="bottom"/>
            <w:hideMark/>
          </w:tcPr>
          <w:p w14:paraId="0DAFE0C4" w14:textId="72944B1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WM</w:t>
            </w:r>
          </w:p>
        </w:tc>
        <w:tc>
          <w:tcPr>
            <w:tcW w:w="472" w:type="pct"/>
            <w:shd w:val="clear" w:color="auto" w:fill="305496"/>
            <w:noWrap/>
            <w:vAlign w:val="bottom"/>
            <w:hideMark/>
          </w:tcPr>
          <w:p w14:paraId="2F4E72F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6F9DCE5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1402B50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46E8A9E2" w14:textId="20818BB8"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66CA2E19"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772B19F" w14:textId="77777777" w:rsidTr="00084569">
        <w:trPr>
          <w:trHeight w:val="300"/>
          <w:jc w:val="center"/>
        </w:trPr>
        <w:tc>
          <w:tcPr>
            <w:tcW w:w="706" w:type="pct"/>
            <w:shd w:val="clear" w:color="auto" w:fill="4472C4"/>
            <w:noWrap/>
            <w:vAlign w:val="bottom"/>
            <w:hideMark/>
          </w:tcPr>
          <w:p w14:paraId="33AEEC0F" w14:textId="08E6B10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NI</w:t>
            </w:r>
          </w:p>
        </w:tc>
        <w:tc>
          <w:tcPr>
            <w:tcW w:w="708" w:type="pct"/>
            <w:gridSpan w:val="2"/>
            <w:shd w:val="clear" w:color="auto" w:fill="4472C4"/>
            <w:noWrap/>
            <w:vAlign w:val="bottom"/>
            <w:hideMark/>
          </w:tcPr>
          <w:p w14:paraId="58A2D2E4" w14:textId="1CF6273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ZH</w:t>
            </w:r>
          </w:p>
        </w:tc>
        <w:tc>
          <w:tcPr>
            <w:tcW w:w="472" w:type="pct"/>
            <w:shd w:val="clear" w:color="auto" w:fill="4472C4"/>
            <w:noWrap/>
            <w:vAlign w:val="bottom"/>
            <w:hideMark/>
          </w:tcPr>
          <w:p w14:paraId="79814DB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7200</w:t>
            </w:r>
          </w:p>
        </w:tc>
        <w:tc>
          <w:tcPr>
            <w:tcW w:w="470" w:type="pct"/>
            <w:shd w:val="clear" w:color="auto" w:fill="4472C4"/>
            <w:noWrap/>
            <w:vAlign w:val="bottom"/>
            <w:hideMark/>
          </w:tcPr>
          <w:p w14:paraId="708E6979" w14:textId="0451DFEA"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7200</w:t>
            </w:r>
          </w:p>
        </w:tc>
        <w:tc>
          <w:tcPr>
            <w:tcW w:w="707" w:type="pct"/>
            <w:shd w:val="clear" w:color="auto" w:fill="4472C4"/>
            <w:noWrap/>
            <w:vAlign w:val="bottom"/>
            <w:hideMark/>
          </w:tcPr>
          <w:p w14:paraId="22712FA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6B3D2A3F" w14:textId="1119D1D4"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248AAF45"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10BE1B5" w14:textId="77777777" w:rsidTr="00084569">
        <w:trPr>
          <w:trHeight w:val="300"/>
          <w:jc w:val="center"/>
        </w:trPr>
        <w:tc>
          <w:tcPr>
            <w:tcW w:w="706" w:type="pct"/>
            <w:shd w:val="clear" w:color="auto" w:fill="305496"/>
            <w:noWrap/>
            <w:vAlign w:val="bottom"/>
            <w:hideMark/>
          </w:tcPr>
          <w:p w14:paraId="06150C83" w14:textId="463B040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QI</w:t>
            </w:r>
          </w:p>
        </w:tc>
        <w:tc>
          <w:tcPr>
            <w:tcW w:w="708" w:type="pct"/>
            <w:gridSpan w:val="2"/>
            <w:shd w:val="clear" w:color="auto" w:fill="305496"/>
            <w:noWrap/>
            <w:vAlign w:val="bottom"/>
            <w:hideMark/>
          </w:tcPr>
          <w:p w14:paraId="708DB8DB" w14:textId="71D8FA3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SC</w:t>
            </w:r>
          </w:p>
        </w:tc>
        <w:tc>
          <w:tcPr>
            <w:tcW w:w="472" w:type="pct"/>
            <w:shd w:val="clear" w:color="auto" w:fill="305496"/>
            <w:noWrap/>
            <w:vAlign w:val="bottom"/>
            <w:hideMark/>
          </w:tcPr>
          <w:p w14:paraId="07F99D6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0E18250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4F504DC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56C406BC" w14:textId="1FEE251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39432C6B"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CC22095" w14:textId="77777777" w:rsidTr="00084569">
        <w:trPr>
          <w:trHeight w:val="300"/>
          <w:jc w:val="center"/>
        </w:trPr>
        <w:tc>
          <w:tcPr>
            <w:tcW w:w="706" w:type="pct"/>
            <w:shd w:val="clear" w:color="auto" w:fill="4472C4"/>
            <w:noWrap/>
            <w:vAlign w:val="bottom"/>
            <w:hideMark/>
          </w:tcPr>
          <w:p w14:paraId="1FDEB89E" w14:textId="0002226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QI</w:t>
            </w:r>
          </w:p>
        </w:tc>
        <w:tc>
          <w:tcPr>
            <w:tcW w:w="708" w:type="pct"/>
            <w:gridSpan w:val="2"/>
            <w:shd w:val="clear" w:color="auto" w:fill="4472C4"/>
            <w:noWrap/>
            <w:vAlign w:val="bottom"/>
            <w:hideMark/>
          </w:tcPr>
          <w:p w14:paraId="3E5D5366" w14:textId="671EAD5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TI</w:t>
            </w:r>
          </w:p>
        </w:tc>
        <w:tc>
          <w:tcPr>
            <w:tcW w:w="472" w:type="pct"/>
            <w:shd w:val="clear" w:color="auto" w:fill="4472C4"/>
            <w:noWrap/>
            <w:vAlign w:val="bottom"/>
            <w:hideMark/>
          </w:tcPr>
          <w:p w14:paraId="1D554D4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1500</w:t>
            </w:r>
          </w:p>
        </w:tc>
        <w:tc>
          <w:tcPr>
            <w:tcW w:w="470" w:type="pct"/>
            <w:shd w:val="clear" w:color="auto" w:fill="4472C4"/>
            <w:noWrap/>
            <w:vAlign w:val="bottom"/>
            <w:hideMark/>
          </w:tcPr>
          <w:p w14:paraId="6C82020B" w14:textId="56099D16"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1500</w:t>
            </w:r>
          </w:p>
        </w:tc>
        <w:tc>
          <w:tcPr>
            <w:tcW w:w="707" w:type="pct"/>
            <w:shd w:val="clear" w:color="auto" w:fill="4472C4"/>
            <w:noWrap/>
            <w:vAlign w:val="bottom"/>
            <w:hideMark/>
          </w:tcPr>
          <w:p w14:paraId="52953FC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42BBAE59" w14:textId="7F58C176"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351C6101"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0A1ABDE1" w14:textId="77777777" w:rsidTr="00084569">
        <w:trPr>
          <w:trHeight w:val="300"/>
          <w:jc w:val="center"/>
        </w:trPr>
        <w:tc>
          <w:tcPr>
            <w:tcW w:w="706" w:type="pct"/>
            <w:shd w:val="clear" w:color="auto" w:fill="305496"/>
            <w:noWrap/>
            <w:vAlign w:val="bottom"/>
            <w:hideMark/>
          </w:tcPr>
          <w:p w14:paraId="5E68B6F7" w14:textId="4C953CB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QI</w:t>
            </w:r>
          </w:p>
        </w:tc>
        <w:tc>
          <w:tcPr>
            <w:tcW w:w="708" w:type="pct"/>
            <w:gridSpan w:val="2"/>
            <w:shd w:val="clear" w:color="auto" w:fill="305496"/>
            <w:noWrap/>
            <w:vAlign w:val="bottom"/>
            <w:hideMark/>
          </w:tcPr>
          <w:p w14:paraId="723FFC77" w14:textId="41CF025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XI</w:t>
            </w:r>
          </w:p>
        </w:tc>
        <w:tc>
          <w:tcPr>
            <w:tcW w:w="472" w:type="pct"/>
            <w:shd w:val="clear" w:color="auto" w:fill="305496"/>
            <w:noWrap/>
            <w:vAlign w:val="bottom"/>
            <w:hideMark/>
          </w:tcPr>
          <w:p w14:paraId="1BC5602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7E06D35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66E6B7A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3C1F5B41" w14:textId="31C96D85"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19FC9632"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DFC2827" w14:textId="77777777" w:rsidTr="00084569">
        <w:trPr>
          <w:trHeight w:val="300"/>
          <w:jc w:val="center"/>
        </w:trPr>
        <w:tc>
          <w:tcPr>
            <w:tcW w:w="706" w:type="pct"/>
            <w:shd w:val="clear" w:color="auto" w:fill="4472C4"/>
            <w:noWrap/>
            <w:vAlign w:val="bottom"/>
            <w:hideMark/>
          </w:tcPr>
          <w:p w14:paraId="3EF31FAE" w14:textId="3640687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SC</w:t>
            </w:r>
          </w:p>
        </w:tc>
        <w:tc>
          <w:tcPr>
            <w:tcW w:w="708" w:type="pct"/>
            <w:gridSpan w:val="2"/>
            <w:shd w:val="clear" w:color="auto" w:fill="4472C4"/>
            <w:noWrap/>
            <w:vAlign w:val="bottom"/>
            <w:hideMark/>
          </w:tcPr>
          <w:p w14:paraId="10131FDE" w14:textId="35B73E5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TI</w:t>
            </w:r>
          </w:p>
        </w:tc>
        <w:tc>
          <w:tcPr>
            <w:tcW w:w="472" w:type="pct"/>
            <w:shd w:val="clear" w:color="auto" w:fill="4472C4"/>
            <w:noWrap/>
            <w:vAlign w:val="bottom"/>
            <w:hideMark/>
          </w:tcPr>
          <w:p w14:paraId="48BA505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2EA887B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126AA80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20BE0C9C" w14:textId="72F0E8F9"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35F68940"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80DE93B" w14:textId="77777777" w:rsidTr="00084569">
        <w:trPr>
          <w:trHeight w:val="300"/>
          <w:jc w:val="center"/>
        </w:trPr>
        <w:tc>
          <w:tcPr>
            <w:tcW w:w="706" w:type="pct"/>
            <w:shd w:val="clear" w:color="auto" w:fill="305496"/>
            <w:noWrap/>
            <w:vAlign w:val="bottom"/>
            <w:hideMark/>
          </w:tcPr>
          <w:p w14:paraId="5D9D3A15" w14:textId="60D6C9C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SC</w:t>
            </w:r>
          </w:p>
        </w:tc>
        <w:tc>
          <w:tcPr>
            <w:tcW w:w="708" w:type="pct"/>
            <w:gridSpan w:val="2"/>
            <w:shd w:val="clear" w:color="auto" w:fill="305496"/>
            <w:noWrap/>
            <w:vAlign w:val="bottom"/>
            <w:hideMark/>
          </w:tcPr>
          <w:p w14:paraId="73CA1044" w14:textId="6142893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YU</w:t>
            </w:r>
          </w:p>
        </w:tc>
        <w:tc>
          <w:tcPr>
            <w:tcW w:w="472" w:type="pct"/>
            <w:shd w:val="clear" w:color="auto" w:fill="305496"/>
            <w:noWrap/>
            <w:vAlign w:val="bottom"/>
            <w:hideMark/>
          </w:tcPr>
          <w:p w14:paraId="29DEFC5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6A833DF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47EE0F7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12D3378C" w14:textId="0BC86AC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4C06B300"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0DE1CFF" w14:textId="77777777" w:rsidTr="00084569">
        <w:trPr>
          <w:trHeight w:val="300"/>
          <w:jc w:val="center"/>
        </w:trPr>
        <w:tc>
          <w:tcPr>
            <w:tcW w:w="706" w:type="pct"/>
            <w:shd w:val="clear" w:color="auto" w:fill="4472C4"/>
            <w:noWrap/>
            <w:vAlign w:val="bottom"/>
            <w:hideMark/>
          </w:tcPr>
          <w:p w14:paraId="08B95B4C" w14:textId="2D3084C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SD</w:t>
            </w:r>
          </w:p>
        </w:tc>
        <w:tc>
          <w:tcPr>
            <w:tcW w:w="708" w:type="pct"/>
            <w:gridSpan w:val="2"/>
            <w:shd w:val="clear" w:color="auto" w:fill="4472C4"/>
            <w:noWrap/>
            <w:vAlign w:val="bottom"/>
            <w:hideMark/>
          </w:tcPr>
          <w:p w14:paraId="49F02470" w14:textId="1D4FFE6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SX</w:t>
            </w:r>
          </w:p>
        </w:tc>
        <w:tc>
          <w:tcPr>
            <w:tcW w:w="472" w:type="pct"/>
            <w:shd w:val="clear" w:color="auto" w:fill="4472C4"/>
            <w:noWrap/>
            <w:vAlign w:val="bottom"/>
            <w:hideMark/>
          </w:tcPr>
          <w:p w14:paraId="1CB2AE8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4000</w:t>
            </w:r>
          </w:p>
        </w:tc>
        <w:tc>
          <w:tcPr>
            <w:tcW w:w="470" w:type="pct"/>
            <w:shd w:val="clear" w:color="auto" w:fill="4472C4"/>
            <w:noWrap/>
            <w:vAlign w:val="bottom"/>
            <w:hideMark/>
          </w:tcPr>
          <w:p w14:paraId="0DDD988E" w14:textId="1E0E1C22"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4000</w:t>
            </w:r>
          </w:p>
        </w:tc>
        <w:tc>
          <w:tcPr>
            <w:tcW w:w="707" w:type="pct"/>
            <w:shd w:val="clear" w:color="auto" w:fill="4472C4"/>
            <w:noWrap/>
            <w:vAlign w:val="bottom"/>
            <w:hideMark/>
          </w:tcPr>
          <w:p w14:paraId="0932459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68A3BE8A" w14:textId="0060611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6CD19F6D"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04C46F4" w14:textId="77777777" w:rsidTr="00084569">
        <w:trPr>
          <w:trHeight w:val="300"/>
          <w:jc w:val="center"/>
        </w:trPr>
        <w:tc>
          <w:tcPr>
            <w:tcW w:w="706" w:type="pct"/>
            <w:shd w:val="clear" w:color="auto" w:fill="305496"/>
            <w:noWrap/>
            <w:vAlign w:val="bottom"/>
            <w:hideMark/>
          </w:tcPr>
          <w:p w14:paraId="240B3AFB" w14:textId="39CFFFD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SD</w:t>
            </w:r>
          </w:p>
        </w:tc>
        <w:tc>
          <w:tcPr>
            <w:tcW w:w="708" w:type="pct"/>
            <w:gridSpan w:val="2"/>
            <w:shd w:val="clear" w:color="auto" w:fill="305496"/>
            <w:noWrap/>
            <w:vAlign w:val="bottom"/>
            <w:hideMark/>
          </w:tcPr>
          <w:p w14:paraId="5DE26894" w14:textId="20255AA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TJ</w:t>
            </w:r>
          </w:p>
        </w:tc>
        <w:tc>
          <w:tcPr>
            <w:tcW w:w="472" w:type="pct"/>
            <w:shd w:val="clear" w:color="auto" w:fill="305496"/>
            <w:noWrap/>
            <w:vAlign w:val="bottom"/>
            <w:hideMark/>
          </w:tcPr>
          <w:p w14:paraId="51D2D4D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5000</w:t>
            </w:r>
          </w:p>
        </w:tc>
        <w:tc>
          <w:tcPr>
            <w:tcW w:w="470" w:type="pct"/>
            <w:shd w:val="clear" w:color="auto" w:fill="305496"/>
            <w:noWrap/>
            <w:vAlign w:val="bottom"/>
            <w:hideMark/>
          </w:tcPr>
          <w:p w14:paraId="203C75EE" w14:textId="72297676"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5000</w:t>
            </w:r>
          </w:p>
        </w:tc>
        <w:tc>
          <w:tcPr>
            <w:tcW w:w="707" w:type="pct"/>
            <w:shd w:val="clear" w:color="auto" w:fill="305496"/>
            <w:noWrap/>
            <w:vAlign w:val="bottom"/>
            <w:hideMark/>
          </w:tcPr>
          <w:p w14:paraId="4A84F0E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691B4FD2" w14:textId="6031A634"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57D20D12"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6B09E00" w14:textId="77777777" w:rsidTr="00084569">
        <w:trPr>
          <w:trHeight w:val="300"/>
          <w:jc w:val="center"/>
        </w:trPr>
        <w:tc>
          <w:tcPr>
            <w:tcW w:w="706" w:type="pct"/>
            <w:shd w:val="clear" w:color="auto" w:fill="4472C4"/>
            <w:noWrap/>
            <w:vAlign w:val="bottom"/>
            <w:hideMark/>
          </w:tcPr>
          <w:p w14:paraId="794AC931" w14:textId="32EB155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SH</w:t>
            </w:r>
          </w:p>
        </w:tc>
        <w:tc>
          <w:tcPr>
            <w:tcW w:w="708" w:type="pct"/>
            <w:gridSpan w:val="2"/>
            <w:shd w:val="clear" w:color="auto" w:fill="4472C4"/>
            <w:noWrap/>
            <w:vAlign w:val="bottom"/>
            <w:hideMark/>
          </w:tcPr>
          <w:p w14:paraId="451552BD" w14:textId="54A333E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ZH</w:t>
            </w:r>
          </w:p>
        </w:tc>
        <w:tc>
          <w:tcPr>
            <w:tcW w:w="472" w:type="pct"/>
            <w:shd w:val="clear" w:color="auto" w:fill="4472C4"/>
            <w:noWrap/>
            <w:vAlign w:val="bottom"/>
            <w:hideMark/>
          </w:tcPr>
          <w:p w14:paraId="5E13F2E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5000</w:t>
            </w:r>
          </w:p>
        </w:tc>
        <w:tc>
          <w:tcPr>
            <w:tcW w:w="470" w:type="pct"/>
            <w:shd w:val="clear" w:color="auto" w:fill="4472C4"/>
            <w:noWrap/>
            <w:vAlign w:val="bottom"/>
            <w:hideMark/>
          </w:tcPr>
          <w:p w14:paraId="3E5A6461" w14:textId="25E4EDAC"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5000</w:t>
            </w:r>
          </w:p>
        </w:tc>
        <w:tc>
          <w:tcPr>
            <w:tcW w:w="707" w:type="pct"/>
            <w:shd w:val="clear" w:color="auto" w:fill="4472C4"/>
            <w:noWrap/>
            <w:vAlign w:val="bottom"/>
            <w:hideMark/>
          </w:tcPr>
          <w:p w14:paraId="2CC9BCA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5256025E" w14:textId="705A42E9"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48A5AB7C"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1BB86B7" w14:textId="77777777" w:rsidTr="00084569">
        <w:trPr>
          <w:trHeight w:val="300"/>
          <w:jc w:val="center"/>
        </w:trPr>
        <w:tc>
          <w:tcPr>
            <w:tcW w:w="706" w:type="pct"/>
            <w:shd w:val="clear" w:color="auto" w:fill="305496"/>
            <w:noWrap/>
            <w:vAlign w:val="bottom"/>
            <w:hideMark/>
          </w:tcPr>
          <w:p w14:paraId="10AA1356" w14:textId="6FB12D5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SI</w:t>
            </w:r>
          </w:p>
        </w:tc>
        <w:tc>
          <w:tcPr>
            <w:tcW w:w="708" w:type="pct"/>
            <w:gridSpan w:val="2"/>
            <w:shd w:val="clear" w:color="auto" w:fill="305496"/>
            <w:noWrap/>
            <w:vAlign w:val="bottom"/>
            <w:hideMark/>
          </w:tcPr>
          <w:p w14:paraId="67B47998" w14:textId="3AD711E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SC</w:t>
            </w:r>
          </w:p>
        </w:tc>
        <w:tc>
          <w:tcPr>
            <w:tcW w:w="472" w:type="pct"/>
            <w:shd w:val="clear" w:color="auto" w:fill="305496"/>
            <w:noWrap/>
            <w:vAlign w:val="bottom"/>
            <w:hideMark/>
          </w:tcPr>
          <w:p w14:paraId="11A9B4A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36835A5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682E350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4FB5B49F" w14:textId="0B236AB0"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08DF187F"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5F9E8F8" w14:textId="77777777" w:rsidTr="00084569">
        <w:trPr>
          <w:trHeight w:val="300"/>
          <w:jc w:val="center"/>
        </w:trPr>
        <w:tc>
          <w:tcPr>
            <w:tcW w:w="706" w:type="pct"/>
            <w:shd w:val="clear" w:color="auto" w:fill="4472C4"/>
            <w:noWrap/>
            <w:vAlign w:val="bottom"/>
            <w:hideMark/>
          </w:tcPr>
          <w:p w14:paraId="422C1EBB" w14:textId="1303D02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SI</w:t>
            </w:r>
          </w:p>
        </w:tc>
        <w:tc>
          <w:tcPr>
            <w:tcW w:w="708" w:type="pct"/>
            <w:gridSpan w:val="2"/>
            <w:shd w:val="clear" w:color="auto" w:fill="4472C4"/>
            <w:noWrap/>
            <w:vAlign w:val="bottom"/>
            <w:hideMark/>
          </w:tcPr>
          <w:p w14:paraId="31A3B657" w14:textId="0618CC3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SX</w:t>
            </w:r>
          </w:p>
        </w:tc>
        <w:tc>
          <w:tcPr>
            <w:tcW w:w="472" w:type="pct"/>
            <w:shd w:val="clear" w:color="auto" w:fill="4472C4"/>
            <w:noWrap/>
            <w:vAlign w:val="bottom"/>
            <w:hideMark/>
          </w:tcPr>
          <w:p w14:paraId="7096E93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687ECDD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63AC3EC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61F10134" w14:textId="07012391"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75C80878"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0F5D17D9" w14:textId="77777777" w:rsidTr="00084569">
        <w:trPr>
          <w:trHeight w:val="300"/>
          <w:jc w:val="center"/>
        </w:trPr>
        <w:tc>
          <w:tcPr>
            <w:tcW w:w="706" w:type="pct"/>
            <w:shd w:val="clear" w:color="auto" w:fill="305496"/>
            <w:noWrap/>
            <w:vAlign w:val="bottom"/>
            <w:hideMark/>
          </w:tcPr>
          <w:p w14:paraId="2F6B31DC" w14:textId="5B99036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SI</w:t>
            </w:r>
          </w:p>
        </w:tc>
        <w:tc>
          <w:tcPr>
            <w:tcW w:w="708" w:type="pct"/>
            <w:gridSpan w:val="2"/>
            <w:shd w:val="clear" w:color="auto" w:fill="305496"/>
            <w:noWrap/>
            <w:vAlign w:val="bottom"/>
            <w:hideMark/>
          </w:tcPr>
          <w:p w14:paraId="3E648E80" w14:textId="61B7548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WM</w:t>
            </w:r>
          </w:p>
        </w:tc>
        <w:tc>
          <w:tcPr>
            <w:tcW w:w="472" w:type="pct"/>
            <w:shd w:val="clear" w:color="auto" w:fill="305496"/>
            <w:noWrap/>
            <w:vAlign w:val="bottom"/>
            <w:hideMark/>
          </w:tcPr>
          <w:p w14:paraId="32BBAC9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64D868B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5D35B16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6FE3D1D3" w14:textId="6B828823"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11F56CD6"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DB62AD4" w14:textId="77777777" w:rsidTr="00084569">
        <w:trPr>
          <w:trHeight w:val="300"/>
          <w:jc w:val="center"/>
        </w:trPr>
        <w:tc>
          <w:tcPr>
            <w:tcW w:w="706" w:type="pct"/>
            <w:shd w:val="clear" w:color="auto" w:fill="4472C4"/>
            <w:noWrap/>
            <w:vAlign w:val="bottom"/>
            <w:hideMark/>
          </w:tcPr>
          <w:p w14:paraId="0168ABF7" w14:textId="0DAE1D0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SX</w:t>
            </w:r>
          </w:p>
        </w:tc>
        <w:tc>
          <w:tcPr>
            <w:tcW w:w="708" w:type="pct"/>
            <w:gridSpan w:val="2"/>
            <w:shd w:val="clear" w:color="auto" w:fill="4472C4"/>
            <w:noWrap/>
            <w:vAlign w:val="bottom"/>
            <w:hideMark/>
          </w:tcPr>
          <w:p w14:paraId="2799C4D3" w14:textId="1EE8471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WM</w:t>
            </w:r>
          </w:p>
        </w:tc>
        <w:tc>
          <w:tcPr>
            <w:tcW w:w="472" w:type="pct"/>
            <w:shd w:val="clear" w:color="auto" w:fill="4472C4"/>
            <w:noWrap/>
            <w:vAlign w:val="bottom"/>
            <w:hideMark/>
          </w:tcPr>
          <w:p w14:paraId="51209EE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9000</w:t>
            </w:r>
          </w:p>
        </w:tc>
        <w:tc>
          <w:tcPr>
            <w:tcW w:w="470" w:type="pct"/>
            <w:shd w:val="clear" w:color="auto" w:fill="4472C4"/>
            <w:noWrap/>
            <w:vAlign w:val="bottom"/>
            <w:hideMark/>
          </w:tcPr>
          <w:p w14:paraId="6B7DF25A" w14:textId="03AE132A"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9000</w:t>
            </w:r>
          </w:p>
        </w:tc>
        <w:tc>
          <w:tcPr>
            <w:tcW w:w="707" w:type="pct"/>
            <w:shd w:val="clear" w:color="auto" w:fill="4472C4"/>
            <w:noWrap/>
            <w:vAlign w:val="bottom"/>
            <w:hideMark/>
          </w:tcPr>
          <w:p w14:paraId="59C75FC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50B24383" w14:textId="4D32B84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61D4D9D8"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09347775" w14:textId="77777777" w:rsidTr="00084569">
        <w:trPr>
          <w:trHeight w:val="300"/>
          <w:jc w:val="center"/>
        </w:trPr>
        <w:tc>
          <w:tcPr>
            <w:tcW w:w="706" w:type="pct"/>
            <w:shd w:val="clear" w:color="auto" w:fill="305496"/>
            <w:noWrap/>
            <w:vAlign w:val="bottom"/>
            <w:hideMark/>
          </w:tcPr>
          <w:p w14:paraId="1095EE6B" w14:textId="6DFF503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TI</w:t>
            </w:r>
          </w:p>
        </w:tc>
        <w:tc>
          <w:tcPr>
            <w:tcW w:w="708" w:type="pct"/>
            <w:gridSpan w:val="2"/>
            <w:shd w:val="clear" w:color="auto" w:fill="305496"/>
            <w:noWrap/>
            <w:vAlign w:val="bottom"/>
            <w:hideMark/>
          </w:tcPr>
          <w:p w14:paraId="62E84BD2" w14:textId="6942B5A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XI</w:t>
            </w:r>
          </w:p>
        </w:tc>
        <w:tc>
          <w:tcPr>
            <w:tcW w:w="472" w:type="pct"/>
            <w:shd w:val="clear" w:color="auto" w:fill="305496"/>
            <w:noWrap/>
            <w:vAlign w:val="bottom"/>
            <w:hideMark/>
          </w:tcPr>
          <w:p w14:paraId="04B1A60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2E3B6C9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38C1444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696541D0" w14:textId="596988BC"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6C9AC996"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81A9C6C" w14:textId="77777777" w:rsidTr="00084569">
        <w:trPr>
          <w:trHeight w:val="300"/>
          <w:jc w:val="center"/>
        </w:trPr>
        <w:tc>
          <w:tcPr>
            <w:tcW w:w="706" w:type="pct"/>
            <w:shd w:val="clear" w:color="auto" w:fill="4472C4"/>
            <w:noWrap/>
            <w:vAlign w:val="bottom"/>
            <w:hideMark/>
          </w:tcPr>
          <w:p w14:paraId="3CD76FA3" w14:textId="7BD5BF1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TI</w:t>
            </w:r>
          </w:p>
        </w:tc>
        <w:tc>
          <w:tcPr>
            <w:tcW w:w="708" w:type="pct"/>
            <w:gridSpan w:val="2"/>
            <w:shd w:val="clear" w:color="auto" w:fill="4472C4"/>
            <w:noWrap/>
            <w:vAlign w:val="bottom"/>
            <w:hideMark/>
          </w:tcPr>
          <w:p w14:paraId="2FE29988" w14:textId="40E71B0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YU</w:t>
            </w:r>
          </w:p>
        </w:tc>
        <w:tc>
          <w:tcPr>
            <w:tcW w:w="472" w:type="pct"/>
            <w:shd w:val="clear" w:color="auto" w:fill="4472C4"/>
            <w:noWrap/>
            <w:vAlign w:val="bottom"/>
            <w:hideMark/>
          </w:tcPr>
          <w:p w14:paraId="2328BDA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6D00F2A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5868FC7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4EA9D29E" w14:textId="39AA3CC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6401E77D"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84C7D53" w14:textId="77777777" w:rsidTr="00084569">
        <w:trPr>
          <w:trHeight w:val="300"/>
          <w:jc w:val="center"/>
        </w:trPr>
        <w:tc>
          <w:tcPr>
            <w:tcW w:w="706" w:type="pct"/>
            <w:shd w:val="clear" w:color="auto" w:fill="305496"/>
            <w:noWrap/>
            <w:vAlign w:val="bottom"/>
            <w:hideMark/>
          </w:tcPr>
          <w:p w14:paraId="6FEFB84B" w14:textId="514604D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TI</w:t>
            </w:r>
          </w:p>
        </w:tc>
        <w:tc>
          <w:tcPr>
            <w:tcW w:w="708" w:type="pct"/>
            <w:gridSpan w:val="2"/>
            <w:shd w:val="clear" w:color="auto" w:fill="305496"/>
            <w:noWrap/>
            <w:vAlign w:val="bottom"/>
            <w:hideMark/>
          </w:tcPr>
          <w:p w14:paraId="5A7E0603" w14:textId="652A8DE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IND</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NE</w:t>
            </w:r>
          </w:p>
        </w:tc>
        <w:tc>
          <w:tcPr>
            <w:tcW w:w="472" w:type="pct"/>
            <w:shd w:val="clear" w:color="auto" w:fill="305496"/>
            <w:noWrap/>
            <w:vAlign w:val="bottom"/>
            <w:hideMark/>
          </w:tcPr>
          <w:p w14:paraId="2FB9892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7BCFF58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740C5EF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19A418DA" w14:textId="7F23498C"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475A250F"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C182BB4" w14:textId="77777777" w:rsidTr="00084569">
        <w:trPr>
          <w:trHeight w:val="300"/>
          <w:jc w:val="center"/>
        </w:trPr>
        <w:tc>
          <w:tcPr>
            <w:tcW w:w="706" w:type="pct"/>
            <w:shd w:val="clear" w:color="auto" w:fill="4472C4"/>
            <w:noWrap/>
            <w:vAlign w:val="bottom"/>
            <w:hideMark/>
          </w:tcPr>
          <w:p w14:paraId="5970C0ED" w14:textId="365A9D1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TI</w:t>
            </w:r>
          </w:p>
        </w:tc>
        <w:tc>
          <w:tcPr>
            <w:tcW w:w="708" w:type="pct"/>
            <w:gridSpan w:val="2"/>
            <w:shd w:val="clear" w:color="auto" w:fill="4472C4"/>
            <w:noWrap/>
            <w:vAlign w:val="bottom"/>
            <w:hideMark/>
          </w:tcPr>
          <w:p w14:paraId="55A633E4" w14:textId="012EB52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IND</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NO</w:t>
            </w:r>
          </w:p>
        </w:tc>
        <w:tc>
          <w:tcPr>
            <w:tcW w:w="472" w:type="pct"/>
            <w:shd w:val="clear" w:color="auto" w:fill="4472C4"/>
            <w:noWrap/>
            <w:vAlign w:val="bottom"/>
            <w:hideMark/>
          </w:tcPr>
          <w:p w14:paraId="64218BF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7603704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7CF71CB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2F14CED4" w14:textId="5635BE0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4C4F5FB9"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0AD62D9F" w14:textId="77777777" w:rsidTr="00084569">
        <w:trPr>
          <w:trHeight w:val="300"/>
          <w:jc w:val="center"/>
        </w:trPr>
        <w:tc>
          <w:tcPr>
            <w:tcW w:w="706" w:type="pct"/>
            <w:shd w:val="clear" w:color="auto" w:fill="305496"/>
            <w:noWrap/>
            <w:vAlign w:val="bottom"/>
            <w:hideMark/>
          </w:tcPr>
          <w:p w14:paraId="665156A7" w14:textId="0779D36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TI</w:t>
            </w:r>
          </w:p>
        </w:tc>
        <w:tc>
          <w:tcPr>
            <w:tcW w:w="708" w:type="pct"/>
            <w:gridSpan w:val="2"/>
            <w:shd w:val="clear" w:color="auto" w:fill="305496"/>
            <w:noWrap/>
            <w:vAlign w:val="bottom"/>
            <w:hideMark/>
          </w:tcPr>
          <w:p w14:paraId="597642B2" w14:textId="6333AA9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MMR</w:t>
            </w:r>
          </w:p>
        </w:tc>
        <w:tc>
          <w:tcPr>
            <w:tcW w:w="472" w:type="pct"/>
            <w:shd w:val="clear" w:color="auto" w:fill="305496"/>
            <w:noWrap/>
            <w:vAlign w:val="bottom"/>
            <w:hideMark/>
          </w:tcPr>
          <w:p w14:paraId="28E9947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23F0442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5372B61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72BFDC0E" w14:textId="35B1C1D4"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4569E72B"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AEAA87D" w14:textId="77777777" w:rsidTr="00084569">
        <w:trPr>
          <w:trHeight w:val="300"/>
          <w:jc w:val="center"/>
        </w:trPr>
        <w:tc>
          <w:tcPr>
            <w:tcW w:w="706" w:type="pct"/>
            <w:shd w:val="clear" w:color="auto" w:fill="4472C4"/>
            <w:noWrap/>
            <w:vAlign w:val="bottom"/>
            <w:hideMark/>
          </w:tcPr>
          <w:p w14:paraId="55A0EDCC" w14:textId="5F5BEBB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TI</w:t>
            </w:r>
          </w:p>
        </w:tc>
        <w:tc>
          <w:tcPr>
            <w:tcW w:w="708" w:type="pct"/>
            <w:gridSpan w:val="2"/>
            <w:shd w:val="clear" w:color="auto" w:fill="4472C4"/>
            <w:noWrap/>
            <w:vAlign w:val="bottom"/>
            <w:hideMark/>
          </w:tcPr>
          <w:p w14:paraId="19CF9E6D" w14:textId="2378DF8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NPL</w:t>
            </w:r>
          </w:p>
        </w:tc>
        <w:tc>
          <w:tcPr>
            <w:tcW w:w="472" w:type="pct"/>
            <w:shd w:val="clear" w:color="auto" w:fill="4472C4"/>
            <w:noWrap/>
            <w:vAlign w:val="bottom"/>
            <w:hideMark/>
          </w:tcPr>
          <w:p w14:paraId="4CFD83F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34BCF97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50BC314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5EBBA78B" w14:textId="7C348A0C"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{"citationItems":[{"id":"ITEM-1","itemData":{"URL":"http://www.unescap.org/sites/default/files/Session 1.2. Yeren-Ulzii Batmunkh_Mongolia.pdf","accessed":{"date-parts":[["2019","4","14"]]},"author":[{"dropping-particle":"","family":"Batmunkh","given":"Yeren-Ulzii","non-dropping-particle":"","parse-names":false,"suffix":""}],"container-title":"The 4th Northeast Asia Energy Security Forum 2016","id":"ITEM-1","issued":{"date-parts":[["2016"]]},"publisher-place":"Seoul","title":"Renewable potential in Gobi desert, Gobitec and Asian Super Grid Initiative","type":"webpage"},"uris":["http://www.mendeley.com/documents/?uuid=9a18df09-b119-40fc-8523-cb84479372dc"]}],"mendeley":{"formattedCitation":"[110]","plainTextFormattedCitation":"[110]","previouslyFormattedCitation":"[110]"},"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[110]</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60175A28"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E33CCE5" w14:textId="77777777" w:rsidTr="00084569">
        <w:trPr>
          <w:trHeight w:val="300"/>
          <w:jc w:val="center"/>
        </w:trPr>
        <w:tc>
          <w:tcPr>
            <w:tcW w:w="706" w:type="pct"/>
            <w:shd w:val="clear" w:color="auto" w:fill="305496"/>
            <w:noWrap/>
            <w:vAlign w:val="bottom"/>
            <w:hideMark/>
          </w:tcPr>
          <w:p w14:paraId="174EBC33" w14:textId="603A83A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TI</w:t>
            </w:r>
          </w:p>
        </w:tc>
        <w:tc>
          <w:tcPr>
            <w:tcW w:w="708" w:type="pct"/>
            <w:gridSpan w:val="2"/>
            <w:shd w:val="clear" w:color="auto" w:fill="305496"/>
            <w:noWrap/>
            <w:vAlign w:val="bottom"/>
            <w:hideMark/>
          </w:tcPr>
          <w:p w14:paraId="42969C83" w14:textId="7C6CE08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PAK</w:t>
            </w:r>
          </w:p>
        </w:tc>
        <w:tc>
          <w:tcPr>
            <w:tcW w:w="472" w:type="pct"/>
            <w:shd w:val="clear" w:color="auto" w:fill="305496"/>
            <w:noWrap/>
            <w:vAlign w:val="bottom"/>
            <w:hideMark/>
          </w:tcPr>
          <w:p w14:paraId="26FF18F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236DB19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4242E35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1B18799E" w14:textId="2713C325"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{"citationItems":[{"id":"ITEM-1","itemData":{"URL":"http://www.unescap.org/sites/default/files/Session 1.2. Yeren-Ulzii Batmunkh_Mongolia.pdf","accessed":{"date-parts":[["2019","4","14"]]},"author":[{"dropping-particle":"","family":"Batmunkh","given":"Yeren-Ulzii","non-dropping-particle":"","parse-names":false,"suffix":""}],"container-title":"The 4th Northeast Asia Energy Security Forum 2016","id":"ITEM-1","issued":{"date-parts":[["2016"]]},"publisher-place":"Seoul","title":"Renewable potential in Gobi desert, Gobitec and Asian Super Grid Initiative","type":"webpage"},"uris":["http://www.mendeley.com/documents/?uuid=9a18df09-b119-40fc-8523-cb84479372dc"]}],"mendeley":{"formattedCitation":"[110]","plainTextFormattedCitation":"[110]","previouslyFormattedCitation":"[110]"},"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[110]</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14FE634A"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C9B3C25" w14:textId="77777777" w:rsidTr="00084569">
        <w:trPr>
          <w:trHeight w:val="300"/>
          <w:jc w:val="center"/>
        </w:trPr>
        <w:tc>
          <w:tcPr>
            <w:tcW w:w="706" w:type="pct"/>
            <w:shd w:val="clear" w:color="auto" w:fill="4472C4"/>
            <w:noWrap/>
            <w:vAlign w:val="bottom"/>
            <w:hideMark/>
          </w:tcPr>
          <w:p w14:paraId="2448642E" w14:textId="2545372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WM</w:t>
            </w:r>
          </w:p>
        </w:tc>
        <w:tc>
          <w:tcPr>
            <w:tcW w:w="708" w:type="pct"/>
            <w:gridSpan w:val="2"/>
            <w:shd w:val="clear" w:color="auto" w:fill="4472C4"/>
            <w:noWrap/>
            <w:vAlign w:val="bottom"/>
            <w:hideMark/>
          </w:tcPr>
          <w:p w14:paraId="0837FD46" w14:textId="0CBB354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MNG</w:t>
            </w:r>
          </w:p>
        </w:tc>
        <w:tc>
          <w:tcPr>
            <w:tcW w:w="472" w:type="pct"/>
            <w:shd w:val="clear" w:color="auto" w:fill="4472C4"/>
            <w:noWrap/>
            <w:vAlign w:val="bottom"/>
            <w:hideMark/>
          </w:tcPr>
          <w:p w14:paraId="66FC219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71A2BDA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0B51C6C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5B434204" w14:textId="1480718B"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{"citationItems":[{"id":"ITEM-1","itemData":{"URL":"http://www.unescap.org/sites/default/files/Session 1.2. Yeren-Ulzii Batmunkh_Mongolia.pdf","accessed":{"date-parts":[["2019","4","14"]]},"author":[{"dropping-particle":"","family":"Batmunkh","given":"Yeren-Ulzii","non-dropping-particle":"","parse-names":false,"suffix":""}],"container-title":"The 4th Northeast Asia Energy Security Forum 2016","id":"ITEM-1","issued":{"date-parts":[["2016"]]},"publisher-place":"Seoul","title":"Renewable potential in Gobi desert, Gobitec and Asian Super Grid Initiative","type":"webpage"},"uris":["http://www.mendeley.com/documents/?uuid=9a18df09-b119-40fc-8523-cb84479372dc"]}],"mendeley":{"formattedCitation":"[110]","plainTextFormattedCitation":"[110]","previouslyFormattedCitation":"[110]"},"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[110]</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3E48741C"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4FAE98F" w14:textId="77777777" w:rsidTr="00084569">
        <w:trPr>
          <w:trHeight w:val="300"/>
          <w:jc w:val="center"/>
        </w:trPr>
        <w:tc>
          <w:tcPr>
            <w:tcW w:w="706" w:type="pct"/>
            <w:shd w:val="clear" w:color="auto" w:fill="305496"/>
            <w:noWrap/>
            <w:vAlign w:val="bottom"/>
            <w:hideMark/>
          </w:tcPr>
          <w:p w14:paraId="6A5F5FCF" w14:textId="77638D9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WM</w:t>
            </w:r>
          </w:p>
        </w:tc>
        <w:tc>
          <w:tcPr>
            <w:tcW w:w="708" w:type="pct"/>
            <w:gridSpan w:val="2"/>
            <w:shd w:val="clear" w:color="auto" w:fill="305496"/>
            <w:noWrap/>
            <w:vAlign w:val="bottom"/>
            <w:hideMark/>
          </w:tcPr>
          <w:p w14:paraId="67EB7884" w14:textId="221C387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SI</w:t>
            </w:r>
          </w:p>
        </w:tc>
        <w:tc>
          <w:tcPr>
            <w:tcW w:w="472" w:type="pct"/>
            <w:shd w:val="clear" w:color="auto" w:fill="305496"/>
            <w:noWrap/>
            <w:vAlign w:val="bottom"/>
            <w:hideMark/>
          </w:tcPr>
          <w:p w14:paraId="4F7B448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46FFFFE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6609F2A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26ADC190" w14:textId="744E127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72E77831"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590075D" w14:textId="77777777" w:rsidTr="00084569">
        <w:trPr>
          <w:trHeight w:val="300"/>
          <w:jc w:val="center"/>
        </w:trPr>
        <w:tc>
          <w:tcPr>
            <w:tcW w:w="706" w:type="pct"/>
            <w:shd w:val="clear" w:color="auto" w:fill="4472C4"/>
            <w:noWrap/>
            <w:vAlign w:val="bottom"/>
            <w:hideMark/>
          </w:tcPr>
          <w:p w14:paraId="18DEF33C" w14:textId="09D0C31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lastRenderedPageBreak/>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XI</w:t>
            </w:r>
          </w:p>
        </w:tc>
        <w:tc>
          <w:tcPr>
            <w:tcW w:w="708" w:type="pct"/>
            <w:gridSpan w:val="2"/>
            <w:shd w:val="clear" w:color="auto" w:fill="4472C4"/>
            <w:noWrap/>
            <w:vAlign w:val="bottom"/>
            <w:hideMark/>
          </w:tcPr>
          <w:p w14:paraId="3C2607EF" w14:textId="0FA9DCE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IND</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NO</w:t>
            </w:r>
          </w:p>
        </w:tc>
        <w:tc>
          <w:tcPr>
            <w:tcW w:w="472" w:type="pct"/>
            <w:shd w:val="clear" w:color="auto" w:fill="4472C4"/>
            <w:noWrap/>
            <w:vAlign w:val="bottom"/>
            <w:hideMark/>
          </w:tcPr>
          <w:p w14:paraId="1A0B2C1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39A69CF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47E13F5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2747FDF8" w14:textId="4AFC9B7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0FE6D542"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A663E75" w14:textId="77777777" w:rsidTr="00084569">
        <w:trPr>
          <w:trHeight w:val="300"/>
          <w:jc w:val="center"/>
        </w:trPr>
        <w:tc>
          <w:tcPr>
            <w:tcW w:w="706" w:type="pct"/>
            <w:shd w:val="clear" w:color="auto" w:fill="305496"/>
            <w:noWrap/>
            <w:vAlign w:val="bottom"/>
            <w:hideMark/>
          </w:tcPr>
          <w:p w14:paraId="21775214" w14:textId="5F912EA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XI</w:t>
            </w:r>
          </w:p>
        </w:tc>
        <w:tc>
          <w:tcPr>
            <w:tcW w:w="708" w:type="pct"/>
            <w:gridSpan w:val="2"/>
            <w:shd w:val="clear" w:color="auto" w:fill="305496"/>
            <w:noWrap/>
            <w:vAlign w:val="bottom"/>
            <w:hideMark/>
          </w:tcPr>
          <w:p w14:paraId="79949431" w14:textId="2C67488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KAZ</w:t>
            </w:r>
          </w:p>
        </w:tc>
        <w:tc>
          <w:tcPr>
            <w:tcW w:w="472" w:type="pct"/>
            <w:shd w:val="clear" w:color="auto" w:fill="305496"/>
            <w:noWrap/>
            <w:vAlign w:val="bottom"/>
            <w:hideMark/>
          </w:tcPr>
          <w:p w14:paraId="54060E3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075C3BE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78730AA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706C5433" w14:textId="6075A756"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{"citationItems":[{"id":"ITEM-1","itemData":{"URL":"http://www.unescap.org/sites/default/files/Session 1.2. Yeren-Ulzii Batmunkh_Mongolia.pdf","accessed":{"date-parts":[["2019","4","14"]]},"author":[{"dropping-particle":"","family":"Batmunkh","given":"Yeren-Ulzii","non-dropping-particle":"","parse-names":false,"suffix":""}],"container-title":"The 4th Northeast Asia Energy Security Forum 2016","id":"ITEM-1","issued":{"date-parts":[["2016"]]},"publisher-place":"Seoul","title":"Renewable potential in Gobi desert, Gobitec and Asian Super Grid Initiative","type":"webpage"},"uris":["http://www.mendeley.com/documents/?uuid=9a18df09-b119-40fc-8523-cb84479372dc"]}],"mendeley":{"formattedCitation":"[110]","plainTextFormattedCitation":"[110]","previouslyFormattedCitation":"[110]"},"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[110]</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06E716E7"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6E04F8A" w14:textId="77777777" w:rsidTr="00084569">
        <w:trPr>
          <w:trHeight w:val="300"/>
          <w:jc w:val="center"/>
        </w:trPr>
        <w:tc>
          <w:tcPr>
            <w:tcW w:w="706" w:type="pct"/>
            <w:shd w:val="clear" w:color="auto" w:fill="4472C4"/>
            <w:noWrap/>
            <w:vAlign w:val="bottom"/>
            <w:hideMark/>
          </w:tcPr>
          <w:p w14:paraId="6F770497" w14:textId="2DDD350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XI</w:t>
            </w:r>
          </w:p>
        </w:tc>
        <w:tc>
          <w:tcPr>
            <w:tcW w:w="708" w:type="pct"/>
            <w:gridSpan w:val="2"/>
            <w:shd w:val="clear" w:color="auto" w:fill="4472C4"/>
            <w:noWrap/>
            <w:vAlign w:val="bottom"/>
            <w:hideMark/>
          </w:tcPr>
          <w:p w14:paraId="43F7F8E3" w14:textId="7C30464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KGZ</w:t>
            </w:r>
          </w:p>
        </w:tc>
        <w:tc>
          <w:tcPr>
            <w:tcW w:w="472" w:type="pct"/>
            <w:shd w:val="clear" w:color="auto" w:fill="4472C4"/>
            <w:noWrap/>
            <w:vAlign w:val="bottom"/>
            <w:hideMark/>
          </w:tcPr>
          <w:p w14:paraId="1B13E2D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64F181A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2006FA8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46C68667" w14:textId="25890A1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{"citationItems":[{"id":"ITEM-1","itemData":{"URL":"http://www.unescap.org/sites/default/files/Session 1.2. Yeren-Ulzii Batmunkh_Mongolia.pdf","accessed":{"date-parts":[["2019","4","14"]]},"author":[{"dropping-particle":"","family":"Batmunkh","given":"Yeren-Ulzii","non-dropping-particle":"","parse-names":false,"suffix":""}],"container-title":"The 4th Northeast Asia Energy Security Forum 2016","id":"ITEM-1","issued":{"date-parts":[["2016"]]},"publisher-place":"Seoul","title":"Renewable potential in Gobi desert, Gobitec and Asian Super Grid Initiative","type":"webpage"},"uris":["http://www.mendeley.com/documents/?uuid=9a18df09-b119-40fc-8523-cb84479372dc"]}],"mendeley":{"formattedCitation":"[110]","plainTextFormattedCitation":"[110]","previouslyFormattedCitation":"[110]"},"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[110]</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491F0A70"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42EB99B" w14:textId="77777777" w:rsidTr="00084569">
        <w:trPr>
          <w:trHeight w:val="300"/>
          <w:jc w:val="center"/>
        </w:trPr>
        <w:tc>
          <w:tcPr>
            <w:tcW w:w="706" w:type="pct"/>
            <w:shd w:val="clear" w:color="auto" w:fill="305496"/>
            <w:noWrap/>
            <w:vAlign w:val="bottom"/>
            <w:hideMark/>
          </w:tcPr>
          <w:p w14:paraId="26584DB5" w14:textId="15AA39A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XI</w:t>
            </w:r>
          </w:p>
        </w:tc>
        <w:tc>
          <w:tcPr>
            <w:tcW w:w="708" w:type="pct"/>
            <w:gridSpan w:val="2"/>
            <w:shd w:val="clear" w:color="auto" w:fill="305496"/>
            <w:noWrap/>
            <w:vAlign w:val="bottom"/>
            <w:hideMark/>
          </w:tcPr>
          <w:p w14:paraId="24A9D3CD" w14:textId="492138F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MNG</w:t>
            </w:r>
          </w:p>
        </w:tc>
        <w:tc>
          <w:tcPr>
            <w:tcW w:w="472" w:type="pct"/>
            <w:shd w:val="clear" w:color="auto" w:fill="305496"/>
            <w:noWrap/>
            <w:vAlign w:val="bottom"/>
            <w:hideMark/>
          </w:tcPr>
          <w:p w14:paraId="222F180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03BA3D2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1AC8F53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2A74C023" w14:textId="325F6C76"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{"citationItems":[{"id":"ITEM-1","itemData":{"URL":"http://www.unescap.org/sites/default/files/Session 1.2. Yeren-Ulzii Batmunkh_Mongolia.pdf","accessed":{"date-parts":[["2019","4","14"]]},"author":[{"dropping-particle":"","family":"Batmunkh","given":"Yeren-Ulzii","non-dropping-particle":"","parse-names":false,"suffix":""}],"container-title":"The 4th Northeast Asia Energy Security Forum 2016","id":"ITEM-1","issued":{"date-parts":[["2016"]]},"publisher-place":"Seoul","title":"Renewable potential in Gobi desert, Gobitec and Asian Super Grid Initiative","type":"webpage"},"uris":["http://www.mendeley.com/documents/?uuid=9a18df09-b119-40fc-8523-cb84479372dc"]}],"mendeley":{"formattedCitation":"[110]","plainTextFormattedCitation":"[110]","previouslyFormattedCitation":"[110]"},"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[110]</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5BFBC12D"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7EB3BCE" w14:textId="77777777" w:rsidTr="00084569">
        <w:trPr>
          <w:trHeight w:val="300"/>
          <w:jc w:val="center"/>
        </w:trPr>
        <w:tc>
          <w:tcPr>
            <w:tcW w:w="706" w:type="pct"/>
            <w:shd w:val="clear" w:color="auto" w:fill="4472C4"/>
            <w:noWrap/>
            <w:vAlign w:val="bottom"/>
            <w:hideMark/>
          </w:tcPr>
          <w:p w14:paraId="6F935C7A" w14:textId="4692CE8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XI</w:t>
            </w:r>
          </w:p>
        </w:tc>
        <w:tc>
          <w:tcPr>
            <w:tcW w:w="708" w:type="pct"/>
            <w:gridSpan w:val="2"/>
            <w:shd w:val="clear" w:color="auto" w:fill="4472C4"/>
            <w:noWrap/>
            <w:vAlign w:val="bottom"/>
            <w:hideMark/>
          </w:tcPr>
          <w:p w14:paraId="034FA71D" w14:textId="45159FA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PAK</w:t>
            </w:r>
          </w:p>
        </w:tc>
        <w:tc>
          <w:tcPr>
            <w:tcW w:w="472" w:type="pct"/>
            <w:shd w:val="clear" w:color="auto" w:fill="4472C4"/>
            <w:noWrap/>
            <w:vAlign w:val="bottom"/>
            <w:hideMark/>
          </w:tcPr>
          <w:p w14:paraId="21CAC18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7A6E2DA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6FDA74E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2AC47B58" w14:textId="6AA574AA"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{"citationItems":[{"id":"ITEM-1","itemData":{"URL":"http://www.unescap.org/sites/default/files/Session 1.2. Yeren-Ulzii Batmunkh_Mongolia.pdf","accessed":{"date-parts":[["2019","4","14"]]},"author":[{"dropping-particle":"","family":"Batmunkh","given":"Yeren-Ulzii","non-dropping-particle":"","parse-names":false,"suffix":""}],"container-title":"The 4th Northeast Asia Energy Security Forum 2016","id":"ITEM-1","issued":{"date-parts":[["2016"]]},"publisher-place":"Seoul","title":"Renewable potential in Gobi desert, Gobitec and Asian Super Grid Initiative","type":"webpage"},"uris":["http://www.mendeley.com/documents/?uuid=9a18df09-b119-40fc-8523-cb84479372dc"]}],"mendeley":{"formattedCitation":"[110]","plainTextFormattedCitation":"[110]","previouslyFormattedCitation":"[110]"},"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[110]</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4EBCB150"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F489A35" w14:textId="77777777" w:rsidTr="00084569">
        <w:trPr>
          <w:trHeight w:val="300"/>
          <w:jc w:val="center"/>
        </w:trPr>
        <w:tc>
          <w:tcPr>
            <w:tcW w:w="706" w:type="pct"/>
            <w:shd w:val="clear" w:color="auto" w:fill="305496"/>
            <w:noWrap/>
            <w:vAlign w:val="bottom"/>
            <w:hideMark/>
          </w:tcPr>
          <w:p w14:paraId="56621D55" w14:textId="51F8EE7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XI</w:t>
            </w:r>
          </w:p>
        </w:tc>
        <w:tc>
          <w:tcPr>
            <w:tcW w:w="708" w:type="pct"/>
            <w:gridSpan w:val="2"/>
            <w:shd w:val="clear" w:color="auto" w:fill="305496"/>
            <w:noWrap/>
            <w:vAlign w:val="bottom"/>
            <w:hideMark/>
          </w:tcPr>
          <w:p w14:paraId="0D0C3B5F" w14:textId="3D0E910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SI</w:t>
            </w:r>
          </w:p>
        </w:tc>
        <w:tc>
          <w:tcPr>
            <w:tcW w:w="472" w:type="pct"/>
            <w:shd w:val="clear" w:color="auto" w:fill="305496"/>
            <w:noWrap/>
            <w:vAlign w:val="bottom"/>
            <w:hideMark/>
          </w:tcPr>
          <w:p w14:paraId="294E57C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3D8AEDF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15D9350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48D3AB13" w14:textId="10568ED0"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{"citationItems":[{"id":"ITEM-1","itemData":{"URL":"http://www.unescap.org/sites/default/files/Session 1.2. Yeren-Ulzii Batmunkh_Mongolia.pdf","accessed":{"date-parts":[["2019","4","14"]]},"author":[{"dropping-particle":"","family":"Batmunkh","given":"Yeren-Ulzii","non-dropping-particle":"","parse-names":false,"suffix":""}],"container-title":"The 4th Northeast Asia Energy Security Forum 2016","id":"ITEM-1","issued":{"date-parts":[["2016"]]},"publisher-place":"Seoul","title":"Renewable potential in Gobi desert, Gobitec and Asian Super Grid Initiative","type":"webpage"},"uris":["http://www.mendeley.com/documents/?uuid=9a18df09-b119-40fc-8523-cb84479372dc"]}],"mendeley":{"formattedCitation":"[110]","plainTextFormattedCitation":"[110]","previouslyFormattedCitation":"[110]"},"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[110]</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7B56E2D2"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99704C4" w14:textId="77777777" w:rsidTr="00084569">
        <w:trPr>
          <w:trHeight w:val="300"/>
          <w:jc w:val="center"/>
        </w:trPr>
        <w:tc>
          <w:tcPr>
            <w:tcW w:w="706" w:type="pct"/>
            <w:shd w:val="clear" w:color="auto" w:fill="4472C4"/>
            <w:noWrap/>
            <w:vAlign w:val="bottom"/>
            <w:hideMark/>
          </w:tcPr>
          <w:p w14:paraId="2F50D047" w14:textId="3FCADE6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XI</w:t>
            </w:r>
          </w:p>
        </w:tc>
        <w:tc>
          <w:tcPr>
            <w:tcW w:w="708" w:type="pct"/>
            <w:gridSpan w:val="2"/>
            <w:shd w:val="clear" w:color="auto" w:fill="4472C4"/>
            <w:noWrap/>
            <w:vAlign w:val="bottom"/>
            <w:hideMark/>
          </w:tcPr>
          <w:p w14:paraId="4A52F248" w14:textId="206DE1A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TJK</w:t>
            </w:r>
          </w:p>
        </w:tc>
        <w:tc>
          <w:tcPr>
            <w:tcW w:w="472" w:type="pct"/>
            <w:shd w:val="clear" w:color="auto" w:fill="4472C4"/>
            <w:noWrap/>
            <w:vAlign w:val="bottom"/>
            <w:hideMark/>
          </w:tcPr>
          <w:p w14:paraId="6B25A0B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1D93E0F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4D2AB5C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7A8B8C45" w14:textId="5B47A50A"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{"citationItems":[{"id":"ITEM-1","itemData":{"URL":"http://www.unescap.org/sites/default/files/Session 1.2. Yeren-Ulzii Batmunkh_Mongolia.pdf","accessed":{"date-parts":[["2019","4","14"]]},"author":[{"dropping-particle":"","family":"Batmunkh","given":"Yeren-Ulzii","non-dropping-particle":"","parse-names":false,"suffix":""}],"container-title":"The 4th Northeast Asia Energy Security Forum 2016","id":"ITEM-1","issued":{"date-parts":[["2016"]]},"publisher-place":"Seoul","title":"Renewable potential in Gobi desert, Gobitec and Asian Super Grid Initiative","type":"webpage"},"uris":["http://www.mendeley.com/documents/?uuid=9a18df09-b119-40fc-8523-cb84479372dc"]}],"mendeley":{"formattedCitation":"[110]","plainTextFormattedCitation":"[110]","previouslyFormattedCitation":"[110]"},"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[110]</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56912721"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571D64D" w14:textId="77777777" w:rsidTr="00084569">
        <w:trPr>
          <w:trHeight w:val="300"/>
          <w:jc w:val="center"/>
        </w:trPr>
        <w:tc>
          <w:tcPr>
            <w:tcW w:w="706" w:type="pct"/>
            <w:shd w:val="clear" w:color="auto" w:fill="305496"/>
            <w:noWrap/>
            <w:vAlign w:val="bottom"/>
            <w:hideMark/>
          </w:tcPr>
          <w:p w14:paraId="519E9CA2" w14:textId="763AAB5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YU</w:t>
            </w:r>
          </w:p>
        </w:tc>
        <w:tc>
          <w:tcPr>
            <w:tcW w:w="708" w:type="pct"/>
            <w:gridSpan w:val="2"/>
            <w:shd w:val="clear" w:color="auto" w:fill="305496"/>
            <w:noWrap/>
            <w:vAlign w:val="bottom"/>
            <w:hideMark/>
          </w:tcPr>
          <w:p w14:paraId="4CEBCCFD" w14:textId="450F1A3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ZH</w:t>
            </w:r>
          </w:p>
        </w:tc>
        <w:tc>
          <w:tcPr>
            <w:tcW w:w="472" w:type="pct"/>
            <w:shd w:val="clear" w:color="auto" w:fill="305496"/>
            <w:noWrap/>
            <w:vAlign w:val="bottom"/>
            <w:hideMark/>
          </w:tcPr>
          <w:p w14:paraId="0D23F37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7200</w:t>
            </w:r>
          </w:p>
        </w:tc>
        <w:tc>
          <w:tcPr>
            <w:tcW w:w="470" w:type="pct"/>
            <w:shd w:val="clear" w:color="auto" w:fill="305496"/>
            <w:noWrap/>
            <w:vAlign w:val="bottom"/>
            <w:hideMark/>
          </w:tcPr>
          <w:p w14:paraId="373F9869" w14:textId="06ACB8D9"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7200</w:t>
            </w:r>
          </w:p>
        </w:tc>
        <w:tc>
          <w:tcPr>
            <w:tcW w:w="707" w:type="pct"/>
            <w:shd w:val="clear" w:color="auto" w:fill="305496"/>
            <w:noWrap/>
            <w:vAlign w:val="bottom"/>
            <w:hideMark/>
          </w:tcPr>
          <w:p w14:paraId="1DC6C3D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6D54FFAD" w14:textId="0CC11EF8"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 xml:space="preserve">ADDIN CSL_CITATION {"citationItems":[{"id":"ITEM-1","itemData":{"DOI":"10.1021/acs.est.6b01345","ISSN":"15205851","abstract":"We present an integrated model, SWITCH-China, of the Chinese power sector with which to analyze the economic and technological implications of a medium to long-term decarbonization scenario while accounting for very-short-term renewable variability. On the basis of the model and assumptions used, we find that the announced 2030 carbon peak can be achieved with a carbon price of </w:instrText>
            </w:r>
            <w:r w:rsidR="004953A6">
              <w:rPr>
                <w:rFonts w:ascii="Cambria Math" w:eastAsia="Times New Roman" w:hAnsi="Cambria Math" w:cs="Cambria Math"/>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$40/tCO 2 . Current trends in renewable energy price reductions alone are insufficient to replace coal; however, an 80% carbon emission reduction by 2050 is achievable in the Intergovernmental Panel on Climate Change Target Scenario with an optimal electricity mix in 2050 including nuclear (14%), wind (23%), solar (27%), hydro (6%), gas (1%), coal (3%), and carbon capture and sequestration coal energy (26%). The co-benefits of carbon-price strategy would offset 22% to 42% of the increased electricity costs if the true cost of coal and the social cost of carbon are incorporated. In such a scenario, aggressive attention to research and both technological and financial innovation mechanisms are crucial to enabling the transition at a reasonable cost, along with strong carbon policies. </w:instrText>
            </w:r>
            <w:r w:rsidR="004953A6">
              <w:rPr>
                <w:rFonts w:ascii="Arial" w:eastAsia="Times New Roman" w:hAnsi="Arial" w:cs="Arial"/>
                <w:color w:val="FFFFFF"/>
                <w:kern w:val="0"/>
                <w:sz w:val="20"/>
                <w:szCs w:val="20"/>
                <w:lang w:val="en-IE" w:eastAsia="en-IE"/>
              </w:rPr>
              <w:instrText>■</w:instrText>
            </w:r>
            <w:r w:rsidR="004953A6">
              <w:rPr>
                <w:rFonts w:asciiTheme="minorHAnsi" w:eastAsia="Times New Roman" w:hAnsiTheme="minorHAnsi" w:cstheme="minorHAnsi"/>
                <w:color w:val="FFFFFF"/>
                <w:kern w:val="0"/>
                <w:sz w:val="20"/>
                <w:szCs w:val="20"/>
                <w:lang w:val="en-IE" w:eastAsia="en-IE"/>
              </w:rPr>
              <w:instrText xml:space="preserve"> INTRODUCTION Today, China's power sector accounts for 50% of the country's total greenhouse-gas emissions and 12.5% of the global energy-related carbon emissions. 1 The transition from the current fossil-fuel-dominated electricity supply system to a sustainable, resource-wise system will shape how the country (and, to a large extent, the world) address local pollution and global climate change. Although coal is the dominant energy source today, ongoing rapid technological changes coupled with strategic national investments in transmission capacity and new nuclear, solar, and wind generation demonstrate that China has the capacity and willingness to perform a thorough energy transition. 2,3 The progression to a low-carbon development, in fact, is the official goal of the Chinese government. In the 2014 United States−China joint announcement on climate change and China's intended national determined contribution (INDC), China announced its determination to peak its carbon emissions around 2030 and reach 20% of nonfossil sources in its primary energy mix by the same year. 4,5 Installed wind capacity has sustained a remarkable 80% annual growth rate since 2005, making China a global leader with over 95.81 gigawatts (95.81 GW; and 7% of national capacity, or C N , capacity) of installed capacity in 2014,…","author":[{"dropping-particle":"","family":"He","given":"Gang","non-dropping-particle":"","parse-names":false,"suffix":""},{"dropping-particle":"","family":"Avrin","given":"Anne Perrine","non-dropping-particle":"","parse-names":false,"suffix":""},{"dropping-particle":"","family":"Nelson","given":"James H.","non-dropping-particle":"","parse-names":false,"suffix":""},{"dropping-particle":"","family":"Johnston","given":"Josiah","non-dropping-particle":"","parse-names":false,"suffix":""},{"dropping-particle":"","family":"Mileva","given":"Ana","non-dropping-particle":"","parse-names":false,"suffix":""},{"dropping-particle":"","family":"Tian","given":"Jianwei","non-dropping-particle":"","parse-names":false,"suffix":""},{"dropping-particle":"","family":"Kammen","given":"Daniel M.","non-dropping-particle":"","parse-names":false,"suffix":""}],"container-title":"Environmental Science and Technology","id":"ITEM-1","issue":"11","issued":{"date-parts":[["2016"]]},"page":"5467-5473","title":"SWITCH-China: A Systems Approach to Decarbonizing China's Power System","type":"article-journal","volume":"50"},"uris":["http://www.mendeley.com/documents/?uuid=cd6a7ba9-d587-448f-98f8-22ede13e7e65"]},{"id":"ITEM-2","itemData":{"DOI":"10.1016/j.renene.2015.06.027","ISSN":"18790682","abstract":"Integrating variable energy resources, notably solar and wind, requires better understanding of where, when and how much of variable resources are available. China's ambitious solar energy development goal will be greatly facilitated by the resources assessment at higher spatial and temporal resolution. We utilized 10-year hourly solar irradiation data from 2001 to 2010 from 200 representative locations to develop provincial solar availability profiles. We found that China has a potential stationary solar capacity from 4700GW to 39300GW, distributed solar about 200 GW, and the annual solar output could reach 6900 TWh to 70100 TWh. Resources are most concentrated in northwest provinces, topped by Inner Mongolia, Xinjiang and Gansu. The challenge of solar development in China is integration rather than resources. The spatial and temporal variation of the solar resource show an efficient, robust, and inter-connected national grid and sound energy planning would be necessary to facilitate the integration of these vastly available but variable solar resources.","author":[{"dropping-particle":"","family":"He","given":"Gang","non-dropping-particle":"","parse-names":false,"suffix":""},{"dropping-particle":"","family":"Kammen","given":"Daniel M.","non-dropping-particle":"","parse-names":false,"suffix":""}],"container-title":"Renewable Energy","id":"ITEM-2","issued":{"date-parts":[["2016"]]},"page":"74-82","publisher":"Elsevier Ltd","title":"Where, when and how much solar is available? A provincial-scale solar resource assessment for China","type":"article-journal","volume":"85"},"uris":["http://www.mendeley.com/documents/?uuid=aa33ecf0-aa66-46d0-8cb0-f55d1e60335b"]},{"id":"ITEM-3","itemData":{"DOI":"10.1016/j.enpol.2014.07.003","ISSN":"03014215","abstract":"China's wind installed capacity has grown at a remarkable rate, over 80% annually average growth since 2005, reaching 91.5 GW of capacity by end of 2013, accounting for over 27% of global capacity. This rapid growth has been the result of a domestic manufacturing base and favorable national policies. Further evolution will be greatly aided with a detailed wind resource assessment that incorporates spatial and temporal variability across China. We utilized 200 representative locations for which 10 years of hourly wind speed data exist to develop provincial capacity factors from 2001 to 2010, and to build analytic wind speed profiles. From these data and analysis we find that China's annual wind generation could reach 2000 TWh to 3500 TWh. Nationally this would correspond to an average capacity factor of 0.18. The diurnal and seasonal variation shows spring and winter has better wind resources than in the summer and fall. A highly interconnected and coordinated power system is needed to effectively exploit this large but variable resource. A full economic assessment of exploitable wind resources demands a larger, systems-level analysis of China's energy options, for which this work is a core requirement.","author":[{"dropping-particle":"","family":"He","given":"Gang","non-dropping-particle":"","parse-names":false,"suffix":""},{"dropping-particle":"","family":"Kammen","given":"Daniel M.","non-dropping-particle":"","parse-names":false,"suffix":""}],"container-title":"Energy Policy","id":"ITEM-3","issue":"C","issued":{"date-parts":[["2014"]]},"page":"116-122","publisher":"Elsevier","title":"Where, when and how much wind is available? A provincial-scale wind resource assessment for China","type":"article-journal","volume":"74"},"uris":["http://www.mendeley.com/documents/?uuid=fa5f4df9-19cc-4b9d-b7a5-134a099921ff"]}],"mendeley":{"formattedCitation":"[69–71]","plainTextFormattedCitation":"[69–71]","previouslyFormattedCitation":"[69–71]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[69–71]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70E17C7E"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410CD5A" w14:textId="77777777" w:rsidTr="00084569">
        <w:trPr>
          <w:trHeight w:val="300"/>
          <w:jc w:val="center"/>
        </w:trPr>
        <w:tc>
          <w:tcPr>
            <w:tcW w:w="706" w:type="pct"/>
            <w:shd w:val="clear" w:color="auto" w:fill="4472C4"/>
            <w:noWrap/>
            <w:vAlign w:val="bottom"/>
            <w:hideMark/>
          </w:tcPr>
          <w:p w14:paraId="4B370A6F" w14:textId="777A280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YU</w:t>
            </w:r>
          </w:p>
        </w:tc>
        <w:tc>
          <w:tcPr>
            <w:tcW w:w="708" w:type="pct"/>
            <w:gridSpan w:val="2"/>
            <w:shd w:val="clear" w:color="auto" w:fill="4472C4"/>
            <w:noWrap/>
            <w:vAlign w:val="bottom"/>
            <w:hideMark/>
          </w:tcPr>
          <w:p w14:paraId="19982296" w14:textId="4958062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MMR</w:t>
            </w:r>
          </w:p>
        </w:tc>
        <w:tc>
          <w:tcPr>
            <w:tcW w:w="472" w:type="pct"/>
            <w:shd w:val="clear" w:color="auto" w:fill="4472C4"/>
            <w:noWrap/>
            <w:vAlign w:val="bottom"/>
            <w:hideMark/>
          </w:tcPr>
          <w:p w14:paraId="7C739B4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600</w:t>
            </w:r>
          </w:p>
        </w:tc>
        <w:tc>
          <w:tcPr>
            <w:tcW w:w="470" w:type="pct"/>
            <w:shd w:val="clear" w:color="auto" w:fill="4472C4"/>
            <w:noWrap/>
            <w:vAlign w:val="bottom"/>
            <w:hideMark/>
          </w:tcPr>
          <w:p w14:paraId="7A19A565" w14:textId="1A347D8E"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600</w:t>
            </w:r>
          </w:p>
        </w:tc>
        <w:tc>
          <w:tcPr>
            <w:tcW w:w="707" w:type="pct"/>
            <w:shd w:val="clear" w:color="auto" w:fill="4472C4"/>
            <w:noWrap/>
            <w:vAlign w:val="bottom"/>
            <w:hideMark/>
          </w:tcPr>
          <w:p w14:paraId="44EB1E6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0AF977D6" w14:textId="09912C00"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{"citationItems":[{"id":"ITEM-1","itemData":{"URL":"http://www.unescap.org/sites/default/files/Session 1.2. Yeren-Ulzii Batmunkh_Mongolia.pdf","accessed":{"date-parts":[["2019","4","14"]]},"author":[{"dropping-particle":"","family":"Batmunkh","given":"Yeren-Ulzii","non-dropping-particle":"","parse-names":false,"suffix":""}],"container-title":"The 4th Northeast Asia Energy Security Forum 2016","id":"ITEM-1","issued":{"date-parts":[["2016"]]},"publisher-place":"Seoul","title":"Renewable potential in Gobi desert, Gobitec and Asian Super Grid Initiative","type":"webpage"},"uris":["http://www.mendeley.com/documents/?uuid=9a18df09-b119-40fc-8523-cb84479372dc"]}],"mendeley":{"formattedCitation":"[110]","plainTextFormattedCitation":"[110]","previouslyFormattedCitation":"[110]"},"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[110]</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1F77053E"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A4933DF" w14:textId="77777777" w:rsidTr="00084569">
        <w:trPr>
          <w:trHeight w:val="300"/>
          <w:jc w:val="center"/>
        </w:trPr>
        <w:tc>
          <w:tcPr>
            <w:tcW w:w="706" w:type="pct"/>
            <w:shd w:val="clear" w:color="auto" w:fill="305496"/>
            <w:noWrap/>
            <w:vAlign w:val="bottom"/>
            <w:hideMark/>
          </w:tcPr>
          <w:p w14:paraId="03A2C785" w14:textId="243A7E7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YU</w:t>
            </w:r>
          </w:p>
        </w:tc>
        <w:tc>
          <w:tcPr>
            <w:tcW w:w="708" w:type="pct"/>
            <w:gridSpan w:val="2"/>
            <w:shd w:val="clear" w:color="auto" w:fill="305496"/>
            <w:noWrap/>
            <w:vAlign w:val="bottom"/>
            <w:hideMark/>
          </w:tcPr>
          <w:p w14:paraId="16CCFA48" w14:textId="4FF5837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VNM</w:t>
            </w:r>
          </w:p>
        </w:tc>
        <w:tc>
          <w:tcPr>
            <w:tcW w:w="472" w:type="pct"/>
            <w:shd w:val="clear" w:color="auto" w:fill="305496"/>
            <w:noWrap/>
            <w:vAlign w:val="bottom"/>
            <w:hideMark/>
          </w:tcPr>
          <w:p w14:paraId="50AA622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500</w:t>
            </w:r>
          </w:p>
        </w:tc>
        <w:tc>
          <w:tcPr>
            <w:tcW w:w="470" w:type="pct"/>
            <w:shd w:val="clear" w:color="auto" w:fill="305496"/>
            <w:noWrap/>
            <w:vAlign w:val="bottom"/>
            <w:hideMark/>
          </w:tcPr>
          <w:p w14:paraId="3383CB95" w14:textId="54437820"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500</w:t>
            </w:r>
          </w:p>
        </w:tc>
        <w:tc>
          <w:tcPr>
            <w:tcW w:w="707" w:type="pct"/>
            <w:shd w:val="clear" w:color="auto" w:fill="305496"/>
            <w:noWrap/>
            <w:vAlign w:val="bottom"/>
            <w:hideMark/>
          </w:tcPr>
          <w:p w14:paraId="6225D81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60DEBBD9" w14:textId="6E453A5C"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{"citationItems":[{"id":"ITEM-1","itemData":{"URL":"http://www.unescap.org/sites/default/files/Session 1.2. Yeren-Ulzii Batmunkh_Mongolia.pdf","accessed":{"date-parts":[["2019","4","14"]]},"author":[{"dropping-particle":"","family":"Batmunkh","given":"Yeren-Ulzii","non-dropping-particle":"","parse-names":false,"suffix":""}],"container-title":"The 4th Northeast Asia Energy Security Forum 2016","id":"ITEM-1","issued":{"date-parts":[["2016"]]},"publisher-place":"Seoul","title":"Renewable potential in Gobi desert, Gobitec and Asian Super Grid Initiative","type":"webpage"},"uris":["http://www.mendeley.com/documents/?uuid=9a18df09-b119-40fc-8523-cb84479372dc"]}],"mendeley":{"formattedCitation":"[110]","plainTextFormattedCitation":"[110]","previouslyFormattedCitation":"[110]"},"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[110]</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5BD94C19"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016CA9D3" w14:textId="77777777" w:rsidTr="00084569">
        <w:trPr>
          <w:trHeight w:val="300"/>
          <w:jc w:val="center"/>
        </w:trPr>
        <w:tc>
          <w:tcPr>
            <w:tcW w:w="706" w:type="pct"/>
            <w:shd w:val="clear" w:color="auto" w:fill="4472C4"/>
            <w:noWrap/>
            <w:vAlign w:val="bottom"/>
            <w:hideMark/>
          </w:tcPr>
          <w:p w14:paraId="2557D538" w14:textId="12EF695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IDN</w:t>
            </w:r>
          </w:p>
        </w:tc>
        <w:tc>
          <w:tcPr>
            <w:tcW w:w="708" w:type="pct"/>
            <w:gridSpan w:val="2"/>
            <w:shd w:val="clear" w:color="auto" w:fill="4472C4"/>
            <w:noWrap/>
            <w:vAlign w:val="bottom"/>
            <w:hideMark/>
          </w:tcPr>
          <w:p w14:paraId="359B8BB4" w14:textId="6311C35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MYS</w:t>
            </w:r>
          </w:p>
        </w:tc>
        <w:tc>
          <w:tcPr>
            <w:tcW w:w="472" w:type="pct"/>
            <w:shd w:val="clear" w:color="auto" w:fill="4472C4"/>
            <w:noWrap/>
            <w:vAlign w:val="bottom"/>
            <w:hideMark/>
          </w:tcPr>
          <w:p w14:paraId="2B4B415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0117B03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04CF9AC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2B727122" w14:textId="3E2DBA1E"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dokumen.tips/documents/development-of-cross-border-trade-between-thailand-and-4-bangkokdevelopmedevelopment.html","accessed":{"date-parts":[["2018","11","11"]]},"author":[{"dropping-particle":"","family":"Sumranwanich","given":"Tawatchai","non-dropping-particle":"","parse-names":false,"suffix":""}],"id":"ITEM-1","issued":{"date-parts":[["2014"]]},"title":"Development of Cross – Border Trade between Thailand and Neighboring Countries","type":"webpage"},"uris":["http://www.mendeley.com/documents/?uuid=95b69a93-a123-4f1e-817a-0291a3478764"]},{"id":"ITEM-2","itemData":{"URL":"https://www.ceer.eu/documents/104400/-/-/4738276b-5fe6-88f3-48f7-47eab474ed8c%0A","accessed":{"date-parts":[["2018","11","11"]]},"author":[{"dropping-particle":"","family":"Toh","given":"Eugene","non-dropping-particle":"","parse-names":false,"suffix":""}],"id":"ITEM-2","issued":{"date-parts":[["2016"]]},"title":"Interconnections in Southeast Asia : Implications for Singapore and the region","type":"webpage"},"uris":["http://www.mendeley.com/documents/?uuid=fe2b4cf4-dbca-4937-8489-2646cd8de876"]}],"mendeley":{"formattedCitation":"[115,116]","plainTextFormattedCitation":"[115,116]","previouslyFormattedCitation":"[115,116]"},"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[115,116]</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606AEF56"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Planned subsea line</w:t>
            </w:r>
          </w:p>
        </w:tc>
      </w:tr>
      <w:tr w:rsidR="00AE450E" w:rsidRPr="009A1D83" w14:paraId="711D1BB3" w14:textId="77777777" w:rsidTr="00084569">
        <w:trPr>
          <w:trHeight w:val="300"/>
          <w:jc w:val="center"/>
        </w:trPr>
        <w:tc>
          <w:tcPr>
            <w:tcW w:w="706" w:type="pct"/>
            <w:shd w:val="clear" w:color="auto" w:fill="305496"/>
            <w:noWrap/>
            <w:vAlign w:val="bottom"/>
            <w:hideMark/>
          </w:tcPr>
          <w:p w14:paraId="40BBAAEA" w14:textId="3B38224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IDN</w:t>
            </w:r>
          </w:p>
        </w:tc>
        <w:tc>
          <w:tcPr>
            <w:tcW w:w="708" w:type="pct"/>
            <w:gridSpan w:val="2"/>
            <w:shd w:val="clear" w:color="auto" w:fill="305496"/>
            <w:noWrap/>
            <w:vAlign w:val="bottom"/>
            <w:hideMark/>
          </w:tcPr>
          <w:p w14:paraId="7A98B3BD" w14:textId="52E03C4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PHL</w:t>
            </w:r>
          </w:p>
        </w:tc>
        <w:tc>
          <w:tcPr>
            <w:tcW w:w="472" w:type="pct"/>
            <w:shd w:val="clear" w:color="auto" w:fill="305496"/>
            <w:noWrap/>
            <w:vAlign w:val="bottom"/>
            <w:hideMark/>
          </w:tcPr>
          <w:p w14:paraId="4F34521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253D527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3C921FA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2014</w:t>
            </w:r>
          </w:p>
        </w:tc>
        <w:tc>
          <w:tcPr>
            <w:tcW w:w="628" w:type="pct"/>
            <w:shd w:val="clear" w:color="auto" w:fill="305496"/>
            <w:noWrap/>
            <w:vAlign w:val="bottom"/>
            <w:hideMark/>
          </w:tcPr>
          <w:p w14:paraId="4CD479B8" w14:textId="42FE1CD9"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dokumen.tips/documents/development-of-cross-border-trade-between-thailand-and-4-bangkokdevelopmedevelopment.html","accessed":{"date-parts":[["2018","11","11"]]},"author":[{"dropping-particle":"","family":"Sumranwanich","given":"Tawatchai","non-dropping-particle":"","parse-names":false,"suffix":""}],"id":"ITEM-1","issued":{"date-parts":[["2014"]]},"title":"Development of Cross – Border Trade between Thailand and Neighboring Countries","type":"webpage"},"uris":["http://www.mendeley.com/documents/?uuid=95b69a93-a123-4f1e-817a-0291a3478764"]},{"id":"ITEM-2","itemData":{"URL":"https://www.ceer.eu/documents/104400/-/-/4738276b-5fe6-88f3-48f7-47eab474ed8c%0A","accessed":{"date-parts":[["2018","11","11"]]},"author":[{"dropping-particle":"","family":"Toh","given":"Eugene","non-dropping-particle":"","parse-names":false,"suffix":""}],"id":"ITEM-2","issued":{"date-parts":[["2016"]]},"title":"Interconnections in Southeast Asia : Implications for Singapore and the region","type":"webpage"},"uris":["http://www.mendeley.com/documents/?uuid=fe2b4cf4-dbca-4937-8489-2646cd8de876"]}],"mendeley":{"formattedCitation":"[115,116]","plainTextFormattedCitation":"[115,116]","previouslyFormattedCitation":"[115,116]"},"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[115,116]</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0E4E68F4"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Planned subsea line</w:t>
            </w:r>
          </w:p>
        </w:tc>
      </w:tr>
      <w:tr w:rsidR="00AE450E" w:rsidRPr="009A1D83" w14:paraId="2D9AE98D" w14:textId="77777777" w:rsidTr="00084569">
        <w:trPr>
          <w:trHeight w:val="300"/>
          <w:jc w:val="center"/>
        </w:trPr>
        <w:tc>
          <w:tcPr>
            <w:tcW w:w="706" w:type="pct"/>
            <w:shd w:val="clear" w:color="auto" w:fill="4472C4"/>
            <w:noWrap/>
            <w:vAlign w:val="bottom"/>
            <w:hideMark/>
          </w:tcPr>
          <w:p w14:paraId="04BC91AD" w14:textId="2CCDC53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IDN</w:t>
            </w:r>
          </w:p>
        </w:tc>
        <w:tc>
          <w:tcPr>
            <w:tcW w:w="708" w:type="pct"/>
            <w:gridSpan w:val="2"/>
            <w:shd w:val="clear" w:color="auto" w:fill="4472C4"/>
            <w:noWrap/>
            <w:vAlign w:val="bottom"/>
            <w:hideMark/>
          </w:tcPr>
          <w:p w14:paraId="512D3FD6" w14:textId="08F7A33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SGP</w:t>
            </w:r>
          </w:p>
        </w:tc>
        <w:tc>
          <w:tcPr>
            <w:tcW w:w="472" w:type="pct"/>
            <w:shd w:val="clear" w:color="auto" w:fill="4472C4"/>
            <w:noWrap/>
            <w:vAlign w:val="bottom"/>
            <w:hideMark/>
          </w:tcPr>
          <w:p w14:paraId="4FF6D21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4AE715B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1E3931B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1335660B" w14:textId="7F9EB5B1"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dokumen.tips/documents/development-of-cross-border-trade-between-thailand-and-4-bangkokdevelopmedevelopment.html","accessed":{"date-parts":[["2018","11","11"]]},"author":[{"dropping-particle":"","family":"Sumranwanich","given":"Tawatchai","non-dropping-particle":"","parse-names":false,"suffix":""}],"id":"ITEM-1","issued":{"date-parts":[["2014"]]},"title":"Development of Cross – Border Trade between Thailand and Neighboring Countries","type":"webpage"},"uris":["http://www.mendeley.com/documents/?uuid=95b69a93-a123-4f1e-817a-0291a3478764"]},{"id":"ITEM-2","itemData":{"URL":"https://www.ceer.eu/documents/104400/-/-/4738276b-5fe6-88f3-48f7-47eab474ed8c%0A","accessed":{"date-parts":[["2018","11","11"]]},"author":[{"dropping-particle":"","family":"Toh","given":"Eugene","non-dropping-particle":"","parse-names":false,"suffix":""}],"id":"ITEM-2","issued":{"date-parts":[["2016"]]},"title":"Interconnections in Southeast Asia : Implications for Singapore and the region","type":"webpage"},"uris":["http://www.mendeley.com/documents/?uuid=fe2b4cf4-dbca-4937-8489-2646cd8de876"]}],"mendeley":{"formattedCitation":"[115,116]","plainTextFormattedCitation":"[115,116]","previouslyFormattedCitation":"[115,116]"},"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[115,116]</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029873B0"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Planned subsea line</w:t>
            </w:r>
          </w:p>
        </w:tc>
      </w:tr>
      <w:tr w:rsidR="00AE450E" w:rsidRPr="009A1D83" w14:paraId="514581EB" w14:textId="77777777" w:rsidTr="00084569">
        <w:trPr>
          <w:trHeight w:val="300"/>
          <w:jc w:val="center"/>
        </w:trPr>
        <w:tc>
          <w:tcPr>
            <w:tcW w:w="706" w:type="pct"/>
            <w:shd w:val="clear" w:color="auto" w:fill="305496"/>
            <w:noWrap/>
            <w:vAlign w:val="bottom"/>
            <w:hideMark/>
          </w:tcPr>
          <w:p w14:paraId="2AFE8C0F" w14:textId="371E46A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IDN</w:t>
            </w:r>
          </w:p>
        </w:tc>
        <w:tc>
          <w:tcPr>
            <w:tcW w:w="708" w:type="pct"/>
            <w:gridSpan w:val="2"/>
            <w:shd w:val="clear" w:color="auto" w:fill="305496"/>
            <w:noWrap/>
            <w:vAlign w:val="bottom"/>
            <w:hideMark/>
          </w:tcPr>
          <w:p w14:paraId="024FF105" w14:textId="4E147BD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OC</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PNG</w:t>
            </w:r>
          </w:p>
        </w:tc>
        <w:tc>
          <w:tcPr>
            <w:tcW w:w="472" w:type="pct"/>
            <w:shd w:val="clear" w:color="auto" w:fill="305496"/>
            <w:noWrap/>
            <w:vAlign w:val="bottom"/>
            <w:hideMark/>
          </w:tcPr>
          <w:p w14:paraId="4FDE10E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153C323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415F117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772EDA5F" w14:textId="61C608F4"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10.1051/matecconf/20178705003","author":[{"dropping-particle":"","family":"Sakato","given":"Francis","non-dropping-particle":"","parse-names":false,"suffix":""},{"dropping-particle":"","family":"Fisher","given":"Joseph","non-dropping-particle":"","parse-names":false,"suffix":""},{"dropping-particle":"","family":"Hoole","given":"Paul","non-dropping-particle":"","parse-names":false,"suffix":""},{"dropping-particle":"","family":"Anyi","given":"Martin","non-dropping-particle":"","parse-names":false,"suffix":""},{"dropping-particle":"","family":"Hoole","given":"Samuel","non-dropping-particle":"","parse-names":false,"suffix":""}],"container-title":"MATEC Web of Conferences","id":"ITEM-1","issued":{"date-parts":[["2017"]]},"page":"05003","title":"A Design of a 345-kV Electric Power Transmission Line Interlinking Ramu and Rouna Grids in Papua New Guinea","type":"paper-conference","volume":"87"},"uris":["http://www.mendeley.com/documents/?uuid=d6e3d6e2-5a48-44f0-b438-097359e5fe4b"]}],"mendeley":{"formattedCitation":"[122]","plainTextFormattedCitation":"[122]","previouslyFormattedCitation":"[122]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[122]</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5B7C7947"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54D0C557" w14:textId="77777777" w:rsidTr="00084569">
        <w:trPr>
          <w:trHeight w:val="300"/>
          <w:jc w:val="center"/>
        </w:trPr>
        <w:tc>
          <w:tcPr>
            <w:tcW w:w="706" w:type="pct"/>
            <w:shd w:val="clear" w:color="auto" w:fill="4472C4"/>
            <w:noWrap/>
            <w:vAlign w:val="bottom"/>
            <w:hideMark/>
          </w:tcPr>
          <w:p w14:paraId="7295E823" w14:textId="0466CC3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IND</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EA</w:t>
            </w:r>
          </w:p>
        </w:tc>
        <w:tc>
          <w:tcPr>
            <w:tcW w:w="708" w:type="pct"/>
            <w:gridSpan w:val="2"/>
            <w:shd w:val="clear" w:color="auto" w:fill="4472C4"/>
            <w:noWrap/>
            <w:vAlign w:val="bottom"/>
            <w:hideMark/>
          </w:tcPr>
          <w:p w14:paraId="7BF789C3" w14:textId="703B669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IND</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NE</w:t>
            </w:r>
          </w:p>
        </w:tc>
        <w:tc>
          <w:tcPr>
            <w:tcW w:w="472" w:type="pct"/>
            <w:shd w:val="clear" w:color="auto" w:fill="4472C4"/>
            <w:noWrap/>
            <w:vAlign w:val="bottom"/>
            <w:hideMark/>
          </w:tcPr>
          <w:p w14:paraId="626CF23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2860</w:t>
            </w:r>
          </w:p>
        </w:tc>
        <w:tc>
          <w:tcPr>
            <w:tcW w:w="470" w:type="pct"/>
            <w:shd w:val="clear" w:color="auto" w:fill="4472C4"/>
            <w:noWrap/>
            <w:vAlign w:val="bottom"/>
            <w:hideMark/>
          </w:tcPr>
          <w:p w14:paraId="0894922E" w14:textId="74E4B78F"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2860</w:t>
            </w:r>
          </w:p>
        </w:tc>
        <w:tc>
          <w:tcPr>
            <w:tcW w:w="707" w:type="pct"/>
            <w:shd w:val="clear" w:color="auto" w:fill="4472C4"/>
            <w:noWrap/>
            <w:vAlign w:val="bottom"/>
            <w:hideMark/>
          </w:tcPr>
          <w:p w14:paraId="46B8A7A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3504B3AB" w14:textId="2B14D7CB"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{"citationItems":[{"id":"ITEM-1","itemData":{"URL":"https://powermin.nic.in/sites/default/files/uploads/IRTC_English_May_2017.pdf","accessed":{"date-parts":[["2019","4","11"]]},"author":[{"dropping-particle":"","family":"Ministry of Power","given":"","non-dropping-particle":"","parse-names":false,"suffix":""}],"id":"ITEM-1","issued":{"date-parts":[["2017"]]},"title":"Inter Regional Transmission Capacity --- Program of National Grid Development (in MW)","type":"webpage"},"uris":["http://www.mendeley.com/documents/?uuid=8afb8048-a375-4c0b-97b6-2055087e9922"]}],"mendeley":{"formattedCitation":"[78]","plainTextFormattedCitation":"[78]","previouslyFormattedCitation":"[78]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[78]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106D8695"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FE0F330" w14:textId="77777777" w:rsidTr="00084569">
        <w:trPr>
          <w:trHeight w:val="300"/>
          <w:jc w:val="center"/>
        </w:trPr>
        <w:tc>
          <w:tcPr>
            <w:tcW w:w="706" w:type="pct"/>
            <w:shd w:val="clear" w:color="auto" w:fill="305496"/>
            <w:noWrap/>
            <w:vAlign w:val="bottom"/>
            <w:hideMark/>
          </w:tcPr>
          <w:p w14:paraId="682F71D2" w14:textId="233D980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IND</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EA</w:t>
            </w:r>
          </w:p>
        </w:tc>
        <w:tc>
          <w:tcPr>
            <w:tcW w:w="708" w:type="pct"/>
            <w:gridSpan w:val="2"/>
            <w:shd w:val="clear" w:color="auto" w:fill="305496"/>
            <w:noWrap/>
            <w:vAlign w:val="bottom"/>
            <w:hideMark/>
          </w:tcPr>
          <w:p w14:paraId="7F2E6F9C" w14:textId="5085A11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IND</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NO</w:t>
            </w:r>
          </w:p>
        </w:tc>
        <w:tc>
          <w:tcPr>
            <w:tcW w:w="472" w:type="pct"/>
            <w:shd w:val="clear" w:color="auto" w:fill="305496"/>
            <w:noWrap/>
            <w:vAlign w:val="bottom"/>
            <w:hideMark/>
          </w:tcPr>
          <w:p w14:paraId="337CAA3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14230</w:t>
            </w:r>
          </w:p>
        </w:tc>
        <w:tc>
          <w:tcPr>
            <w:tcW w:w="470" w:type="pct"/>
            <w:shd w:val="clear" w:color="auto" w:fill="305496"/>
            <w:noWrap/>
            <w:vAlign w:val="bottom"/>
            <w:hideMark/>
          </w:tcPr>
          <w:p w14:paraId="509A9AE1" w14:textId="3A1BB068"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14230</w:t>
            </w:r>
          </w:p>
        </w:tc>
        <w:tc>
          <w:tcPr>
            <w:tcW w:w="707" w:type="pct"/>
            <w:shd w:val="clear" w:color="auto" w:fill="305496"/>
            <w:noWrap/>
            <w:vAlign w:val="bottom"/>
            <w:hideMark/>
          </w:tcPr>
          <w:p w14:paraId="56348B9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38DC289A" w14:textId="28F839E0"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{"citationItems":[{"id":"ITEM-1","itemData":{"URL":"https://powermin.nic.in/sites/default/files/uploads/IRTC_English_May_2017.pdf","accessed":{"date-parts":[["2019","4","11"]]},"author":[{"dropping-particle":"","family":"Ministry of Power","given":"","non-dropping-particle":"","parse-names":false,"suffix":""}],"id":"ITEM-1","issued":{"date-parts":[["2017"]]},"title":"Inter Regional Transmission Capacity --- Program of National Grid Development (in MW)","type":"webpage"},"uris":["http://www.mendeley.com/documents/?uuid=8afb8048-a375-4c0b-97b6-2055087e9922"]}],"mendeley":{"formattedCitation":"[78]","plainTextFormattedCitation":"[78]","previouslyFormattedCitation":"[78]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[78]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710E6260"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E72F45D" w14:textId="77777777" w:rsidTr="00084569">
        <w:trPr>
          <w:trHeight w:val="300"/>
          <w:jc w:val="center"/>
        </w:trPr>
        <w:tc>
          <w:tcPr>
            <w:tcW w:w="706" w:type="pct"/>
            <w:shd w:val="clear" w:color="auto" w:fill="4472C4"/>
            <w:noWrap/>
            <w:vAlign w:val="bottom"/>
            <w:hideMark/>
          </w:tcPr>
          <w:p w14:paraId="03DE4B16" w14:textId="67D6DDE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IND</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EA</w:t>
            </w:r>
          </w:p>
        </w:tc>
        <w:tc>
          <w:tcPr>
            <w:tcW w:w="708" w:type="pct"/>
            <w:gridSpan w:val="2"/>
            <w:shd w:val="clear" w:color="auto" w:fill="4472C4"/>
            <w:noWrap/>
            <w:vAlign w:val="bottom"/>
            <w:hideMark/>
          </w:tcPr>
          <w:p w14:paraId="01F34BE2" w14:textId="79A3FAC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IND</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SO</w:t>
            </w:r>
          </w:p>
        </w:tc>
        <w:tc>
          <w:tcPr>
            <w:tcW w:w="472" w:type="pct"/>
            <w:shd w:val="clear" w:color="auto" w:fill="4472C4"/>
            <w:noWrap/>
            <w:vAlign w:val="bottom"/>
            <w:hideMark/>
          </w:tcPr>
          <w:p w14:paraId="6DB2DC1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3630</w:t>
            </w:r>
          </w:p>
        </w:tc>
        <w:tc>
          <w:tcPr>
            <w:tcW w:w="470" w:type="pct"/>
            <w:shd w:val="clear" w:color="auto" w:fill="4472C4"/>
            <w:noWrap/>
            <w:vAlign w:val="bottom"/>
            <w:hideMark/>
          </w:tcPr>
          <w:p w14:paraId="01B33B87" w14:textId="4ED73FAF"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3630</w:t>
            </w:r>
          </w:p>
        </w:tc>
        <w:tc>
          <w:tcPr>
            <w:tcW w:w="707" w:type="pct"/>
            <w:shd w:val="clear" w:color="auto" w:fill="4472C4"/>
            <w:noWrap/>
            <w:vAlign w:val="bottom"/>
            <w:hideMark/>
          </w:tcPr>
          <w:p w14:paraId="53FF5F5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06F885E4" w14:textId="483ACCCE"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{"citationItems":[{"id":"ITEM-1","itemData":{"URL":"https://powermin.nic.in/sites/default/files/uploads/IRTC_English_May_2017.pdf","accessed":{"date-parts":[["2019","4","11"]]},"author":[{"dropping-particle":"","family":"Ministry of Power","given":"","non-dropping-particle":"","parse-names":false,"suffix":""}],"id":"ITEM-1","issued":{"date-parts":[["2017"]]},"title":"Inter Regional Transmission Capacity --- Program of National Grid Development (in MW)","type":"webpage"},"uris":["http://www.mendeley.com/documents/?uuid=8afb8048-a375-4c0b-97b6-2055087e9922"]}],"mendeley":{"formattedCitation":"[78]","plainTextFormattedCitation":"[78]","previouslyFormattedCitation":"[78]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[78]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07352FAF"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7DE9012" w14:textId="77777777" w:rsidTr="00084569">
        <w:trPr>
          <w:trHeight w:val="300"/>
          <w:jc w:val="center"/>
        </w:trPr>
        <w:tc>
          <w:tcPr>
            <w:tcW w:w="706" w:type="pct"/>
            <w:shd w:val="clear" w:color="auto" w:fill="305496"/>
            <w:noWrap/>
            <w:vAlign w:val="bottom"/>
            <w:hideMark/>
          </w:tcPr>
          <w:p w14:paraId="3B155892" w14:textId="1949B25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IND</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EA</w:t>
            </w:r>
          </w:p>
        </w:tc>
        <w:tc>
          <w:tcPr>
            <w:tcW w:w="708" w:type="pct"/>
            <w:gridSpan w:val="2"/>
            <w:shd w:val="clear" w:color="auto" w:fill="305496"/>
            <w:noWrap/>
            <w:vAlign w:val="bottom"/>
            <w:hideMark/>
          </w:tcPr>
          <w:p w14:paraId="3CF3A923" w14:textId="4501AAB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IND</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WE</w:t>
            </w:r>
          </w:p>
        </w:tc>
        <w:tc>
          <w:tcPr>
            <w:tcW w:w="472" w:type="pct"/>
            <w:shd w:val="clear" w:color="auto" w:fill="305496"/>
            <w:noWrap/>
            <w:vAlign w:val="bottom"/>
            <w:hideMark/>
          </w:tcPr>
          <w:p w14:paraId="6AAC843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10690</w:t>
            </w:r>
          </w:p>
        </w:tc>
        <w:tc>
          <w:tcPr>
            <w:tcW w:w="470" w:type="pct"/>
            <w:shd w:val="clear" w:color="auto" w:fill="305496"/>
            <w:noWrap/>
            <w:vAlign w:val="bottom"/>
            <w:hideMark/>
          </w:tcPr>
          <w:p w14:paraId="775956BF" w14:textId="2F8D9EE1"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10690</w:t>
            </w:r>
          </w:p>
        </w:tc>
        <w:tc>
          <w:tcPr>
            <w:tcW w:w="707" w:type="pct"/>
            <w:shd w:val="clear" w:color="auto" w:fill="305496"/>
            <w:noWrap/>
            <w:vAlign w:val="bottom"/>
            <w:hideMark/>
          </w:tcPr>
          <w:p w14:paraId="3961C7A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77348191" w14:textId="38CF555A"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{"citationItems":[{"id":"ITEM-1","itemData":{"URL":"https://powermin.nic.in/sites/default/files/uploads/IRTC_English_May_2017.pdf","accessed":{"date-parts":[["2019","4","11"]]},"author":[{"dropping-particle":"","family":"Ministry of Power","given":"","non-dropping-particle":"","parse-names":false,"suffix":""}],"id":"ITEM-1","issued":{"date-parts":[["2017"]]},"title":"Inter Regional Transmission Capacity --- Program of National Grid Development (in MW)","type":"webpage"},"uris":["http://www.mendeley.com/documents/?uuid=8afb8048-a375-4c0b-97b6-2055087e9922"]}],"mendeley":{"formattedCitation":"[78]","plainTextFormattedCitation":"[78]","previouslyFormattedCitation":"[78]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[78]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345B9136"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B260DBB" w14:textId="77777777" w:rsidTr="00084569">
        <w:trPr>
          <w:trHeight w:val="300"/>
          <w:jc w:val="center"/>
        </w:trPr>
        <w:tc>
          <w:tcPr>
            <w:tcW w:w="706" w:type="pct"/>
            <w:shd w:val="clear" w:color="auto" w:fill="4472C4"/>
            <w:noWrap/>
            <w:vAlign w:val="bottom"/>
            <w:hideMark/>
          </w:tcPr>
          <w:p w14:paraId="7049D901" w14:textId="2E38192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IND</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EA</w:t>
            </w:r>
          </w:p>
        </w:tc>
        <w:tc>
          <w:tcPr>
            <w:tcW w:w="708" w:type="pct"/>
            <w:gridSpan w:val="2"/>
            <w:shd w:val="clear" w:color="auto" w:fill="4472C4"/>
            <w:noWrap/>
            <w:vAlign w:val="bottom"/>
            <w:hideMark/>
          </w:tcPr>
          <w:p w14:paraId="5C16ECBA" w14:textId="1C3E7C4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NPL</w:t>
            </w:r>
          </w:p>
        </w:tc>
        <w:tc>
          <w:tcPr>
            <w:tcW w:w="472" w:type="pct"/>
            <w:shd w:val="clear" w:color="auto" w:fill="4472C4"/>
            <w:noWrap/>
            <w:vAlign w:val="bottom"/>
            <w:hideMark/>
          </w:tcPr>
          <w:p w14:paraId="7684950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150</w:t>
            </w:r>
          </w:p>
        </w:tc>
        <w:tc>
          <w:tcPr>
            <w:tcW w:w="470" w:type="pct"/>
            <w:shd w:val="clear" w:color="auto" w:fill="4472C4"/>
            <w:noWrap/>
            <w:vAlign w:val="bottom"/>
            <w:hideMark/>
          </w:tcPr>
          <w:p w14:paraId="5756183D" w14:textId="15B619C7"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150</w:t>
            </w:r>
          </w:p>
        </w:tc>
        <w:tc>
          <w:tcPr>
            <w:tcW w:w="707" w:type="pct"/>
            <w:shd w:val="clear" w:color="auto" w:fill="4472C4"/>
            <w:noWrap/>
            <w:vAlign w:val="bottom"/>
            <w:hideMark/>
          </w:tcPr>
          <w:p w14:paraId="1CECCF2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43D4C438" w14:textId="0F7E984A"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{"citationItems":[{"id":"ITEM-1","itemData":{"author":[{"dropping-particle":"","family":"Shrestha","given":"Praveen","non-dropping-particle":"","parse-names":false,"suffix":""}],"id":"ITEM-1","issued":{"date-parts":[["2016"]]},"publisher":"Norwegian University of Science and Technology","title":"Cross-border transmission line between Nepal and India: A test-case for the analysis of HVDC integration into an existing HVAC system","type":"thesis"},"uris":["http://www.mendeley.com/documents/?uuid=b2fd2487-5187-4f6d-8b86-6a37d871118f"]}],"mendeley":{"formattedCitation":"[123]","plainTextFormattedCitation":"[123]","previouslyFormattedCitation":"[123]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[123]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54786E23"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A0CC1E9" w14:textId="77777777" w:rsidTr="00084569">
        <w:trPr>
          <w:trHeight w:val="300"/>
          <w:jc w:val="center"/>
        </w:trPr>
        <w:tc>
          <w:tcPr>
            <w:tcW w:w="706" w:type="pct"/>
            <w:shd w:val="clear" w:color="auto" w:fill="305496"/>
            <w:noWrap/>
            <w:vAlign w:val="bottom"/>
            <w:hideMark/>
          </w:tcPr>
          <w:p w14:paraId="6DE990AE" w14:textId="397539B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IND</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NE</w:t>
            </w:r>
          </w:p>
        </w:tc>
        <w:tc>
          <w:tcPr>
            <w:tcW w:w="708" w:type="pct"/>
            <w:gridSpan w:val="2"/>
            <w:shd w:val="clear" w:color="auto" w:fill="305496"/>
            <w:noWrap/>
            <w:vAlign w:val="bottom"/>
            <w:hideMark/>
          </w:tcPr>
          <w:p w14:paraId="34604392" w14:textId="4D331BA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MMR</w:t>
            </w:r>
          </w:p>
        </w:tc>
        <w:tc>
          <w:tcPr>
            <w:tcW w:w="472" w:type="pct"/>
            <w:shd w:val="clear" w:color="auto" w:fill="305496"/>
            <w:noWrap/>
            <w:vAlign w:val="bottom"/>
            <w:hideMark/>
          </w:tcPr>
          <w:p w14:paraId="6C0D024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3</w:t>
            </w:r>
          </w:p>
        </w:tc>
        <w:tc>
          <w:tcPr>
            <w:tcW w:w="470" w:type="pct"/>
            <w:shd w:val="clear" w:color="auto" w:fill="305496"/>
            <w:noWrap/>
            <w:vAlign w:val="bottom"/>
            <w:hideMark/>
          </w:tcPr>
          <w:p w14:paraId="4A1DD14F" w14:textId="1FA5DBFD"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3</w:t>
            </w:r>
          </w:p>
        </w:tc>
        <w:tc>
          <w:tcPr>
            <w:tcW w:w="707" w:type="pct"/>
            <w:shd w:val="clear" w:color="auto" w:fill="305496"/>
            <w:noWrap/>
            <w:vAlign w:val="bottom"/>
            <w:hideMark/>
          </w:tcPr>
          <w:p w14:paraId="74F3AA6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2018</w:t>
            </w:r>
          </w:p>
        </w:tc>
        <w:tc>
          <w:tcPr>
            <w:tcW w:w="628" w:type="pct"/>
            <w:shd w:val="clear" w:color="auto" w:fill="305496"/>
            <w:noWrap/>
            <w:vAlign w:val="bottom"/>
            <w:hideMark/>
          </w:tcPr>
          <w:p w14:paraId="42DDF290" w14:textId="44F764F1"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{"citationItems":[{"id":"ITEM-1","itemData":{"URL":"https://sari-energy.org/wp-content/uploads/2018/05/PRESEN1-2.pdf%0A","accessed":{"date-parts":[["2019","3","12"]]},"author":[{"dropping-particle":"","family":"Panda","given":"Rajiv Ratna","non-dropping-particle":"","parse-names":false,"suffix":""}],"id":"ITEM-1","issued":{"date-parts":[["2018"]]},"publisher-place":"Vientiane","title":"Trans-regional energy connectivity between the ASEAN power grid and the South-Asia power grid: Prospects and opportunities","type":"webpage"},"uris":["http://www.mendeley.com/documents/?uuid=4af1e662-d23d-4e8f-aba6-cb095f9f0d4b"]}],"mendeley":{"formattedCitation":"[114]","plainTextFormattedCitation":"[114]","previouslyFormattedCitation":"[114]"},"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[114]</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57AF4591"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BB405C1" w14:textId="77777777" w:rsidTr="00084569">
        <w:trPr>
          <w:trHeight w:val="300"/>
          <w:jc w:val="center"/>
        </w:trPr>
        <w:tc>
          <w:tcPr>
            <w:tcW w:w="706" w:type="pct"/>
            <w:shd w:val="clear" w:color="auto" w:fill="4472C4"/>
            <w:noWrap/>
            <w:vAlign w:val="bottom"/>
            <w:hideMark/>
          </w:tcPr>
          <w:p w14:paraId="5677F99C" w14:textId="79087CE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IND</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NO</w:t>
            </w:r>
          </w:p>
        </w:tc>
        <w:tc>
          <w:tcPr>
            <w:tcW w:w="708" w:type="pct"/>
            <w:gridSpan w:val="2"/>
            <w:shd w:val="clear" w:color="auto" w:fill="4472C4"/>
            <w:noWrap/>
            <w:vAlign w:val="bottom"/>
            <w:hideMark/>
          </w:tcPr>
          <w:p w14:paraId="53AFBA26" w14:textId="68A055F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IND</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WE</w:t>
            </w:r>
          </w:p>
        </w:tc>
        <w:tc>
          <w:tcPr>
            <w:tcW w:w="472" w:type="pct"/>
            <w:shd w:val="clear" w:color="auto" w:fill="4472C4"/>
            <w:noWrap/>
            <w:vAlign w:val="bottom"/>
            <w:hideMark/>
          </w:tcPr>
          <w:p w14:paraId="178533E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8720</w:t>
            </w:r>
          </w:p>
        </w:tc>
        <w:tc>
          <w:tcPr>
            <w:tcW w:w="470" w:type="pct"/>
            <w:shd w:val="clear" w:color="auto" w:fill="4472C4"/>
            <w:noWrap/>
            <w:vAlign w:val="bottom"/>
            <w:hideMark/>
          </w:tcPr>
          <w:p w14:paraId="6C24CE33" w14:textId="4E0E8E1F"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8720</w:t>
            </w:r>
          </w:p>
        </w:tc>
        <w:tc>
          <w:tcPr>
            <w:tcW w:w="707" w:type="pct"/>
            <w:shd w:val="clear" w:color="auto" w:fill="4472C4"/>
            <w:noWrap/>
            <w:vAlign w:val="bottom"/>
            <w:hideMark/>
          </w:tcPr>
          <w:p w14:paraId="5B077DF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4977C432" w14:textId="4821A829"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{"citationItems":[{"id":"ITEM-1","itemData":{"URL":"https://powermin.nic.in/sites/default/files/uploads/IRTC_English_May_2017.pdf","accessed":{"date-parts":[["2019","4","11"]]},"author":[{"dropping-particle":"","family":"Ministry of Power","given":"","non-dropping-particle":"","parse-names":false,"suffix":""}],"id":"ITEM-1","issued":{"date-parts":[["2017"]]},"title":"Inter Regional Transmission Capacity --- Program of National Grid Development (in MW)","type":"webpage"},"uris":["http://www.mendeley.com/documents/?uuid=8afb8048-a375-4c0b-97b6-2055087e9922"]}],"mendeley":{"formattedCitation":"[78]","plainTextFormattedCitation":"[78]","previouslyFormattedCitation":"[78]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[78]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12AE81BE"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01165455" w14:textId="77777777" w:rsidTr="00084569">
        <w:trPr>
          <w:trHeight w:val="300"/>
          <w:jc w:val="center"/>
        </w:trPr>
        <w:tc>
          <w:tcPr>
            <w:tcW w:w="706" w:type="pct"/>
            <w:shd w:val="clear" w:color="auto" w:fill="305496"/>
            <w:noWrap/>
            <w:vAlign w:val="bottom"/>
            <w:hideMark/>
          </w:tcPr>
          <w:p w14:paraId="544D8BA3" w14:textId="2D37A9C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IND</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NO</w:t>
            </w:r>
          </w:p>
        </w:tc>
        <w:tc>
          <w:tcPr>
            <w:tcW w:w="708" w:type="pct"/>
            <w:gridSpan w:val="2"/>
            <w:shd w:val="clear" w:color="auto" w:fill="305496"/>
            <w:noWrap/>
            <w:vAlign w:val="bottom"/>
            <w:hideMark/>
          </w:tcPr>
          <w:p w14:paraId="3DF2D3D7" w14:textId="2CAAE42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NPL</w:t>
            </w:r>
          </w:p>
        </w:tc>
        <w:tc>
          <w:tcPr>
            <w:tcW w:w="472" w:type="pct"/>
            <w:shd w:val="clear" w:color="auto" w:fill="305496"/>
            <w:noWrap/>
            <w:vAlign w:val="bottom"/>
            <w:hideMark/>
          </w:tcPr>
          <w:p w14:paraId="27B5C0F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350</w:t>
            </w:r>
          </w:p>
        </w:tc>
        <w:tc>
          <w:tcPr>
            <w:tcW w:w="470" w:type="pct"/>
            <w:shd w:val="clear" w:color="auto" w:fill="305496"/>
            <w:noWrap/>
            <w:vAlign w:val="bottom"/>
            <w:hideMark/>
          </w:tcPr>
          <w:p w14:paraId="02B87FC1" w14:textId="7EA5319E"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350</w:t>
            </w:r>
          </w:p>
        </w:tc>
        <w:tc>
          <w:tcPr>
            <w:tcW w:w="707" w:type="pct"/>
            <w:shd w:val="clear" w:color="auto" w:fill="305496"/>
            <w:noWrap/>
            <w:vAlign w:val="bottom"/>
            <w:hideMark/>
          </w:tcPr>
          <w:p w14:paraId="7B09AF2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3D926E07" w14:textId="56D2B2D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{"citationItems":[{"id":"ITEM-1","itemData":{"author":[{"dropping-particle":"","family":"Shrestha","given":"Praveen","non-dropping-particle":"","parse-names":false,"suffix":""}],"id":"ITEM-1","issued":{"date-parts":[["2016"]]},"publisher":"Norwegian University of Science and Technology","title":"Cross-border transmission line between Nepal and India: A test-case for the analysis of HVDC integration into an existing HVAC system","type":"thesis"},"uris":["http://www.mendeley.com/documents/?uuid=b2fd2487-5187-4f6d-8b86-6a37d871118f"]}],"mendeley":{"formattedCitation":"[123]","plainTextFormattedCitation":"[123]","previouslyFormattedCitation":"[123]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[123]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3593C5C1"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10035D8" w14:textId="77777777" w:rsidTr="00084569">
        <w:trPr>
          <w:trHeight w:val="300"/>
          <w:jc w:val="center"/>
        </w:trPr>
        <w:tc>
          <w:tcPr>
            <w:tcW w:w="706" w:type="pct"/>
            <w:shd w:val="clear" w:color="auto" w:fill="4472C4"/>
            <w:noWrap/>
            <w:vAlign w:val="bottom"/>
            <w:hideMark/>
          </w:tcPr>
          <w:p w14:paraId="50AE04D7" w14:textId="0883EC8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IND</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NO</w:t>
            </w:r>
          </w:p>
        </w:tc>
        <w:tc>
          <w:tcPr>
            <w:tcW w:w="708" w:type="pct"/>
            <w:gridSpan w:val="2"/>
            <w:shd w:val="clear" w:color="auto" w:fill="4472C4"/>
            <w:noWrap/>
            <w:vAlign w:val="bottom"/>
            <w:hideMark/>
          </w:tcPr>
          <w:p w14:paraId="3EFC7C48" w14:textId="11DFADD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PAK</w:t>
            </w:r>
          </w:p>
        </w:tc>
        <w:tc>
          <w:tcPr>
            <w:tcW w:w="472" w:type="pct"/>
            <w:shd w:val="clear" w:color="auto" w:fill="4472C4"/>
            <w:noWrap/>
            <w:vAlign w:val="bottom"/>
            <w:hideMark/>
          </w:tcPr>
          <w:p w14:paraId="7738A2B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500</w:t>
            </w:r>
          </w:p>
        </w:tc>
        <w:tc>
          <w:tcPr>
            <w:tcW w:w="470" w:type="pct"/>
            <w:shd w:val="clear" w:color="auto" w:fill="4472C4"/>
            <w:noWrap/>
            <w:vAlign w:val="bottom"/>
            <w:hideMark/>
          </w:tcPr>
          <w:p w14:paraId="52C7D233" w14:textId="65B0E2A6"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500</w:t>
            </w:r>
          </w:p>
        </w:tc>
        <w:tc>
          <w:tcPr>
            <w:tcW w:w="707" w:type="pct"/>
            <w:shd w:val="clear" w:color="auto" w:fill="4472C4"/>
            <w:noWrap/>
            <w:vAlign w:val="bottom"/>
            <w:hideMark/>
          </w:tcPr>
          <w:p w14:paraId="56D7C88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2014</w:t>
            </w:r>
          </w:p>
        </w:tc>
        <w:tc>
          <w:tcPr>
            <w:tcW w:w="628" w:type="pct"/>
            <w:shd w:val="clear" w:color="auto" w:fill="4472C4"/>
            <w:noWrap/>
            <w:vAlign w:val="bottom"/>
            <w:hideMark/>
          </w:tcPr>
          <w:p w14:paraId="2F344F90" w14:textId="009ACE9E"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{"citationItems":[{"id":"ITEM-1","itemData":{"DOI":"10.1016/j.egypro.2017.03.190","ISSN":"18766102","abstract":"South Asia is the home of over 1.6 billion people. The countries in the region are aspiring to become fully developed nations by the middle of this century. Rapid industrialization and attainment of sustainable development goals (SDGs) are important requirement to achieve this goal. South Asian nations thus need secured energy and power generation, distribution and supply. Currently the entire South Asian region is energy deficient. Hence achieving energy security and adequate generation of power pose a major challenge. However, regional and sub-regional collaboration in energy and power can enhance energy security if indigenous energy resources are collectively utilized by the member countries. The recently established Indian Energy Exchange (IEX) aims to facilitate in-country and cross-border power and energy trading. Both power producers and buyers can bid live through the IEX platform. This paper reviews some features of IEX and Australian Energy Market Operator (AEMO) in order to understand the operating mechanism of such energy and power trading platforms.","author":[{"dropping-particle":"","family":"Alam","given":"Firoz","non-dropping-particle":"","parse-names":false,"suffix":""},{"dropping-particle":"","family":"Alam","given":"Quamrul","non-dropping-particle":"","parse-names":false,"suffix":""},{"dropping-particle":"","family":"Reza","given":"Suman","non-dropping-particle":"","parse-names":false,"suffix":""},{"dropping-particle":"","family":"Khurshid-Ul-Alam","given":"S. M.","non-dropping-particle":"","parse-names":false,"suffix":""},{"dropping-particle":"","family":"Saleque","given":"Khondkar","non-dropping-particle":"","parse-names":false,"suffix":""},{"dropping-particle":"","family":"Chowdhury","given":"Harun","non-dropping-particle":"","parse-names":false,"suffix":""}],"container-title":"Energy Procedia","id":"ITEM-1","issue":"December 2016","issued":{"date-parts":[["2017"]]},"page":"592-596","publisher":"Elsevier B.V.","title":"Regional Power Trading and Energy Exchange Platforms","type":"article-journal","volume":"110"},"uris":["http://www.mendeley.com/documents/?uuid=f815656b-5f86-4c02-bdcd-48f304d6f04d"]}],"mendeley":{"formattedCitation":"[124]","plainTextFormattedCitation":"[124]","previouslyFormattedCitation":"[124]"},"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[124]</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04DD1877"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9B3A5FB" w14:textId="77777777" w:rsidTr="00084569">
        <w:trPr>
          <w:trHeight w:val="300"/>
          <w:jc w:val="center"/>
        </w:trPr>
        <w:tc>
          <w:tcPr>
            <w:tcW w:w="706" w:type="pct"/>
            <w:shd w:val="clear" w:color="auto" w:fill="305496"/>
            <w:noWrap/>
            <w:vAlign w:val="bottom"/>
            <w:hideMark/>
          </w:tcPr>
          <w:p w14:paraId="701E642D" w14:textId="7322273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IND</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SO</w:t>
            </w:r>
          </w:p>
        </w:tc>
        <w:tc>
          <w:tcPr>
            <w:tcW w:w="708" w:type="pct"/>
            <w:gridSpan w:val="2"/>
            <w:shd w:val="clear" w:color="auto" w:fill="305496"/>
            <w:noWrap/>
            <w:vAlign w:val="bottom"/>
            <w:hideMark/>
          </w:tcPr>
          <w:p w14:paraId="58F601D7" w14:textId="0BB9D0E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IND</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WE</w:t>
            </w:r>
          </w:p>
        </w:tc>
        <w:tc>
          <w:tcPr>
            <w:tcW w:w="472" w:type="pct"/>
            <w:shd w:val="clear" w:color="auto" w:fill="305496"/>
            <w:noWrap/>
            <w:vAlign w:val="bottom"/>
            <w:hideMark/>
          </w:tcPr>
          <w:p w14:paraId="70B179B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5720</w:t>
            </w:r>
          </w:p>
        </w:tc>
        <w:tc>
          <w:tcPr>
            <w:tcW w:w="470" w:type="pct"/>
            <w:shd w:val="clear" w:color="auto" w:fill="305496"/>
            <w:noWrap/>
            <w:vAlign w:val="bottom"/>
            <w:hideMark/>
          </w:tcPr>
          <w:p w14:paraId="6397F8F6" w14:textId="2C4702B0"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5720</w:t>
            </w:r>
          </w:p>
        </w:tc>
        <w:tc>
          <w:tcPr>
            <w:tcW w:w="707" w:type="pct"/>
            <w:shd w:val="clear" w:color="auto" w:fill="305496"/>
            <w:noWrap/>
            <w:vAlign w:val="bottom"/>
            <w:hideMark/>
          </w:tcPr>
          <w:p w14:paraId="5836E34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4CBA5344" w14:textId="3E650BBE"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{"citationItems":[{"id":"ITEM-1","itemData":{"URL":"https://powermin.nic.in/sites/default/files/uploads/IRTC_English_May_2017.pdf","accessed":{"date-parts":[["2019","4","11"]]},"author":[{"dropping-particle":"","family":"Ministry of Power","given":"","non-dropping-particle":"","parse-names":false,"suffix":""}],"id":"ITEM-1","issued":{"date-parts":[["2017"]]},"title":"Inter Regional Transmission Capacity --- Program of National Grid Development (in MW)","type":"webpage"},"uris":["http://www.mendeley.com/documents/?uuid=8afb8048-a375-4c0b-97b6-2055087e9922"]}],"mendeley":{"formattedCitation":"[78]","plainTextFormattedCitation":"[78]","previouslyFormattedCitation":"[78]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[78]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23193930"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CA2861D" w14:textId="77777777" w:rsidTr="00084569">
        <w:trPr>
          <w:trHeight w:val="300"/>
          <w:jc w:val="center"/>
        </w:trPr>
        <w:tc>
          <w:tcPr>
            <w:tcW w:w="706" w:type="pct"/>
            <w:shd w:val="clear" w:color="auto" w:fill="4472C4"/>
            <w:noWrap/>
            <w:vAlign w:val="bottom"/>
            <w:hideMark/>
          </w:tcPr>
          <w:p w14:paraId="1BF342DC" w14:textId="5D191EF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IND</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SO</w:t>
            </w:r>
          </w:p>
        </w:tc>
        <w:tc>
          <w:tcPr>
            <w:tcW w:w="708" w:type="pct"/>
            <w:gridSpan w:val="2"/>
            <w:shd w:val="clear" w:color="auto" w:fill="4472C4"/>
            <w:noWrap/>
            <w:vAlign w:val="bottom"/>
            <w:hideMark/>
          </w:tcPr>
          <w:p w14:paraId="5E58BFFF" w14:textId="6BA1618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LKA</w:t>
            </w:r>
          </w:p>
        </w:tc>
        <w:tc>
          <w:tcPr>
            <w:tcW w:w="472" w:type="pct"/>
            <w:shd w:val="clear" w:color="auto" w:fill="4472C4"/>
            <w:noWrap/>
            <w:vAlign w:val="bottom"/>
            <w:hideMark/>
          </w:tcPr>
          <w:p w14:paraId="0DCA7DD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2C498F2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1D055E9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2018</w:t>
            </w:r>
          </w:p>
        </w:tc>
        <w:tc>
          <w:tcPr>
            <w:tcW w:w="628" w:type="pct"/>
            <w:shd w:val="clear" w:color="auto" w:fill="4472C4"/>
            <w:noWrap/>
            <w:vAlign w:val="bottom"/>
            <w:hideMark/>
          </w:tcPr>
          <w:p w14:paraId="720A08F6" w14:textId="767F150C"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{"citationItems":[{"id":"ITEM-1","itemData":{"URL":"https://sari-energy.org/wp-content/uploads/2018/05/PRESEN1-2.pdf%0A","accessed":{"date-parts":[["2019","3","12"]]},"author":[{"dropping-particle":"","family":"Panda","given":"Rajiv Ratna","non-dropping-particle":"","parse-names":false,"suffix":""}],"id":"ITEM-1","issued":{"date-parts":[["2018"]]},"publisher-place":"Vientiane","title":"Trans-regional energy connectivity between the ASEAN power grid and the South-Asia power grid: Prospects and opportunities","type":"webpage"},"uris":["http://www.mendeley.com/documents/?uuid=4af1e662-d23d-4e8f-aba6-cb095f9f0d4b"]}],"mendeley":{"formattedCitation":"[114]","plainTextFormattedCitation":"[114]","previouslyFormattedCitation":"[114]"},"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[114]</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0606C43A"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Planned subsea line</w:t>
            </w:r>
          </w:p>
        </w:tc>
      </w:tr>
      <w:tr w:rsidR="00AE450E" w:rsidRPr="009A1D83" w14:paraId="67B65268" w14:textId="77777777" w:rsidTr="00084569">
        <w:trPr>
          <w:trHeight w:val="300"/>
          <w:jc w:val="center"/>
        </w:trPr>
        <w:tc>
          <w:tcPr>
            <w:tcW w:w="706" w:type="pct"/>
            <w:shd w:val="clear" w:color="auto" w:fill="305496"/>
            <w:noWrap/>
            <w:vAlign w:val="bottom"/>
            <w:hideMark/>
          </w:tcPr>
          <w:p w14:paraId="11FFE459" w14:textId="73BAE7C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IND</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WE</w:t>
            </w:r>
          </w:p>
        </w:tc>
        <w:tc>
          <w:tcPr>
            <w:tcW w:w="708" w:type="pct"/>
            <w:gridSpan w:val="2"/>
            <w:shd w:val="clear" w:color="auto" w:fill="305496"/>
            <w:noWrap/>
            <w:vAlign w:val="bottom"/>
            <w:hideMark/>
          </w:tcPr>
          <w:p w14:paraId="20E7EDB2" w14:textId="1B8023E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PAK</w:t>
            </w:r>
          </w:p>
        </w:tc>
        <w:tc>
          <w:tcPr>
            <w:tcW w:w="472" w:type="pct"/>
            <w:shd w:val="clear" w:color="auto" w:fill="305496"/>
            <w:noWrap/>
            <w:vAlign w:val="bottom"/>
            <w:hideMark/>
          </w:tcPr>
          <w:p w14:paraId="7C96847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3564383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60CDB3B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2014</w:t>
            </w:r>
          </w:p>
        </w:tc>
        <w:tc>
          <w:tcPr>
            <w:tcW w:w="628" w:type="pct"/>
            <w:shd w:val="clear" w:color="auto" w:fill="305496"/>
            <w:noWrap/>
            <w:vAlign w:val="bottom"/>
            <w:hideMark/>
          </w:tcPr>
          <w:p w14:paraId="4E73E7CB" w14:textId="69F02CD6"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{"citationItems":[{"id":"ITEM-1","itemData":{"DOI":"10.1016/j.egypro.2017.03.190","ISSN":"18766102","abstract":"South Asia is the home of over 1.6 billion people. The countries in the region are aspiring to become fully developed nations by the middle of this century. Rapid industrialization and attainment of sustainable development goals (SDGs) are important requirement to achieve this goal. South Asian nations thus need secured energy and power generation, distribution and supply. Currently the entire South Asian region is energy deficient. Hence achieving energy security and adequate generation of power pose a major challenge. However, regional and sub-regional collaboration in energy and power can enhance energy security if indigenous energy resources are collectively utilized by the member countries. The recently established Indian Energy Exchange (IEX) aims to facilitate in-country and cross-border power and energy trading. Both power producers and buyers can bid live through the IEX platform. This paper reviews some features of IEX and Australian Energy Market Operator (AEMO) in order to understand the operating mechanism of such energy and power trading platforms.","author":[{"dropping-particle":"","family":"Alam","given":"Firoz","non-dropping-particle":"","parse-names":false,"suffix":""},{"dropping-particle":"","family":"Alam","given":"Quamrul","non-dropping-particle":"","parse-names":false,"suffix":""},{"dropping-particle":"","family":"Reza","given":"Suman","non-dropping-particle":"","parse-names":false,"suffix":""},{"dropping-particle":"","family":"Khurshid-Ul-Alam","given":"S. M.","non-dropping-particle":"","parse-names":false,"suffix":""},{"dropping-particle":"","family":"Saleque","given":"Khondkar","non-dropping-particle":"","parse-names":false,"suffix":""},{"dropping-particle":"","family":"Chowdhury","given":"Harun","non-dropping-particle":"","parse-names":false,"suffix":""}],"container-title":"Energy Procedia","id":"ITEM-1","issue":"December 2016","issued":{"date-parts":[["2017"]]},"page":"592-596","publisher":"Elsevier B.V.","title":"Regional Power Trading and Energy Exchange Platforms","type":"article-journal","volume":"110"},"uris":["http://www.mendeley.com/documents/?uuid=f815656b-5f86-4c02-bdcd-48f304d6f04d"]}],"mendeley":{"formattedCitation":"[124]","plainTextFormattedCitation":"[124]","previouslyFormattedCitation":"[124]"},"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[124]</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4F9023B2"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9A3BC25" w14:textId="77777777" w:rsidTr="00084569">
        <w:trPr>
          <w:trHeight w:val="300"/>
          <w:jc w:val="center"/>
        </w:trPr>
        <w:tc>
          <w:tcPr>
            <w:tcW w:w="706" w:type="pct"/>
            <w:shd w:val="clear" w:color="auto" w:fill="4472C4"/>
            <w:noWrap/>
            <w:vAlign w:val="bottom"/>
            <w:hideMark/>
          </w:tcPr>
          <w:p w14:paraId="58844B74" w14:textId="77DDAE8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IRN</w:t>
            </w:r>
          </w:p>
        </w:tc>
        <w:tc>
          <w:tcPr>
            <w:tcW w:w="708" w:type="pct"/>
            <w:gridSpan w:val="2"/>
            <w:shd w:val="clear" w:color="auto" w:fill="4472C4"/>
            <w:noWrap/>
            <w:vAlign w:val="bottom"/>
            <w:hideMark/>
          </w:tcPr>
          <w:p w14:paraId="664F7BA7" w14:textId="0B2411A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IRQ</w:t>
            </w:r>
          </w:p>
        </w:tc>
        <w:tc>
          <w:tcPr>
            <w:tcW w:w="472" w:type="pct"/>
            <w:shd w:val="clear" w:color="auto" w:fill="4472C4"/>
            <w:noWrap/>
            <w:vAlign w:val="bottom"/>
            <w:hideMark/>
          </w:tcPr>
          <w:p w14:paraId="12479FB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700</w:t>
            </w:r>
          </w:p>
        </w:tc>
        <w:tc>
          <w:tcPr>
            <w:tcW w:w="470" w:type="pct"/>
            <w:shd w:val="clear" w:color="auto" w:fill="4472C4"/>
            <w:noWrap/>
            <w:vAlign w:val="bottom"/>
            <w:hideMark/>
          </w:tcPr>
          <w:p w14:paraId="60C623F6" w14:textId="25013169"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700</w:t>
            </w:r>
          </w:p>
        </w:tc>
        <w:tc>
          <w:tcPr>
            <w:tcW w:w="707" w:type="pct"/>
            <w:shd w:val="clear" w:color="auto" w:fill="4472C4"/>
            <w:noWrap/>
            <w:vAlign w:val="bottom"/>
            <w:hideMark/>
          </w:tcPr>
          <w:p w14:paraId="2C5E8C5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423A44F0" w14:textId="76183274"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{"citationItems":[{"id":"ITEM-1","itemData":{"ISBN":"9780199552047","abstract":"Determining environmental economic benefits of geothermal energy is difficult since there is no market for all environmental goods and services related to it. In order to determine and measure the market price of non-market goods and services, non-market valuation methods are used. Since intangible benefits do not have monetary values, non-market valuation techniques are applied to estimate them. Non-market valuation methods are important tools for policy makers in the cost and benefit analysis and environmental impact assessment process to aid their final decision. In this study, the Contingent Valuation Method (CVM) was used to determine the environmental benefits of using geothermal energy for house heating instead of fossil fuels and natural gas in Yozgat (center). The willingness to pay for geothermal energy of the Yozgat residents was determined and underlying motivations to use geothermal energy were assessed. The results showed that the mean willingness to pay (WTP) for the usage of geothermal energy in house heating to increase air quality and mitigate the effects of climate change is $50/person/month. The results also showed that respondents know the importance of the climate changes and they believe that geothermal energy usage will affect the mitigation of climate changes positively. The geothermal energy investment in the region will amortize itself in 3 years. Therefore, in the feasibility studies, geothermal energy investment seems feasible. During the regression analyses, climate change and air pollution parameters were the most significant parameters for the calculation of mean WTP. Since, decrease in air pollution using geothermal energy, will also mitigate the effect of climate changes, during the geothermal investment in the region, training activities and campaigns should be carried to cover the issues of climate change and global warming to emphasis that geothermal energy will serve for multi-dimensional environmental problems.","author":[{"dropping-particle":"","family":"Pearce","given":"A","non-dropping-particle":"","parse-names":false,"suffix":""},{"dropping-particle":"","family":"Harlow","given":"I","non-dropping-particle":"","parse-names":false,"suffix":""},{"dropping-particle":"","family":"Hussain","given":"M A","non-dropping-particle":"","parse-names":false,"suffix":""},{"dropping-particle":"","family":"Topari","given":"A","non-dropping-particle":"","parse-names":false,"suffix":""}],"id":"ITEM-1","issued":{"date-parts":[["2010"]]},"title":"Iraq electricity masterplan; Final report","type":"report","volume":"1"},"uris":["http://www.mendeley.com/documents/?uuid=088fc45a-b19c-4f66-948f-9f8103cf73d3"]}],"mendeley":{"formattedCitation":"[125]","plainTextFormattedCitation":"[125]","previouslyFormattedCitation":"[125]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[125]</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50737D88"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594B8EA" w14:textId="77777777" w:rsidTr="00084569">
        <w:trPr>
          <w:trHeight w:val="300"/>
          <w:jc w:val="center"/>
        </w:trPr>
        <w:tc>
          <w:tcPr>
            <w:tcW w:w="706" w:type="pct"/>
            <w:shd w:val="clear" w:color="auto" w:fill="305496"/>
            <w:noWrap/>
            <w:vAlign w:val="bottom"/>
            <w:hideMark/>
          </w:tcPr>
          <w:p w14:paraId="1975CD4E" w14:textId="2E37441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IRN</w:t>
            </w:r>
          </w:p>
        </w:tc>
        <w:tc>
          <w:tcPr>
            <w:tcW w:w="708" w:type="pct"/>
            <w:gridSpan w:val="2"/>
            <w:shd w:val="clear" w:color="auto" w:fill="305496"/>
            <w:noWrap/>
            <w:vAlign w:val="bottom"/>
            <w:hideMark/>
          </w:tcPr>
          <w:p w14:paraId="5751F889" w14:textId="36E1A81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PAK</w:t>
            </w:r>
          </w:p>
        </w:tc>
        <w:tc>
          <w:tcPr>
            <w:tcW w:w="472" w:type="pct"/>
            <w:shd w:val="clear" w:color="auto" w:fill="305496"/>
            <w:noWrap/>
            <w:vAlign w:val="bottom"/>
            <w:hideMark/>
          </w:tcPr>
          <w:p w14:paraId="7EB8796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74</w:t>
            </w:r>
          </w:p>
        </w:tc>
        <w:tc>
          <w:tcPr>
            <w:tcW w:w="470" w:type="pct"/>
            <w:shd w:val="clear" w:color="auto" w:fill="305496"/>
            <w:noWrap/>
            <w:vAlign w:val="bottom"/>
            <w:hideMark/>
          </w:tcPr>
          <w:p w14:paraId="061587BC" w14:textId="0AC98F33"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74</w:t>
            </w:r>
          </w:p>
        </w:tc>
        <w:tc>
          <w:tcPr>
            <w:tcW w:w="707" w:type="pct"/>
            <w:shd w:val="clear" w:color="auto" w:fill="305496"/>
            <w:noWrap/>
            <w:vAlign w:val="bottom"/>
            <w:hideMark/>
          </w:tcPr>
          <w:p w14:paraId="0304F6C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707B6AE8" w14:textId="6F97E12C"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www.saarcenergy.org/wp-content/uploads/2016/03/Regional-Power-Interconnections-by-Mr.-Anjum-Ahmad.pdf%0A","accessed":{"date-parts":[["2019","4","14"]]},"author":[{"dropping-particle":"","family":"Ahmad","given":"Anjum","non-dropping-particle":"","parse-names":false,"suffix":""}],"id":"ITEM-1","issued":{"date-parts":[["2015"]]},"publisher":"The World Bank","publisher-place":"Islamabad","title":"Regional Power Interconnections in South Asia","type":"webpage"},"uris":["http://www.mendeley.com/documents/?uuid=3c91a9b4-d2ac-439f-8995-f3af57378e2a"]}],"mendeley":{"formattedCitation":"[126]","plainTextFormattedCitation":"[126]","previouslyFormattedCitation":"[126]"},"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[126]</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49C13ED8"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17F7AAA" w14:textId="77777777" w:rsidTr="00084569">
        <w:trPr>
          <w:trHeight w:val="300"/>
          <w:jc w:val="center"/>
        </w:trPr>
        <w:tc>
          <w:tcPr>
            <w:tcW w:w="706" w:type="pct"/>
            <w:shd w:val="clear" w:color="auto" w:fill="4472C4"/>
            <w:noWrap/>
            <w:vAlign w:val="bottom"/>
            <w:hideMark/>
          </w:tcPr>
          <w:p w14:paraId="0586B7B0" w14:textId="6E66764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IRN</w:t>
            </w:r>
          </w:p>
        </w:tc>
        <w:tc>
          <w:tcPr>
            <w:tcW w:w="708" w:type="pct"/>
            <w:gridSpan w:val="2"/>
            <w:shd w:val="clear" w:color="auto" w:fill="4472C4"/>
            <w:noWrap/>
            <w:vAlign w:val="bottom"/>
            <w:hideMark/>
          </w:tcPr>
          <w:p w14:paraId="1C4183C7" w14:textId="32075BE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TKM</w:t>
            </w:r>
          </w:p>
        </w:tc>
        <w:tc>
          <w:tcPr>
            <w:tcW w:w="472" w:type="pct"/>
            <w:shd w:val="clear" w:color="auto" w:fill="4472C4"/>
            <w:noWrap/>
            <w:vAlign w:val="bottom"/>
            <w:hideMark/>
          </w:tcPr>
          <w:p w14:paraId="18691C8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350</w:t>
            </w:r>
          </w:p>
        </w:tc>
        <w:tc>
          <w:tcPr>
            <w:tcW w:w="470" w:type="pct"/>
            <w:shd w:val="clear" w:color="auto" w:fill="4472C4"/>
            <w:noWrap/>
            <w:vAlign w:val="bottom"/>
            <w:hideMark/>
          </w:tcPr>
          <w:p w14:paraId="1378E3A1" w14:textId="2F0DFC22"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350</w:t>
            </w:r>
          </w:p>
        </w:tc>
        <w:tc>
          <w:tcPr>
            <w:tcW w:w="707" w:type="pct"/>
            <w:shd w:val="clear" w:color="auto" w:fill="4472C4"/>
            <w:noWrap/>
            <w:vAlign w:val="bottom"/>
            <w:hideMark/>
          </w:tcPr>
          <w:p w14:paraId="1FC156E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572EC2D7" w14:textId="4FCFE913"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financialtribune.com/articles/energy/53436/new-line-will-triple-electricity-export-to-turkmen-republic","accessed":{"date-parts":[["2019","2","24"]]},"author":[{"dropping-particle":"","family":"Financialtribune","given":"","non-dropping-particle":"","parse-names":false,"suffix":""}],"id":"ITEM-1","issued":{"date-parts":[["2016"]]},"title":"New line will triple Iran's electricity export to Turkmen Republic","type":"webpage"},"uris":["http://www.mendeley.com/documents/?uuid=ce9d1c9d-cf8c-48e6-9ee0-aed79d8d7acf"]}],"mendeley":{"formattedCitation":"[127]","plainTextFormattedCitation":"[127]","previouslyFormattedCitation":"[127]"},"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[127]</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37F5886C"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5A0D1267" w14:textId="77777777" w:rsidTr="00084569">
        <w:trPr>
          <w:trHeight w:val="300"/>
          <w:jc w:val="center"/>
        </w:trPr>
        <w:tc>
          <w:tcPr>
            <w:tcW w:w="706" w:type="pct"/>
            <w:shd w:val="clear" w:color="auto" w:fill="305496"/>
            <w:noWrap/>
            <w:vAlign w:val="bottom"/>
            <w:hideMark/>
          </w:tcPr>
          <w:p w14:paraId="7291A705" w14:textId="5FF9D89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IRN</w:t>
            </w:r>
          </w:p>
        </w:tc>
        <w:tc>
          <w:tcPr>
            <w:tcW w:w="708" w:type="pct"/>
            <w:gridSpan w:val="2"/>
            <w:shd w:val="clear" w:color="auto" w:fill="305496"/>
            <w:noWrap/>
            <w:vAlign w:val="bottom"/>
            <w:hideMark/>
          </w:tcPr>
          <w:p w14:paraId="58C14DCC" w14:textId="3F235A1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TUR</w:t>
            </w:r>
          </w:p>
        </w:tc>
        <w:tc>
          <w:tcPr>
            <w:tcW w:w="472" w:type="pct"/>
            <w:shd w:val="clear" w:color="auto" w:fill="305496"/>
            <w:noWrap/>
            <w:vAlign w:val="bottom"/>
            <w:hideMark/>
          </w:tcPr>
          <w:p w14:paraId="0AD2630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442CD35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06B3758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305496"/>
            <w:noWrap/>
            <w:vAlign w:val="bottom"/>
            <w:hideMark/>
          </w:tcPr>
          <w:p w14:paraId="2DAFE713" w14:textId="1F09C846"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{"citationItems":[{"id":"ITEM-1","itemData":{"URL":"https://rekk.hu/downloads/events/2017_SEERMAP_Turkish_system_Saglam_Yilmaz.pdf","accessed":{"date-parts":[["2018","1","5"]]},"author":[{"dropping-particle":"","family":"Saglam","given":"Mehtap Alper","non-dropping-particle":"","parse-names":false,"suffix":""},{"dropping-particle":"","family":"Yilmaz","given":"Murat","non-dropping-particle":"","parse-names":false,"suffix":""}],"container-title":"Network Assessment Workshop Athens, Greece","id":"ITEM-1","issued":{"date-parts":[["2017"]]},"publisher-place":"Athens","title":"Turkish electricity Network","type":"webpage"},"uris":["http://www.mendeley.com/documents/?uuid=b11d9629-44b6-4bbe-a7a4-45229103e572"]}],"mendeley":{"formattedCitation":"[128]","plainTextFormattedCitation":"[128]","previouslyFormattedCitation":"[128]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[128]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50409E7D"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0C34FE93" w14:textId="77777777" w:rsidTr="00084569">
        <w:trPr>
          <w:trHeight w:val="300"/>
          <w:jc w:val="center"/>
        </w:trPr>
        <w:tc>
          <w:tcPr>
            <w:tcW w:w="706" w:type="pct"/>
            <w:shd w:val="clear" w:color="auto" w:fill="4472C4"/>
            <w:noWrap/>
            <w:vAlign w:val="bottom"/>
            <w:hideMark/>
          </w:tcPr>
          <w:p w14:paraId="4287CFF6" w14:textId="1B39A81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IRQ</w:t>
            </w:r>
          </w:p>
        </w:tc>
        <w:tc>
          <w:tcPr>
            <w:tcW w:w="708" w:type="pct"/>
            <w:gridSpan w:val="2"/>
            <w:shd w:val="clear" w:color="auto" w:fill="4472C4"/>
            <w:noWrap/>
            <w:vAlign w:val="bottom"/>
            <w:hideMark/>
          </w:tcPr>
          <w:p w14:paraId="6F41E256" w14:textId="5098D8E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JOR</w:t>
            </w:r>
          </w:p>
        </w:tc>
        <w:tc>
          <w:tcPr>
            <w:tcW w:w="472" w:type="pct"/>
            <w:shd w:val="clear" w:color="auto" w:fill="4472C4"/>
            <w:noWrap/>
            <w:vAlign w:val="bottom"/>
            <w:hideMark/>
          </w:tcPr>
          <w:p w14:paraId="4D94F28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6628230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2CD5313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09CDEB1E" w14:textId="6DBFBC9D"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{"citationItems":[{"id":"ITEM-1","itemData":{"ISBN":"9780199552047","abstract":"Determining environmental economic benefits of geothermal energy is difficult since there is no market for all environmental goods and services related to it. In order to determine and measure the market price of non-market goods and services, non-market valuation methods are used. Since intangible benefits do not have monetary values, non-market valuation techniques are applied to estimate them. Non-market valuation methods are important tools for policy makers in the cost and benefit analysis and environmental impact assessment process to aid their final decision. In this study, the Contingent Valuation Method (CVM) was used to determine the environmental benefits of using geothermal energy for house heating instead of fossil fuels and natural gas in Yozgat (center). The willingness to pay for geothermal energy of the Yozgat residents was determined and underlying motivations to use geothermal energy were assessed. The results showed that the mean willingness to pay (WTP) for the usage of geothermal energy in house heating to increase air quality and mitigate the effects of climate change is $50/person/month. The results also showed that respondents know the importance of the climate changes and they believe that geothermal energy usage will affect the mitigation of climate changes positively. The geothermal energy investment in the region will amortize itself in 3 years. Therefore, in the feasibility studies, geothermal energy investment seems feasible. During the regression analyses, climate change and air pollution parameters were the most significant parameters for the calculation of mean WTP. Since, decrease in air pollution using geothermal energy, will also mitigate the effect of climate changes, during the geothermal investment in the region, training activities and campaigns should be carried to cover the issues of climate change and global warming to emphasis that geothermal energy will serve for multi-dimensional environmental problems.","author":[{"dropping-particle":"","family":"Pearce","given":"A","non-dropping-particle":"","parse-names":false,"suffix":""},{"dropping-particle":"","family":"Harlow","given":"I","non-dropping-particle":"","parse-names":false,"suffix":""},{"dropping-particle":"","family":"Hussain","given":"M A","non-dropping-particle":"","parse-names":false,"suffix":""},{"dropping-particle":"","family":"Topari","given":"A","non-dropping-particle":"","parse-names":false,"suffix":""}],"id":"ITEM-1","issued":{"date-parts":[["2010"]]},"title":"Iraq electricity masterplan; Final report","type":"report","volume":"1"},"uris":["http://www.mendeley.com/documents/?uuid=088fc45a-b19c-4f66-948f-9f8103cf73d3"]}],"mendeley":{"formattedCitation":"[125]","plainTextFormattedCitation":"[125]","previouslyFormattedCitation":"[125]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[125]</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3BC19319"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9D2AF7D" w14:textId="77777777" w:rsidTr="00084569">
        <w:trPr>
          <w:trHeight w:val="300"/>
          <w:jc w:val="center"/>
        </w:trPr>
        <w:tc>
          <w:tcPr>
            <w:tcW w:w="706" w:type="pct"/>
            <w:shd w:val="clear" w:color="auto" w:fill="305496"/>
            <w:noWrap/>
            <w:vAlign w:val="bottom"/>
            <w:hideMark/>
          </w:tcPr>
          <w:p w14:paraId="681714BB" w14:textId="2B720B6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IRQ</w:t>
            </w:r>
          </w:p>
        </w:tc>
        <w:tc>
          <w:tcPr>
            <w:tcW w:w="708" w:type="pct"/>
            <w:gridSpan w:val="2"/>
            <w:shd w:val="clear" w:color="auto" w:fill="305496"/>
            <w:noWrap/>
            <w:vAlign w:val="bottom"/>
            <w:hideMark/>
          </w:tcPr>
          <w:p w14:paraId="58834723" w14:textId="4665208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KWT</w:t>
            </w:r>
          </w:p>
        </w:tc>
        <w:tc>
          <w:tcPr>
            <w:tcW w:w="472" w:type="pct"/>
            <w:shd w:val="clear" w:color="auto" w:fill="305496"/>
            <w:noWrap/>
            <w:vAlign w:val="bottom"/>
            <w:hideMark/>
          </w:tcPr>
          <w:p w14:paraId="3F4CF78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06C20DB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5D957E2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4B164383" w14:textId="5698D434"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{"citationItems":[{"id":"ITEM-1","itemData":{"ISBN":"9780199552047","abstract":"Determining environmental economic benefits of geothermal energy is difficult since there is no market for all environmental goods and services related to it. In order to determine and measure the market price of non-market goods and services, non-market valuation methods are used. Since intangible benefits do not have monetary values, non-market valuation techniques are applied to estimate them. Non-market valuation methods are important tools for policy makers in the cost and benefit analysis and environmental impact assessment process to aid their final decision. In this study, the Contingent Valuation Method (CVM) was used to determine the environmental benefits of using geothermal energy for house heating instead of fossil fuels and natural gas in Yozgat (center). The willingness to pay for geothermal energy of the Yozgat residents was determined and underlying motivations to use geothermal energy were assessed. The results showed that the mean willingness to pay (WTP) for the usage of geothermal energy in house heating to increase air quality and mitigate the effects of climate change is $50/person/month. The results also showed that respondents know the importance of the climate changes and they believe that geothermal energy usage will affect the mitigation of climate changes positively. The geothermal energy investment in the region will amortize itself in 3 years. Therefore, in the feasibility studies, geothermal energy investment seems feasible. During the regression analyses, climate change and air pollution parameters were the most significant parameters for the calculation of mean WTP. Since, decrease in air pollution using geothermal energy, will also mitigate the effect of climate changes, during the geothermal investment in the region, training activities and campaigns should be carried to cover the issues of climate change and global warming to emphasis that geothermal energy will serve for multi-dimensional environmental problems.","author":[{"dropping-particle":"","family":"Pearce","given":"A","non-dropping-particle":"","parse-names":false,"suffix":""},{"dropping-particle":"","family":"Harlow","given":"I","non-dropping-particle":"","parse-names":false,"suffix":""},{"dropping-particle":"","family":"Hussain","given":"M A","non-dropping-particle":"","parse-names":false,"suffix":""},{"dropping-particle":"","family":"Topari","given":"A","non-dropping-particle":"","parse-names":false,"suffix":""}],"id":"ITEM-1","issued":{"date-parts":[["2010"]]},"title":"Iraq electricity masterplan; Final report","type":"report","volume":"1"},"uris":["http://www.mendeley.com/documents/?uuid=088fc45a-b19c-4f66-948f-9f8103cf73d3"]}],"mendeley":{"formattedCitation":"[125]","plainTextFormattedCitation":"[125]","previouslyFormattedCitation":"[125]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[125]</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3028D727"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D4FB657" w14:textId="77777777" w:rsidTr="00084569">
        <w:trPr>
          <w:trHeight w:val="300"/>
          <w:jc w:val="center"/>
        </w:trPr>
        <w:tc>
          <w:tcPr>
            <w:tcW w:w="706" w:type="pct"/>
            <w:shd w:val="clear" w:color="auto" w:fill="4472C4"/>
            <w:noWrap/>
            <w:vAlign w:val="bottom"/>
            <w:hideMark/>
          </w:tcPr>
          <w:p w14:paraId="12A30A5B" w14:textId="41D4661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IRQ</w:t>
            </w:r>
          </w:p>
        </w:tc>
        <w:tc>
          <w:tcPr>
            <w:tcW w:w="708" w:type="pct"/>
            <w:gridSpan w:val="2"/>
            <w:shd w:val="clear" w:color="auto" w:fill="4472C4"/>
            <w:noWrap/>
            <w:vAlign w:val="bottom"/>
            <w:hideMark/>
          </w:tcPr>
          <w:p w14:paraId="13D10487" w14:textId="5AC028B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SAU</w:t>
            </w:r>
          </w:p>
        </w:tc>
        <w:tc>
          <w:tcPr>
            <w:tcW w:w="472" w:type="pct"/>
            <w:shd w:val="clear" w:color="auto" w:fill="4472C4"/>
            <w:noWrap/>
            <w:vAlign w:val="bottom"/>
            <w:hideMark/>
          </w:tcPr>
          <w:p w14:paraId="54A75CC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339E03F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500A3EB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3414F096" w14:textId="7F0EB2E4"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{"citationItems":[{"id":"ITEM-1","itemData":{"ISBN":"9780199552047","abstract":"Determining environmental economic benefits of geothermal energy is difficult since there is no market for all environmental goods and services related to it. In order to determine and measure the market price of non-market goods and services, non-market valuation methods are used. Since intangible benefits do not have monetary values, non-market valuation techniques are applied to estimate them. Non-market valuation methods are important tools for policy makers in the cost and benefit analysis and environmental impact assessment process to aid their final decision. In this study, the Contingent Valuation Method (CVM) was used to determine the environmental benefits of using geothermal energy for house heating instead of fossil fuels and natural gas in Yozgat (center). The willingness to pay for geothermal energy of the Yozgat residents was determined and underlying motivations to use geothermal energy were assessed. The results showed that the mean willingness to pay (WTP) for the usage of geothermal energy in house heating to increase air quality and mitigate the effects of climate change is $50/person/month. The results also showed that respondents know the importance of the climate changes and they believe that geothermal energy usage will affect the mitigation of climate changes positively. The geothermal energy investment in the region will amortize itself in 3 years. Therefore, in the feasibility studies, geothermal energy investment seems feasible. During the regression analyses, climate change and air pollution parameters were the most significant parameters for the calculation of mean WTP. Since, decrease in air pollution using geothermal energy, will also mitigate the effect of climate changes, during the geothermal investment in the region, training activities and campaigns should be carried to cover the issues of climate change and global warming to emphasis that geothermal energy will serve for multi-dimensional environmental problems.","author":[{"dropping-particle":"","family":"Pearce","given":"A","non-dropping-particle":"","parse-names":false,"suffix":""},{"dropping-particle":"","family":"Harlow","given":"I","non-dropping-particle":"","parse-names":false,"suffix":""},{"dropping-particle":"","family":"Hussain","given":"M A","non-dropping-particle":"","parse-names":false,"suffix":""},{"dropping-particle":"","family":"Topari","given":"A","non-dropping-particle":"","parse-names":false,"suffix":""}],"id":"ITEM-1","issued":{"date-parts":[["2010"]]},"title":"Iraq electricity masterplan; Final report","type":"report","volume":"1"},"uris":["http://www.mendeley.com/documents/?uuid=088fc45a-b19c-4f66-948f-9f8103cf73d3"]}],"mendeley":{"formattedCitation":"[125]","plainTextFormattedCitation":"[125]","previouslyFormattedCitation":"[125]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[125]</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225E78DF"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36F3463" w14:textId="77777777" w:rsidTr="00084569">
        <w:trPr>
          <w:trHeight w:val="300"/>
          <w:jc w:val="center"/>
        </w:trPr>
        <w:tc>
          <w:tcPr>
            <w:tcW w:w="706" w:type="pct"/>
            <w:shd w:val="clear" w:color="auto" w:fill="305496"/>
            <w:noWrap/>
            <w:vAlign w:val="bottom"/>
            <w:hideMark/>
          </w:tcPr>
          <w:p w14:paraId="1612EB58" w14:textId="5202C04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IRQ</w:t>
            </w:r>
          </w:p>
        </w:tc>
        <w:tc>
          <w:tcPr>
            <w:tcW w:w="708" w:type="pct"/>
            <w:gridSpan w:val="2"/>
            <w:shd w:val="clear" w:color="auto" w:fill="305496"/>
            <w:noWrap/>
            <w:vAlign w:val="bottom"/>
            <w:hideMark/>
          </w:tcPr>
          <w:p w14:paraId="6EDB4A3C" w14:textId="0F3D4A9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SYR</w:t>
            </w:r>
          </w:p>
        </w:tc>
        <w:tc>
          <w:tcPr>
            <w:tcW w:w="472" w:type="pct"/>
            <w:shd w:val="clear" w:color="auto" w:fill="305496"/>
            <w:noWrap/>
            <w:vAlign w:val="bottom"/>
            <w:hideMark/>
          </w:tcPr>
          <w:p w14:paraId="6DBBD3A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59B2E72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3F5AECB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1E389DCC" w14:textId="278DFB51"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{"citationItems":[{"id":"ITEM-1","itemData":{"ISBN":"9780199552047","abstract":"Determining environmental economic benefits of geothermal energy is difficult since there is no market for all environmental goods and services related to it. In order to determine and measure the market price of non-market goods and services, non-market valuation methods are used. Since intangible benefits do not have monetary values, non-market valuation techniques are applied to estimate them. Non-market valuation methods are important tools for policy makers in the cost and benefit analysis and environmental impact assessment process to aid their final decision. In this study, the Contingent Valuation Method (CVM) was used to determine the environmental benefits of using geothermal energy for house heating instead of fossil fuels and natural gas in Yozgat (center). The willingness to pay for geothermal energy of the Yozgat residents was determined and underlying motivations to use geothermal energy were assessed. The results showed that the mean willingness to pay (WTP) for the usage of geothermal energy in house heating to increase air quality and mitigate the effects of climate change is $50/person/month. The results also showed that respondents know the importance of the climate changes and they believe that geothermal energy usage will affect the mitigation of climate changes positively. The geothermal energy investment in the region will amortize itself in 3 years. Therefore, in the feasibility studies, geothermal energy investment seems feasible. During the regression analyses, climate change and air pollution parameters were the most significant parameters for the calculation of mean WTP. Since, decrease in air pollution using geothermal energy, will also mitigate the effect of climate changes, during the geothermal investment in the region, training activities and campaigns should be carried to cover the issues of climate change and global warming to emphasis that geothermal energy will serve for multi-dimensional environmental problems.","author":[{"dropping-particle":"","family":"Pearce","given":"A","non-dropping-particle":"","parse-names":false,"suffix":""},{"dropping-particle":"","family":"Harlow","given":"I","non-dropping-particle":"","parse-names":false,"suffix":""},{"dropping-particle":"","family":"Hussain","given":"M A","non-dropping-particle":"","parse-names":false,"suffix":""},{"dropping-particle":"","family":"Topari","given":"A","non-dropping-particle":"","parse-names":false,"suffix":""}],"id":"ITEM-1","issued":{"date-parts":[["2010"]]},"title":"Iraq electricity masterplan; Final report","type":"report","volume":"1"},"uris":["http://www.mendeley.com/documents/?uuid=088fc45a-b19c-4f66-948f-9f8103cf73d3"]}],"mendeley":{"formattedCitation":"[125]","plainTextFormattedCitation":"[125]","previouslyFormattedCitation":"[125]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[125]</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7D0A691B"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7B28437" w14:textId="77777777" w:rsidTr="00084569">
        <w:trPr>
          <w:trHeight w:val="300"/>
          <w:jc w:val="center"/>
        </w:trPr>
        <w:tc>
          <w:tcPr>
            <w:tcW w:w="706" w:type="pct"/>
            <w:shd w:val="clear" w:color="auto" w:fill="4472C4"/>
            <w:noWrap/>
            <w:vAlign w:val="bottom"/>
            <w:hideMark/>
          </w:tcPr>
          <w:p w14:paraId="2C396BF2" w14:textId="43D1E8D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IRQ</w:t>
            </w:r>
          </w:p>
        </w:tc>
        <w:tc>
          <w:tcPr>
            <w:tcW w:w="708" w:type="pct"/>
            <w:gridSpan w:val="2"/>
            <w:shd w:val="clear" w:color="auto" w:fill="4472C4"/>
            <w:noWrap/>
            <w:vAlign w:val="bottom"/>
            <w:hideMark/>
          </w:tcPr>
          <w:p w14:paraId="31EEDC4F" w14:textId="6F51F32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TUR</w:t>
            </w:r>
          </w:p>
        </w:tc>
        <w:tc>
          <w:tcPr>
            <w:tcW w:w="472" w:type="pct"/>
            <w:shd w:val="clear" w:color="auto" w:fill="4472C4"/>
            <w:noWrap/>
            <w:vAlign w:val="bottom"/>
            <w:hideMark/>
          </w:tcPr>
          <w:p w14:paraId="3386A1C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4EF962C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504E4B9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4472C4"/>
            <w:noWrap/>
            <w:vAlign w:val="bottom"/>
            <w:hideMark/>
          </w:tcPr>
          <w:p w14:paraId="66B6087D" w14:textId="5A3F7BB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{"citationItems":[{"id":"ITEM-1","itemData":{"URL":"https://rekk.hu/downloads/events/2017_SEERMAP_Turkish_system_Saglam_Yilmaz.pdf","accessed":{"date-parts":[["2018","1","5"]]},"author":[{"dropping-particle":"","family":"Saglam","given":"Mehtap Alper","non-dropping-particle":"","parse-names":false,"suffix":""},{"dropping-particle":"","family":"Yilmaz","given":"Murat","non-dropping-particle":"","parse-names":false,"suffix":""}],"container-title":"Network Assessment Workshop Athens, Greece","id":"ITEM-1","issued":{"date-parts":[["2017"]]},"publisher-place":"Athens","title":"Turkish electricity Network","type":"webpage"},"uris":["http://www.mendeley.com/documents/?uuid=b11d9629-44b6-4bbe-a7a4-45229103e572"]}],"mendeley":{"formattedCitation":"[128]","plainTextFormattedCitation":"[128]","previouslyFormattedCitation":"[128]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[128]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70708530"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8729136" w14:textId="77777777" w:rsidTr="00084569">
        <w:trPr>
          <w:trHeight w:val="300"/>
          <w:jc w:val="center"/>
        </w:trPr>
        <w:tc>
          <w:tcPr>
            <w:tcW w:w="706" w:type="pct"/>
            <w:shd w:val="clear" w:color="auto" w:fill="305496"/>
            <w:noWrap/>
            <w:vAlign w:val="bottom"/>
            <w:hideMark/>
          </w:tcPr>
          <w:p w14:paraId="0686FC8A" w14:textId="6E75374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ISR</w:t>
            </w:r>
          </w:p>
        </w:tc>
        <w:tc>
          <w:tcPr>
            <w:tcW w:w="708" w:type="pct"/>
            <w:gridSpan w:val="2"/>
            <w:shd w:val="clear" w:color="auto" w:fill="305496"/>
            <w:noWrap/>
            <w:vAlign w:val="bottom"/>
            <w:hideMark/>
          </w:tcPr>
          <w:p w14:paraId="0392E359" w14:textId="40315EB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JOR</w:t>
            </w:r>
          </w:p>
        </w:tc>
        <w:tc>
          <w:tcPr>
            <w:tcW w:w="472" w:type="pct"/>
            <w:shd w:val="clear" w:color="auto" w:fill="305496"/>
            <w:noWrap/>
            <w:vAlign w:val="bottom"/>
            <w:hideMark/>
          </w:tcPr>
          <w:p w14:paraId="35287D1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6D529D56" w14:textId="08E6C4D5"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20</w:t>
            </w:r>
          </w:p>
        </w:tc>
        <w:tc>
          <w:tcPr>
            <w:tcW w:w="707" w:type="pct"/>
            <w:shd w:val="clear" w:color="auto" w:fill="305496"/>
            <w:noWrap/>
            <w:vAlign w:val="bottom"/>
            <w:hideMark/>
          </w:tcPr>
          <w:p w14:paraId="156AD3D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2013</w:t>
            </w:r>
          </w:p>
        </w:tc>
        <w:tc>
          <w:tcPr>
            <w:tcW w:w="628" w:type="pct"/>
            <w:shd w:val="clear" w:color="auto" w:fill="305496"/>
            <w:noWrap/>
            <w:vAlign w:val="bottom"/>
            <w:hideMark/>
          </w:tcPr>
          <w:p w14:paraId="3E4ECD95" w14:textId="33DE048C"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{"citationItems":[{"id":"ITEM-1","itemData":{"DOI":"Report No: ACS7124","author":[{"dropping-particle":"","family":"The World Bank","given":"","non-dropping-particle":"","parse-names":false,"suffix":""}],"id":"ITEM-1","issued":{"date-parts":[["2013"]]},"title":"Middle East and North Africa; Integration of Electricity Networks in the Arab World; Regional Market Structure and Design","type":"report"},"uris":["http://www.mendeley.com/documents/?uuid=2d0166d6-1083-4cce-931c-d7f2c3967da3"]}],"mendeley":{"formattedCitation":"[109]","plainTextFormattedCitation":"[109]","previouslyFormattedCitation":"[109]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7031901D"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2592BC5" w14:textId="77777777" w:rsidTr="00084569">
        <w:trPr>
          <w:trHeight w:val="300"/>
          <w:jc w:val="center"/>
        </w:trPr>
        <w:tc>
          <w:tcPr>
            <w:tcW w:w="706" w:type="pct"/>
            <w:shd w:val="clear" w:color="auto" w:fill="4472C4"/>
            <w:noWrap/>
            <w:vAlign w:val="bottom"/>
            <w:hideMark/>
          </w:tcPr>
          <w:p w14:paraId="1E399505" w14:textId="336739F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ISR</w:t>
            </w:r>
          </w:p>
        </w:tc>
        <w:tc>
          <w:tcPr>
            <w:tcW w:w="708" w:type="pct"/>
            <w:gridSpan w:val="2"/>
            <w:shd w:val="clear" w:color="auto" w:fill="4472C4"/>
            <w:noWrap/>
            <w:vAlign w:val="bottom"/>
            <w:hideMark/>
          </w:tcPr>
          <w:p w14:paraId="22169079" w14:textId="7555201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LBN</w:t>
            </w:r>
          </w:p>
        </w:tc>
        <w:tc>
          <w:tcPr>
            <w:tcW w:w="472" w:type="pct"/>
            <w:shd w:val="clear" w:color="auto" w:fill="4472C4"/>
            <w:noWrap/>
            <w:vAlign w:val="bottom"/>
            <w:hideMark/>
          </w:tcPr>
          <w:p w14:paraId="56B1398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67F8425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3A15BEB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2018</w:t>
            </w:r>
          </w:p>
        </w:tc>
        <w:tc>
          <w:tcPr>
            <w:tcW w:w="628" w:type="pct"/>
            <w:shd w:val="clear" w:color="auto" w:fill="4472C4"/>
            <w:noWrap/>
            <w:vAlign w:val="bottom"/>
            <w:hideMark/>
          </w:tcPr>
          <w:p w14:paraId="6F42A51B" w14:textId="19357F06"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export.gov/article?id=Israel-Energy","accessed":{"date-parts":[["2019","2","24"]]},"author":[{"dropping-particle":"","family":"Export.gov","given":"","non-dropping-particle":"","parse-names":false,"suffix":""}],"id":"ITEM-1","issued":{"date-parts":[["2018"]]},"title":"Israel - Energy","type":"webpage"},"uris":["http://www.mendeley.com/documents/?uuid=2864a8c3-56d8-4064-8e53-caae43cc239b"]}],"mendeley":{"formattedCitation":"[129]","plainTextFormattedCitation":"[129]","previouslyFormattedCitation":"[129]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[129]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6AC4FE35"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417C136" w14:textId="77777777" w:rsidTr="00084569">
        <w:trPr>
          <w:trHeight w:val="300"/>
          <w:jc w:val="center"/>
        </w:trPr>
        <w:tc>
          <w:tcPr>
            <w:tcW w:w="706" w:type="pct"/>
            <w:shd w:val="clear" w:color="auto" w:fill="305496"/>
            <w:noWrap/>
            <w:vAlign w:val="bottom"/>
            <w:hideMark/>
          </w:tcPr>
          <w:p w14:paraId="51F0E96D" w14:textId="337BEED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ISR</w:t>
            </w:r>
          </w:p>
        </w:tc>
        <w:tc>
          <w:tcPr>
            <w:tcW w:w="708" w:type="pct"/>
            <w:gridSpan w:val="2"/>
            <w:shd w:val="clear" w:color="auto" w:fill="305496"/>
            <w:noWrap/>
            <w:vAlign w:val="bottom"/>
            <w:hideMark/>
          </w:tcPr>
          <w:p w14:paraId="2237D1AB" w14:textId="7CBFB3E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SYR</w:t>
            </w:r>
          </w:p>
        </w:tc>
        <w:tc>
          <w:tcPr>
            <w:tcW w:w="472" w:type="pct"/>
            <w:shd w:val="clear" w:color="auto" w:fill="305496"/>
            <w:noWrap/>
            <w:vAlign w:val="bottom"/>
            <w:hideMark/>
          </w:tcPr>
          <w:p w14:paraId="5273432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2AE3BAD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7D844A4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2018</w:t>
            </w:r>
          </w:p>
        </w:tc>
        <w:tc>
          <w:tcPr>
            <w:tcW w:w="628" w:type="pct"/>
            <w:shd w:val="clear" w:color="auto" w:fill="305496"/>
            <w:noWrap/>
            <w:vAlign w:val="bottom"/>
            <w:hideMark/>
          </w:tcPr>
          <w:p w14:paraId="5722AD7B" w14:textId="3780ED64"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export.gov/article?id=Israel-Energy","accessed":{"date-parts":[["2019","2","24"]]},"author":[{"dropping-particle":"","family":"Export.gov","given":"","non-dropping-particle":"","parse-names":false,"suffix":""}],"id":"ITEM-1","issued":{"date-parts":[["2018"]]},"title":"Israel - Energy","type":"webpage"},"uris":["http://www.mendeley.com/documents/?uuid=2864a8c3-56d8-4064-8e53-caae43cc239b"]}],"mendeley":{"formattedCitation":"[129]","plainTextFormattedCitation":"[129]","previouslyFormattedCitation":"[129]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[129]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6866354D"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501ABB6" w14:textId="77777777" w:rsidTr="00084569">
        <w:trPr>
          <w:trHeight w:val="300"/>
          <w:jc w:val="center"/>
        </w:trPr>
        <w:tc>
          <w:tcPr>
            <w:tcW w:w="706" w:type="pct"/>
            <w:shd w:val="clear" w:color="auto" w:fill="4472C4"/>
            <w:noWrap/>
            <w:vAlign w:val="bottom"/>
            <w:hideMark/>
          </w:tcPr>
          <w:p w14:paraId="0E5C0039" w14:textId="1D83547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JOR</w:t>
            </w:r>
          </w:p>
        </w:tc>
        <w:tc>
          <w:tcPr>
            <w:tcW w:w="708" w:type="pct"/>
            <w:gridSpan w:val="2"/>
            <w:shd w:val="clear" w:color="auto" w:fill="4472C4"/>
            <w:noWrap/>
            <w:vAlign w:val="bottom"/>
            <w:hideMark/>
          </w:tcPr>
          <w:p w14:paraId="7A8148BF" w14:textId="33EA724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SAU</w:t>
            </w:r>
          </w:p>
        </w:tc>
        <w:tc>
          <w:tcPr>
            <w:tcW w:w="472" w:type="pct"/>
            <w:shd w:val="clear" w:color="auto" w:fill="4472C4"/>
            <w:noWrap/>
            <w:vAlign w:val="bottom"/>
            <w:hideMark/>
          </w:tcPr>
          <w:p w14:paraId="4CD0B08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7D10656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791036F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2019</w:t>
            </w:r>
          </w:p>
        </w:tc>
        <w:tc>
          <w:tcPr>
            <w:tcW w:w="628" w:type="pct"/>
            <w:shd w:val="clear" w:color="auto" w:fill="4472C4"/>
            <w:noWrap/>
            <w:vAlign w:val="bottom"/>
            <w:hideMark/>
          </w:tcPr>
          <w:p w14:paraId="7E1A0522" w14:textId="2015DE0D"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{"citationItems":[{"id":"ITEM-1","itemData":{"URL":"http://www.jordantimes.com/news/local/jordan-saudi-agree-feasibility-connecting-power-grids","accessed":{"date-parts":[["2019","2","25"]]},"author":[{"dropping-particle":"","family":"The Jordan Times","given":"","non-dropping-particle":"","parse-names":false,"suffix":""}],"id":"ITEM-1","issued":{"date-parts":[["2019"]]},"title":"Jordan, Saudi agree on feasibility of connecting power grids","type":"webpage"},"uris":["http://www.mendeley.com/documents/?uuid=dd0f5469-9f17-4cff-ae67-6664e75ad57c"]}],"mendeley":{"formattedCitation":"[130]","plainTextFormattedCitation":"[130]","previouslyFormattedCitation":"[130]"},"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[130]</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4743F458"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AF3DC2D" w14:textId="77777777" w:rsidTr="00084569">
        <w:trPr>
          <w:trHeight w:val="300"/>
          <w:jc w:val="center"/>
        </w:trPr>
        <w:tc>
          <w:tcPr>
            <w:tcW w:w="706" w:type="pct"/>
            <w:shd w:val="clear" w:color="auto" w:fill="305496"/>
            <w:noWrap/>
            <w:vAlign w:val="bottom"/>
            <w:hideMark/>
          </w:tcPr>
          <w:p w14:paraId="7C25337D" w14:textId="5481FA2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JOR</w:t>
            </w:r>
          </w:p>
        </w:tc>
        <w:tc>
          <w:tcPr>
            <w:tcW w:w="708" w:type="pct"/>
            <w:gridSpan w:val="2"/>
            <w:shd w:val="clear" w:color="auto" w:fill="305496"/>
            <w:noWrap/>
            <w:vAlign w:val="bottom"/>
            <w:hideMark/>
          </w:tcPr>
          <w:p w14:paraId="3A354277" w14:textId="11697E4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SYR</w:t>
            </w:r>
          </w:p>
        </w:tc>
        <w:tc>
          <w:tcPr>
            <w:tcW w:w="472" w:type="pct"/>
            <w:shd w:val="clear" w:color="auto" w:fill="305496"/>
            <w:noWrap/>
            <w:vAlign w:val="bottom"/>
            <w:hideMark/>
          </w:tcPr>
          <w:p w14:paraId="2843930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350</w:t>
            </w:r>
          </w:p>
        </w:tc>
        <w:tc>
          <w:tcPr>
            <w:tcW w:w="470" w:type="pct"/>
            <w:shd w:val="clear" w:color="auto" w:fill="305496"/>
            <w:noWrap/>
            <w:vAlign w:val="bottom"/>
            <w:hideMark/>
          </w:tcPr>
          <w:p w14:paraId="436CCF3C" w14:textId="0317A15C"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200</w:t>
            </w:r>
          </w:p>
        </w:tc>
        <w:tc>
          <w:tcPr>
            <w:tcW w:w="707" w:type="pct"/>
            <w:shd w:val="clear" w:color="auto" w:fill="305496"/>
            <w:noWrap/>
            <w:vAlign w:val="bottom"/>
            <w:hideMark/>
          </w:tcPr>
          <w:p w14:paraId="4056FA2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2013</w:t>
            </w:r>
          </w:p>
        </w:tc>
        <w:tc>
          <w:tcPr>
            <w:tcW w:w="628" w:type="pct"/>
            <w:shd w:val="clear" w:color="auto" w:fill="305496"/>
            <w:noWrap/>
            <w:vAlign w:val="bottom"/>
            <w:hideMark/>
          </w:tcPr>
          <w:p w14:paraId="63C77D56" w14:textId="35BC1ABC"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{"citationItems":[{"id":"ITEM-1","itemData":{"DOI":"Report No: ACS7124","author":[{"dropping-particle":"","family":"The World Bank","given":"","non-dropping-particle":"","parse-names":false,"suffix":""}],"id":"ITEM-1","issued":{"date-parts":[["2013"]]},"title":"Middle East and North Africa; Integration of Electricity Networks in the Arab World; Regional Market Structure and Design","type":"report"},"uris":["http://www.mendeley.com/documents/?uuid=2d0166d6-1083-4cce-931c-d7f2c3967da3"]}],"mendeley":{"formattedCitation":"[109]","plainTextFormattedCitation":"[109]","previouslyFormattedCitation":"[109]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77203DE8"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5A1C641C" w14:textId="77777777" w:rsidTr="00084569">
        <w:trPr>
          <w:trHeight w:val="300"/>
          <w:jc w:val="center"/>
        </w:trPr>
        <w:tc>
          <w:tcPr>
            <w:tcW w:w="706" w:type="pct"/>
            <w:shd w:val="clear" w:color="auto" w:fill="4472C4"/>
            <w:noWrap/>
            <w:vAlign w:val="bottom"/>
            <w:hideMark/>
          </w:tcPr>
          <w:p w14:paraId="68527D97" w14:textId="12354FE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JPN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CE</w:t>
            </w:r>
          </w:p>
        </w:tc>
        <w:tc>
          <w:tcPr>
            <w:tcW w:w="708" w:type="pct"/>
            <w:gridSpan w:val="2"/>
            <w:shd w:val="clear" w:color="auto" w:fill="4472C4"/>
            <w:noWrap/>
            <w:vAlign w:val="bottom"/>
            <w:hideMark/>
          </w:tcPr>
          <w:p w14:paraId="3FA9027E" w14:textId="77A9ECD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JPN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KY</w:t>
            </w:r>
          </w:p>
        </w:tc>
        <w:tc>
          <w:tcPr>
            <w:tcW w:w="472" w:type="pct"/>
            <w:shd w:val="clear" w:color="auto" w:fill="4472C4"/>
            <w:noWrap/>
            <w:vAlign w:val="bottom"/>
            <w:hideMark/>
          </w:tcPr>
          <w:p w14:paraId="51D1602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2800</w:t>
            </w:r>
          </w:p>
        </w:tc>
        <w:tc>
          <w:tcPr>
            <w:tcW w:w="470" w:type="pct"/>
            <w:shd w:val="clear" w:color="auto" w:fill="4472C4"/>
            <w:noWrap/>
            <w:vAlign w:val="bottom"/>
            <w:hideMark/>
          </w:tcPr>
          <w:p w14:paraId="6863BEB1" w14:textId="3757EF77"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2800</w:t>
            </w:r>
          </w:p>
        </w:tc>
        <w:tc>
          <w:tcPr>
            <w:tcW w:w="707" w:type="pct"/>
            <w:shd w:val="clear" w:color="auto" w:fill="4472C4"/>
            <w:noWrap/>
            <w:vAlign w:val="bottom"/>
            <w:hideMark/>
          </w:tcPr>
          <w:p w14:paraId="5597816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304C95AD" w14:textId="47D21ED5"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{"citationItems":[{"id":"ITEM-1","itemData":{"URL":"https://www.renewable-ei.org/en/activities/events/img/20160908/Per_Chrster_Lund_GlobalInterconnections.pdf","accessed":{"date-parts":[["2019","10","7"]]},"author":[{"dropping-particle":"","family":"Lund","given":"Per Christer","non-dropping-particle":"","parse-names":false,"suffix":""}],"id":"ITEM-1","issued":{"date-parts":[["2016"]]},"title":"Realizing the Asia Super Grid - Japan’ s situation and challenges","type":"webpage"},"uris":["http://www.mendeley.com/documents/?uuid=07fd26aa-e0da-41ac-8626-31da2fc11fb7"]}],"mendeley":{"formattedCitation":"[81]","plainTextFormattedCitation":"[81]","previouslyFormattedCitation":"[81]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[81]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0516E358"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0CA1B90C" w14:textId="77777777" w:rsidTr="00084569">
        <w:trPr>
          <w:trHeight w:val="300"/>
          <w:jc w:val="center"/>
        </w:trPr>
        <w:tc>
          <w:tcPr>
            <w:tcW w:w="706" w:type="pct"/>
            <w:shd w:val="clear" w:color="auto" w:fill="305496"/>
            <w:noWrap/>
            <w:vAlign w:val="bottom"/>
            <w:hideMark/>
          </w:tcPr>
          <w:p w14:paraId="0E396868" w14:textId="73258F6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JPN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CE</w:t>
            </w:r>
          </w:p>
        </w:tc>
        <w:tc>
          <w:tcPr>
            <w:tcW w:w="708" w:type="pct"/>
            <w:gridSpan w:val="2"/>
            <w:shd w:val="clear" w:color="auto" w:fill="305496"/>
            <w:noWrap/>
            <w:vAlign w:val="bottom"/>
            <w:hideMark/>
          </w:tcPr>
          <w:p w14:paraId="4B671647" w14:textId="0A849D5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JPN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SH</w:t>
            </w:r>
          </w:p>
        </w:tc>
        <w:tc>
          <w:tcPr>
            <w:tcW w:w="472" w:type="pct"/>
            <w:shd w:val="clear" w:color="auto" w:fill="305496"/>
            <w:noWrap/>
            <w:vAlign w:val="bottom"/>
            <w:hideMark/>
          </w:tcPr>
          <w:p w14:paraId="4CCE79F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2600</w:t>
            </w:r>
          </w:p>
        </w:tc>
        <w:tc>
          <w:tcPr>
            <w:tcW w:w="470" w:type="pct"/>
            <w:shd w:val="clear" w:color="auto" w:fill="305496"/>
            <w:noWrap/>
            <w:vAlign w:val="bottom"/>
            <w:hideMark/>
          </w:tcPr>
          <w:p w14:paraId="282A8A5F" w14:textId="23186629"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2600</w:t>
            </w:r>
          </w:p>
        </w:tc>
        <w:tc>
          <w:tcPr>
            <w:tcW w:w="707" w:type="pct"/>
            <w:shd w:val="clear" w:color="auto" w:fill="305496"/>
            <w:noWrap/>
            <w:vAlign w:val="bottom"/>
            <w:hideMark/>
          </w:tcPr>
          <w:p w14:paraId="030B1F7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5CC3514D" w14:textId="75487F80"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{"citationItems":[{"id":"ITEM-1","itemData":{"URL":"https://www.renewable-ei.org/en/activities/events/img/20160908/Per_Chrster_Lund_GlobalInterconnections.pdf","accessed":{"date-parts":[["2019","10","7"]]},"author":[{"dropping-particle":"","family":"Lund","given":"Per Christer","non-dropping-particle":"","parse-names":false,"suffix":""}],"id":"ITEM-1","issued":{"date-parts":[["2016"]]},"title":"Realizing the Asia Super Grid - Japan’ s situation and challenges","type":"webpage"},"uris":["http://www.mendeley.com/documents/?uuid=07fd26aa-e0da-41ac-8626-31da2fc11fb7"]}],"mendeley":{"formattedCitation":"[81]","plainTextFormattedCitation":"[81]","previouslyFormattedCitation":"[81]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[81]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4C12E9D7"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46624F5" w14:textId="77777777" w:rsidTr="00084569">
        <w:trPr>
          <w:trHeight w:val="300"/>
          <w:jc w:val="center"/>
        </w:trPr>
        <w:tc>
          <w:tcPr>
            <w:tcW w:w="706" w:type="pct"/>
            <w:shd w:val="clear" w:color="auto" w:fill="4472C4"/>
            <w:noWrap/>
            <w:vAlign w:val="bottom"/>
            <w:hideMark/>
          </w:tcPr>
          <w:p w14:paraId="3344AFF7" w14:textId="0A40C9E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JPN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CE</w:t>
            </w:r>
          </w:p>
        </w:tc>
        <w:tc>
          <w:tcPr>
            <w:tcW w:w="708" w:type="pct"/>
            <w:gridSpan w:val="2"/>
            <w:shd w:val="clear" w:color="auto" w:fill="4472C4"/>
            <w:noWrap/>
            <w:vAlign w:val="bottom"/>
            <w:hideMark/>
          </w:tcPr>
          <w:p w14:paraId="6D1F6FD1" w14:textId="4FD1916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JPN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TO</w:t>
            </w:r>
          </w:p>
        </w:tc>
        <w:tc>
          <w:tcPr>
            <w:tcW w:w="472" w:type="pct"/>
            <w:shd w:val="clear" w:color="auto" w:fill="4472C4"/>
            <w:noWrap/>
            <w:vAlign w:val="bottom"/>
            <w:hideMark/>
          </w:tcPr>
          <w:p w14:paraId="6A11A40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900</w:t>
            </w:r>
          </w:p>
        </w:tc>
        <w:tc>
          <w:tcPr>
            <w:tcW w:w="470" w:type="pct"/>
            <w:shd w:val="clear" w:color="auto" w:fill="4472C4"/>
            <w:noWrap/>
            <w:vAlign w:val="bottom"/>
            <w:hideMark/>
          </w:tcPr>
          <w:p w14:paraId="41CD969A" w14:textId="353C0828"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900</w:t>
            </w:r>
          </w:p>
        </w:tc>
        <w:tc>
          <w:tcPr>
            <w:tcW w:w="707" w:type="pct"/>
            <w:shd w:val="clear" w:color="auto" w:fill="4472C4"/>
            <w:noWrap/>
            <w:vAlign w:val="bottom"/>
            <w:hideMark/>
          </w:tcPr>
          <w:p w14:paraId="07175C6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26418A34" w14:textId="5A84A1BA"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{"citationItems":[{"id":"ITEM-1","itemData":{"URL":"https://www.renewable-ei.org/en/activities/events/img/20160908/Per_Chrster_Lund_GlobalInterconnections.pdf","accessed":{"date-parts":[["2019","10","7"]]},"author":[{"dropping-particle":"","family":"Lund","given":"Per Christer","non-dropping-particle":"","parse-names":false,"suffix":""}],"id":"ITEM-1","issued":{"date-parts":[["2016"]]},"title":"Realizing the Asia Super Grid - Japan’ s situation and challenges","type":"webpage"},"uris":["http://www.mendeley.com/documents/?uuid=07fd26aa-e0da-41ac-8626-31da2fc11fb7"]}],"mendeley":{"formattedCitation":"[81]","plainTextFormattedCitation":"[81]","previouslyFormattedCitation":"[81]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[81]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3B5FC71B"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5B23263" w14:textId="77777777" w:rsidTr="00084569">
        <w:trPr>
          <w:trHeight w:val="300"/>
          <w:jc w:val="center"/>
        </w:trPr>
        <w:tc>
          <w:tcPr>
            <w:tcW w:w="706" w:type="pct"/>
            <w:shd w:val="clear" w:color="auto" w:fill="305496"/>
            <w:noWrap/>
            <w:vAlign w:val="bottom"/>
            <w:hideMark/>
          </w:tcPr>
          <w:p w14:paraId="3DA4B627" w14:textId="5D4D4C1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JPN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HO</w:t>
            </w:r>
          </w:p>
        </w:tc>
        <w:tc>
          <w:tcPr>
            <w:tcW w:w="708" w:type="pct"/>
            <w:gridSpan w:val="2"/>
            <w:shd w:val="clear" w:color="auto" w:fill="305496"/>
            <w:noWrap/>
            <w:vAlign w:val="bottom"/>
            <w:hideMark/>
          </w:tcPr>
          <w:p w14:paraId="72ECC643" w14:textId="62CA39A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JPN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TO</w:t>
            </w:r>
          </w:p>
        </w:tc>
        <w:tc>
          <w:tcPr>
            <w:tcW w:w="472" w:type="pct"/>
            <w:shd w:val="clear" w:color="auto" w:fill="305496"/>
            <w:noWrap/>
            <w:vAlign w:val="bottom"/>
            <w:hideMark/>
          </w:tcPr>
          <w:p w14:paraId="007EFF3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600</w:t>
            </w:r>
          </w:p>
        </w:tc>
        <w:tc>
          <w:tcPr>
            <w:tcW w:w="470" w:type="pct"/>
            <w:shd w:val="clear" w:color="auto" w:fill="305496"/>
            <w:noWrap/>
            <w:vAlign w:val="bottom"/>
            <w:hideMark/>
          </w:tcPr>
          <w:p w14:paraId="231192A9" w14:textId="55C85A7C"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600</w:t>
            </w:r>
          </w:p>
        </w:tc>
        <w:tc>
          <w:tcPr>
            <w:tcW w:w="707" w:type="pct"/>
            <w:shd w:val="clear" w:color="auto" w:fill="305496"/>
            <w:noWrap/>
            <w:vAlign w:val="bottom"/>
            <w:hideMark/>
          </w:tcPr>
          <w:p w14:paraId="7434214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0EED9BDE" w14:textId="614F4B6C"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{"citationItems":[{"id":"ITEM-1","itemData":{"URL":"https://www.renewable-ei.org/en/activities/events/img/20160908/Per_Chrster_Lund_GlobalInterconnections.pdf","accessed":{"date-parts":[["2019","10","7"]]},"author":[{"dropping-particle":"","family":"Lund","given":"Per Christer","non-dropping-particle":"","parse-names":false,"suffix":""}],"id":"ITEM-1","issued":{"date-parts":[["2016"]]},"title":"Realizing the Asia Super Grid - Japan’ s situation and challenges","type":"webpage"},"uris":["http://www.mendeley.com/documents/?uuid=07fd26aa-e0da-41ac-8626-31da2fc11fb7"]}],"mendeley":{"formattedCitation":"[81]","plainTextFormattedCitation":"[81]","previouslyFormattedCitation":"[81]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[81]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4C814148"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C50FF45" w14:textId="77777777" w:rsidTr="00084569">
        <w:trPr>
          <w:trHeight w:val="300"/>
          <w:jc w:val="center"/>
        </w:trPr>
        <w:tc>
          <w:tcPr>
            <w:tcW w:w="706" w:type="pct"/>
            <w:shd w:val="clear" w:color="auto" w:fill="4472C4"/>
            <w:noWrap/>
            <w:vAlign w:val="bottom"/>
            <w:hideMark/>
          </w:tcPr>
          <w:p w14:paraId="7043C186" w14:textId="0A978E2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KAZ</w:t>
            </w:r>
          </w:p>
        </w:tc>
        <w:tc>
          <w:tcPr>
            <w:tcW w:w="708" w:type="pct"/>
            <w:gridSpan w:val="2"/>
            <w:shd w:val="clear" w:color="auto" w:fill="4472C4"/>
            <w:noWrap/>
            <w:vAlign w:val="bottom"/>
            <w:hideMark/>
          </w:tcPr>
          <w:p w14:paraId="72642F68" w14:textId="7E5AC9D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KGZ</w:t>
            </w:r>
          </w:p>
        </w:tc>
        <w:tc>
          <w:tcPr>
            <w:tcW w:w="472" w:type="pct"/>
            <w:shd w:val="clear" w:color="auto" w:fill="4472C4"/>
            <w:noWrap/>
            <w:vAlign w:val="bottom"/>
            <w:hideMark/>
          </w:tcPr>
          <w:p w14:paraId="087BA13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2540</w:t>
            </w:r>
          </w:p>
        </w:tc>
        <w:tc>
          <w:tcPr>
            <w:tcW w:w="470" w:type="pct"/>
            <w:shd w:val="clear" w:color="auto" w:fill="4472C4"/>
            <w:noWrap/>
            <w:vAlign w:val="bottom"/>
            <w:hideMark/>
          </w:tcPr>
          <w:p w14:paraId="09E3AABF" w14:textId="5C3C253F"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2540</w:t>
            </w:r>
          </w:p>
        </w:tc>
        <w:tc>
          <w:tcPr>
            <w:tcW w:w="707" w:type="pct"/>
            <w:shd w:val="clear" w:color="auto" w:fill="4472C4"/>
            <w:noWrap/>
            <w:vAlign w:val="bottom"/>
            <w:hideMark/>
          </w:tcPr>
          <w:p w14:paraId="7E1A21F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4B963D53" w14:textId="04D20EE9"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www.inogate.org/documents/ACR_89_107_108KZ_117UZ.pdf","accessed":{"date-parts":[["2019","3","12"]]},"author":[{"dropping-particle":"","family":"Rault","given":"Emmanuelle","non-dropping-particle":"","parse-names":false,"suffix":""},{"dropping-particle":"","family":"Perrakis","given":"Konstantinos","non-dropping-particle":"","parse-names":false,"suffix":""},{"dropping-particle":"","family":"Tourlis","given":"Nikos","non-dropping-particle":"","parse-names":false,"suffix":""},{"dropping-particle":"","family":"Patsos","given":"Nikos","non-dropping-particle":"","parse-names":false,"suffix":""},{"dropping-particle":"","family":"Zhakupova","given":"Mariyash","non-dropping-particle":"","parse-names":false,"suffix":""}],"id":"ITEM-1","issued":{"date-parts":[["2016"]]},"title":"Activity Completion Report “Market Design Options of Kazakhstan and its Role in the Central Asia Regional Electricity Market” (89.KZ, 107.KZ,108.KZ&amp;117.UZ)","type":"webpage"},"uris":["http://www.mendeley.com/documents/?uuid=976d9f99-47ff-4030-9e02-dc9288bfdd9a"]}],"mendeley":{"formattedCitation":"[131]","plainTextFormattedCitation":"[131]","previouslyFormattedCitation":"[131]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[131]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5DBB7A55"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18F5172" w14:textId="77777777" w:rsidTr="00084569">
        <w:trPr>
          <w:trHeight w:val="300"/>
          <w:jc w:val="center"/>
        </w:trPr>
        <w:tc>
          <w:tcPr>
            <w:tcW w:w="706" w:type="pct"/>
            <w:shd w:val="clear" w:color="auto" w:fill="305496"/>
            <w:noWrap/>
            <w:vAlign w:val="bottom"/>
            <w:hideMark/>
          </w:tcPr>
          <w:p w14:paraId="4A5DE597" w14:textId="33456C8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KAZ</w:t>
            </w:r>
          </w:p>
        </w:tc>
        <w:tc>
          <w:tcPr>
            <w:tcW w:w="708" w:type="pct"/>
            <w:gridSpan w:val="2"/>
            <w:shd w:val="clear" w:color="auto" w:fill="305496"/>
            <w:noWrap/>
            <w:vAlign w:val="bottom"/>
            <w:hideMark/>
          </w:tcPr>
          <w:p w14:paraId="0F3D9E83" w14:textId="0D03E2C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CE</w:t>
            </w:r>
          </w:p>
        </w:tc>
        <w:tc>
          <w:tcPr>
            <w:tcW w:w="472" w:type="pct"/>
            <w:shd w:val="clear" w:color="auto" w:fill="305496"/>
            <w:noWrap/>
            <w:vAlign w:val="bottom"/>
            <w:hideMark/>
          </w:tcPr>
          <w:p w14:paraId="49F6B41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1867F8E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67C3826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526E0813" w14:textId="460AB1C4"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www.inogate.org/documents/ACR_89_107_108KZ_117UZ.pdf","accessed":{"date-parts":[["2019","3","12"]]},"author":[{"dropping-particle":"","family":"Rault","given":"Emmanuelle","non-dropping-particle":"","parse-names":false,"suffix":""},{"dropping-particle":"","family":"Perrakis","given":"Konstantinos","non-dropping-particle":"","parse-names":false,"suffix":""},{"dropping-particle":"","family":"Tourlis","given":"Nikos","non-dropping-particle":"","parse-names":false,"suffix":""},{"dropping-particle":"","family":"Patsos","given":"Nikos","non-dropping-particle":"","parse-names":false,"suffix":""},{"dropping-particle":"","family":"Zhakupova","given":"Mariyash","non-dropping-particle":"","parse-names":false,"suffix":""}],"id":"ITEM-1","issued":{"date-parts":[["2016"]]},"title":"Activity Completion Report “Market Design Options of Kazakhstan and its Role in the Central Asia Regional Electricity Market” (89.KZ, 107.KZ,108.KZ&amp;117.UZ)","type":"webpage"},"uris":["http://www.mendeley.com/documents/?uuid=976d9f99-47ff-4030-9e02-dc9288bfdd9a"]}],"mendeley":{"formattedCitation":"[131]","plainTextFormattedCitation":"[131]","previouslyFormattedCitation":"[131]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[131]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6238A142"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1FF30CF" w14:textId="77777777" w:rsidTr="00084569">
        <w:trPr>
          <w:trHeight w:val="300"/>
          <w:jc w:val="center"/>
        </w:trPr>
        <w:tc>
          <w:tcPr>
            <w:tcW w:w="706" w:type="pct"/>
            <w:shd w:val="clear" w:color="auto" w:fill="4472C4"/>
            <w:noWrap/>
            <w:vAlign w:val="bottom"/>
            <w:hideMark/>
          </w:tcPr>
          <w:p w14:paraId="62344E8A" w14:textId="015D2AE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lastRenderedPageBreak/>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KAZ</w:t>
            </w:r>
          </w:p>
        </w:tc>
        <w:tc>
          <w:tcPr>
            <w:tcW w:w="708" w:type="pct"/>
            <w:gridSpan w:val="2"/>
            <w:shd w:val="clear" w:color="auto" w:fill="4472C4"/>
            <w:noWrap/>
            <w:vAlign w:val="bottom"/>
            <w:hideMark/>
          </w:tcPr>
          <w:p w14:paraId="0BB5F2F5" w14:textId="09CBDE3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MV</w:t>
            </w:r>
          </w:p>
        </w:tc>
        <w:tc>
          <w:tcPr>
            <w:tcW w:w="472" w:type="pct"/>
            <w:shd w:val="clear" w:color="auto" w:fill="4472C4"/>
            <w:noWrap/>
            <w:vAlign w:val="bottom"/>
            <w:hideMark/>
          </w:tcPr>
          <w:p w14:paraId="5E3646E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370</w:t>
            </w:r>
          </w:p>
        </w:tc>
        <w:tc>
          <w:tcPr>
            <w:tcW w:w="470" w:type="pct"/>
            <w:shd w:val="clear" w:color="auto" w:fill="4472C4"/>
            <w:noWrap/>
            <w:vAlign w:val="bottom"/>
            <w:hideMark/>
          </w:tcPr>
          <w:p w14:paraId="634B7BC3" w14:textId="77AD4C63"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370</w:t>
            </w:r>
          </w:p>
        </w:tc>
        <w:tc>
          <w:tcPr>
            <w:tcW w:w="707" w:type="pct"/>
            <w:shd w:val="clear" w:color="auto" w:fill="4472C4"/>
            <w:noWrap/>
            <w:vAlign w:val="bottom"/>
            <w:hideMark/>
          </w:tcPr>
          <w:p w14:paraId="61D7D23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2FA9454E" w14:textId="1E192B20"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www.inogate.org/documents/ACR_89_107_108KZ_117UZ.pdf","accessed":{"date-parts":[["2019","3","12"]]},"author":[{"dropping-particle":"","family":"Rault","given":"Emmanuelle","non-dropping-particle":"","parse-names":false,"suffix":""},{"dropping-particle":"","family":"Perrakis","given":"Konstantinos","non-dropping-particle":"","parse-names":false,"suffix":""},{"dropping-particle":"","family":"Tourlis","given":"Nikos","non-dropping-particle":"","parse-names":false,"suffix":""},{"dropping-particle":"","family":"Patsos","given":"Nikos","non-dropping-particle":"","parse-names":false,"suffix":""},{"dropping-particle":"","family":"Zhakupova","given":"Mariyash","non-dropping-particle":"","parse-names":false,"suffix":""}],"id":"ITEM-1","issued":{"date-parts":[["2016"]]},"title":"Activity Completion Report “Market Design Options of Kazakhstan and its Role in the Central Asia Regional Electricity Market” (89.KZ, 107.KZ,108.KZ&amp;117.UZ)","type":"webpage"},"uris":["http://www.mendeley.com/documents/?uuid=976d9f99-47ff-4030-9e02-dc9288bfdd9a"]}],"mendeley":{"formattedCitation":"[131]","plainTextFormattedCitation":"[131]","previouslyFormattedCitation":"[131]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[131]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0BD47E55"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55342E7C" w14:textId="77777777" w:rsidTr="00084569">
        <w:trPr>
          <w:trHeight w:val="300"/>
          <w:jc w:val="center"/>
        </w:trPr>
        <w:tc>
          <w:tcPr>
            <w:tcW w:w="706" w:type="pct"/>
            <w:shd w:val="clear" w:color="auto" w:fill="305496"/>
            <w:noWrap/>
            <w:vAlign w:val="bottom"/>
            <w:hideMark/>
          </w:tcPr>
          <w:p w14:paraId="66005C4C" w14:textId="300445A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KAZ</w:t>
            </w:r>
          </w:p>
        </w:tc>
        <w:tc>
          <w:tcPr>
            <w:tcW w:w="708" w:type="pct"/>
            <w:gridSpan w:val="2"/>
            <w:shd w:val="clear" w:color="auto" w:fill="305496"/>
            <w:noWrap/>
            <w:vAlign w:val="bottom"/>
            <w:hideMark/>
          </w:tcPr>
          <w:p w14:paraId="36E1CD6A" w14:textId="38D6EFC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SI</w:t>
            </w:r>
          </w:p>
        </w:tc>
        <w:tc>
          <w:tcPr>
            <w:tcW w:w="472" w:type="pct"/>
            <w:shd w:val="clear" w:color="auto" w:fill="305496"/>
            <w:noWrap/>
            <w:vAlign w:val="bottom"/>
            <w:hideMark/>
          </w:tcPr>
          <w:p w14:paraId="0F92346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4200</w:t>
            </w:r>
          </w:p>
        </w:tc>
        <w:tc>
          <w:tcPr>
            <w:tcW w:w="470" w:type="pct"/>
            <w:shd w:val="clear" w:color="auto" w:fill="305496"/>
            <w:noWrap/>
            <w:vAlign w:val="bottom"/>
            <w:hideMark/>
          </w:tcPr>
          <w:p w14:paraId="76F00AAF" w14:textId="667E928B"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4200</w:t>
            </w:r>
          </w:p>
        </w:tc>
        <w:tc>
          <w:tcPr>
            <w:tcW w:w="707" w:type="pct"/>
            <w:shd w:val="clear" w:color="auto" w:fill="305496"/>
            <w:noWrap/>
            <w:vAlign w:val="bottom"/>
            <w:hideMark/>
          </w:tcPr>
          <w:p w14:paraId="71D6C42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5730BBB4" w14:textId="18DBAC40"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www.inogate.org/documents/ACR_89_107_108KZ_117UZ.pdf","accessed":{"date-parts":[["2019","3","12"]]},"author":[{"dropping-particle":"","family":"Rault","given":"Emmanuelle","non-dropping-particle":"","parse-names":false,"suffix":""},{"dropping-particle":"","family":"Perrakis","given":"Konstantinos","non-dropping-particle":"","parse-names":false,"suffix":""},{"dropping-particle":"","family":"Tourlis","given":"Nikos","non-dropping-particle":"","parse-names":false,"suffix":""},{"dropping-particle":"","family":"Patsos","given":"Nikos","non-dropping-particle":"","parse-names":false,"suffix":""},{"dropping-particle":"","family":"Zhakupova","given":"Mariyash","non-dropping-particle":"","parse-names":false,"suffix":""}],"id":"ITEM-1","issued":{"date-parts":[["2016"]]},"title":"Activity Completion Report “Market Design Options of Kazakhstan and its Role in the Central Asia Regional Electricity Market” (89.KZ, 107.KZ,108.KZ&amp;117.UZ)","type":"webpage"},"uris":["http://www.mendeley.com/documents/?uuid=976d9f99-47ff-4030-9e02-dc9288bfdd9a"]}],"mendeley":{"formattedCitation":"[131]","plainTextFormattedCitation":"[131]","previouslyFormattedCitation":"[131]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[131]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039DBBA4"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1B3E9A5" w14:textId="77777777" w:rsidTr="00084569">
        <w:trPr>
          <w:trHeight w:val="300"/>
          <w:jc w:val="center"/>
        </w:trPr>
        <w:tc>
          <w:tcPr>
            <w:tcW w:w="706" w:type="pct"/>
            <w:shd w:val="clear" w:color="auto" w:fill="4472C4"/>
            <w:noWrap/>
            <w:vAlign w:val="bottom"/>
            <w:hideMark/>
          </w:tcPr>
          <w:p w14:paraId="4DE835D2" w14:textId="5123581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KAZ</w:t>
            </w:r>
          </w:p>
        </w:tc>
        <w:tc>
          <w:tcPr>
            <w:tcW w:w="708" w:type="pct"/>
            <w:gridSpan w:val="2"/>
            <w:shd w:val="clear" w:color="auto" w:fill="4472C4"/>
            <w:noWrap/>
            <w:vAlign w:val="bottom"/>
            <w:hideMark/>
          </w:tcPr>
          <w:p w14:paraId="60658CE8" w14:textId="4751D88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UR</w:t>
            </w:r>
          </w:p>
        </w:tc>
        <w:tc>
          <w:tcPr>
            <w:tcW w:w="472" w:type="pct"/>
            <w:shd w:val="clear" w:color="auto" w:fill="4472C4"/>
            <w:noWrap/>
            <w:vAlign w:val="bottom"/>
            <w:hideMark/>
          </w:tcPr>
          <w:p w14:paraId="32DB956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5860</w:t>
            </w:r>
          </w:p>
        </w:tc>
        <w:tc>
          <w:tcPr>
            <w:tcW w:w="470" w:type="pct"/>
            <w:shd w:val="clear" w:color="auto" w:fill="4472C4"/>
            <w:noWrap/>
            <w:vAlign w:val="bottom"/>
            <w:hideMark/>
          </w:tcPr>
          <w:p w14:paraId="2CFF19DC" w14:textId="21259715"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5860</w:t>
            </w:r>
          </w:p>
        </w:tc>
        <w:tc>
          <w:tcPr>
            <w:tcW w:w="707" w:type="pct"/>
            <w:shd w:val="clear" w:color="auto" w:fill="4472C4"/>
            <w:noWrap/>
            <w:vAlign w:val="bottom"/>
            <w:hideMark/>
          </w:tcPr>
          <w:p w14:paraId="518FE26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17EDE004" w14:textId="02AF928C"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www.inogate.org/documents/ACR_89_107_108KZ_117UZ.pdf","accessed":{"date-parts":[["2019","3","12"]]},"author":[{"dropping-particle":"","family":"Rault","given":"Emmanuelle","non-dropping-particle":"","parse-names":false,"suffix":""},{"dropping-particle":"","family":"Perrakis","given":"Konstantinos","non-dropping-particle":"","parse-names":false,"suffix":""},{"dropping-particle":"","family":"Tourlis","given":"Nikos","non-dropping-particle":"","parse-names":false,"suffix":""},{"dropping-particle":"","family":"Patsos","given":"Nikos","non-dropping-particle":"","parse-names":false,"suffix":""},{"dropping-particle":"","family":"Zhakupova","given":"Mariyash","non-dropping-particle":"","parse-names":false,"suffix":""}],"id":"ITEM-1","issued":{"date-parts":[["2016"]]},"title":"Activity Completion Report “Market Design Options of Kazakhstan and its Role in the Central Asia Regional Electricity Market” (89.KZ, 107.KZ,108.KZ&amp;117.UZ)","type":"webpage"},"uris":["http://www.mendeley.com/documents/?uuid=976d9f99-47ff-4030-9e02-dc9288bfdd9a"]}],"mendeley":{"formattedCitation":"[131]","plainTextFormattedCitation":"[131]","previouslyFormattedCitation":"[131]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[131]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1BB7B553"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CF12379" w14:textId="77777777" w:rsidTr="00084569">
        <w:trPr>
          <w:trHeight w:val="300"/>
          <w:jc w:val="center"/>
        </w:trPr>
        <w:tc>
          <w:tcPr>
            <w:tcW w:w="706" w:type="pct"/>
            <w:shd w:val="clear" w:color="auto" w:fill="305496"/>
            <w:noWrap/>
            <w:vAlign w:val="bottom"/>
            <w:hideMark/>
          </w:tcPr>
          <w:p w14:paraId="1E175D7F" w14:textId="3D00FF3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KAZ</w:t>
            </w:r>
          </w:p>
        </w:tc>
        <w:tc>
          <w:tcPr>
            <w:tcW w:w="708" w:type="pct"/>
            <w:gridSpan w:val="2"/>
            <w:shd w:val="clear" w:color="auto" w:fill="305496"/>
            <w:noWrap/>
            <w:vAlign w:val="bottom"/>
            <w:hideMark/>
          </w:tcPr>
          <w:p w14:paraId="016AA30A" w14:textId="6DCADDD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TKM</w:t>
            </w:r>
          </w:p>
        </w:tc>
        <w:tc>
          <w:tcPr>
            <w:tcW w:w="472" w:type="pct"/>
            <w:shd w:val="clear" w:color="auto" w:fill="305496"/>
            <w:noWrap/>
            <w:vAlign w:val="bottom"/>
            <w:hideMark/>
          </w:tcPr>
          <w:p w14:paraId="72FD583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7C2D84C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794AB89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4298D9B7" w14:textId="326E6A73"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www.inogate.org/documents/ACR_89_107_108KZ_117UZ.pdf","accessed":{"date-parts":[["2019","3","12"]]},"author":[{"dropping-particle":"","family":"Rault","given":"Emmanuelle","non-dropping-particle":"","parse-names":false,"suffix":""},{"dropping-particle":"","family":"Perrakis","given":"Konstantinos","non-dropping-particle":"","parse-names":false,"suffix":""},{"dropping-particle":"","family":"Tourlis","given":"Nikos","non-dropping-particle":"","parse-names":false,"suffix":""},{"dropping-particle":"","family":"Patsos","given":"Nikos","non-dropping-particle":"","parse-names":false,"suffix":""},{"dropping-particle":"","family":"Zhakupova","given":"Mariyash","non-dropping-particle":"","parse-names":false,"suffix":""}],"id":"ITEM-1","issued":{"date-parts":[["2016"]]},"title":"Activity Completion Report “Market Design Options of Kazakhstan and its Role in the Central Asia Regional Electricity Market” (89.KZ, 107.KZ,108.KZ&amp;117.UZ)","type":"webpage"},"uris":["http://www.mendeley.com/documents/?uuid=976d9f99-47ff-4030-9e02-dc9288bfdd9a"]}],"mendeley":{"formattedCitation":"[131]","plainTextFormattedCitation":"[131]","previouslyFormattedCitation":"[131]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[131]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7CE51F5D"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CF98DD2" w14:textId="77777777" w:rsidTr="00084569">
        <w:trPr>
          <w:trHeight w:val="300"/>
          <w:jc w:val="center"/>
        </w:trPr>
        <w:tc>
          <w:tcPr>
            <w:tcW w:w="706" w:type="pct"/>
            <w:shd w:val="clear" w:color="auto" w:fill="4472C4"/>
            <w:noWrap/>
            <w:vAlign w:val="bottom"/>
            <w:hideMark/>
          </w:tcPr>
          <w:p w14:paraId="49EAE05A" w14:textId="2608C83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KAZ</w:t>
            </w:r>
          </w:p>
        </w:tc>
        <w:tc>
          <w:tcPr>
            <w:tcW w:w="708" w:type="pct"/>
            <w:gridSpan w:val="2"/>
            <w:shd w:val="clear" w:color="auto" w:fill="4472C4"/>
            <w:noWrap/>
            <w:vAlign w:val="bottom"/>
            <w:hideMark/>
          </w:tcPr>
          <w:p w14:paraId="52ADBF3A" w14:textId="1902493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UZB</w:t>
            </w:r>
          </w:p>
        </w:tc>
        <w:tc>
          <w:tcPr>
            <w:tcW w:w="472" w:type="pct"/>
            <w:shd w:val="clear" w:color="auto" w:fill="4472C4"/>
            <w:noWrap/>
            <w:vAlign w:val="bottom"/>
            <w:hideMark/>
          </w:tcPr>
          <w:p w14:paraId="6E8DE87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1900</w:t>
            </w:r>
          </w:p>
        </w:tc>
        <w:tc>
          <w:tcPr>
            <w:tcW w:w="470" w:type="pct"/>
            <w:shd w:val="clear" w:color="auto" w:fill="4472C4"/>
            <w:noWrap/>
            <w:vAlign w:val="bottom"/>
            <w:hideMark/>
          </w:tcPr>
          <w:p w14:paraId="551AFEC2" w14:textId="0672F7D9"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1900</w:t>
            </w:r>
          </w:p>
        </w:tc>
        <w:tc>
          <w:tcPr>
            <w:tcW w:w="707" w:type="pct"/>
            <w:shd w:val="clear" w:color="auto" w:fill="4472C4"/>
            <w:noWrap/>
            <w:vAlign w:val="bottom"/>
            <w:hideMark/>
          </w:tcPr>
          <w:p w14:paraId="07AC2BE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731BEA38" w14:textId="33453DC2"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www.inogate.org/documents/ACR_89_107_108KZ_117UZ.pdf","accessed":{"date-parts":[["2019","3","12"]]},"author":[{"dropping-particle":"","family":"Rault","given":"Emmanuelle","non-dropping-particle":"","parse-names":false,"suffix":""},{"dropping-particle":"","family":"Perrakis","given":"Konstantinos","non-dropping-particle":"","parse-names":false,"suffix":""},{"dropping-particle":"","family":"Tourlis","given":"Nikos","non-dropping-particle":"","parse-names":false,"suffix":""},{"dropping-particle":"","family":"Patsos","given":"Nikos","non-dropping-particle":"","parse-names":false,"suffix":""},{"dropping-particle":"","family":"Zhakupova","given":"Mariyash","non-dropping-particle":"","parse-names":false,"suffix":""}],"id":"ITEM-1","issued":{"date-parts":[["2016"]]},"title":"Activity Completion Report “Market Design Options of Kazakhstan and its Role in the Central Asia Regional Electricity Market” (89.KZ, 107.KZ,108.KZ&amp;117.UZ)","type":"webpage"},"uris":["http://www.mendeley.com/documents/?uuid=976d9f99-47ff-4030-9e02-dc9288bfdd9a"]}],"mendeley":{"formattedCitation":"[131]","plainTextFormattedCitation":"[131]","previouslyFormattedCitation":"[131]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[131]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10F548E1"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09B637B" w14:textId="77777777" w:rsidTr="00084569">
        <w:trPr>
          <w:trHeight w:val="300"/>
          <w:jc w:val="center"/>
        </w:trPr>
        <w:tc>
          <w:tcPr>
            <w:tcW w:w="706" w:type="pct"/>
            <w:shd w:val="clear" w:color="auto" w:fill="305496"/>
            <w:noWrap/>
            <w:vAlign w:val="bottom"/>
            <w:hideMark/>
          </w:tcPr>
          <w:p w14:paraId="7CC27FF6" w14:textId="6997995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KGZ</w:t>
            </w:r>
          </w:p>
        </w:tc>
        <w:tc>
          <w:tcPr>
            <w:tcW w:w="708" w:type="pct"/>
            <w:gridSpan w:val="2"/>
            <w:shd w:val="clear" w:color="auto" w:fill="305496"/>
            <w:noWrap/>
            <w:vAlign w:val="bottom"/>
            <w:hideMark/>
          </w:tcPr>
          <w:p w14:paraId="4CB3F5EE" w14:textId="3672948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TJK</w:t>
            </w:r>
          </w:p>
        </w:tc>
        <w:tc>
          <w:tcPr>
            <w:tcW w:w="472" w:type="pct"/>
            <w:shd w:val="clear" w:color="auto" w:fill="305496"/>
            <w:noWrap/>
            <w:vAlign w:val="bottom"/>
            <w:hideMark/>
          </w:tcPr>
          <w:p w14:paraId="2EEE852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412</w:t>
            </w:r>
          </w:p>
        </w:tc>
        <w:tc>
          <w:tcPr>
            <w:tcW w:w="470" w:type="pct"/>
            <w:shd w:val="clear" w:color="auto" w:fill="305496"/>
            <w:noWrap/>
            <w:vAlign w:val="bottom"/>
            <w:hideMark/>
          </w:tcPr>
          <w:p w14:paraId="0F76ECE8" w14:textId="266FF938"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412</w:t>
            </w:r>
          </w:p>
        </w:tc>
        <w:tc>
          <w:tcPr>
            <w:tcW w:w="707" w:type="pct"/>
            <w:shd w:val="clear" w:color="auto" w:fill="305496"/>
            <w:noWrap/>
            <w:vAlign w:val="bottom"/>
            <w:hideMark/>
          </w:tcPr>
          <w:p w14:paraId="606B3B8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0CD85DB4" w14:textId="673BDC51"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carecprogram.org/uploads/Regional-Power-Trade-Unrealized-Benefits-for-Central-Asia-for-2010-2014.pdf%0A","accessed":{"date-parts":[["2019","3","12"]]},"author":[{"dropping-particle":"","family":"Myroshnychenko","given":"Yuriy","non-dropping-particle":"","parse-names":false,"suffix":""}],"id":"ITEM-1","issued":{"date-parts":[["2016"]]},"publisher-place":"Islamabad","title":"Regional Power Trade Unrealized Benefits for Central Asia for 2010-2014","type":"webpage"},"uris":["http://www.mendeley.com/documents/?uuid=d8f9e3a0-8529-40bc-aacf-2d6bfdcdb546"]}],"mendeley":{"formattedCitation":"[132]","plainTextFormattedCitation":"[132]","previouslyFormattedCitation":"[132]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[132]</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638F6ED2"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37B9D63" w14:textId="77777777" w:rsidTr="00084569">
        <w:trPr>
          <w:trHeight w:val="300"/>
          <w:jc w:val="center"/>
        </w:trPr>
        <w:tc>
          <w:tcPr>
            <w:tcW w:w="706" w:type="pct"/>
            <w:shd w:val="clear" w:color="auto" w:fill="4472C4"/>
            <w:noWrap/>
            <w:vAlign w:val="bottom"/>
            <w:hideMark/>
          </w:tcPr>
          <w:p w14:paraId="34441C75" w14:textId="34D0D10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KGZ</w:t>
            </w:r>
          </w:p>
        </w:tc>
        <w:tc>
          <w:tcPr>
            <w:tcW w:w="708" w:type="pct"/>
            <w:gridSpan w:val="2"/>
            <w:shd w:val="clear" w:color="auto" w:fill="4472C4"/>
            <w:noWrap/>
            <w:vAlign w:val="bottom"/>
            <w:hideMark/>
          </w:tcPr>
          <w:p w14:paraId="340485E1" w14:textId="772CCC8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UZB</w:t>
            </w:r>
          </w:p>
        </w:tc>
        <w:tc>
          <w:tcPr>
            <w:tcW w:w="472" w:type="pct"/>
            <w:shd w:val="clear" w:color="auto" w:fill="4472C4"/>
            <w:noWrap/>
            <w:vAlign w:val="bottom"/>
            <w:hideMark/>
          </w:tcPr>
          <w:p w14:paraId="2C90C64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1500</w:t>
            </w:r>
          </w:p>
        </w:tc>
        <w:tc>
          <w:tcPr>
            <w:tcW w:w="470" w:type="pct"/>
            <w:shd w:val="clear" w:color="auto" w:fill="4472C4"/>
            <w:noWrap/>
            <w:vAlign w:val="bottom"/>
            <w:hideMark/>
          </w:tcPr>
          <w:p w14:paraId="49128A53" w14:textId="5912E256"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1500</w:t>
            </w:r>
          </w:p>
        </w:tc>
        <w:tc>
          <w:tcPr>
            <w:tcW w:w="707" w:type="pct"/>
            <w:shd w:val="clear" w:color="auto" w:fill="4472C4"/>
            <w:noWrap/>
            <w:vAlign w:val="bottom"/>
            <w:hideMark/>
          </w:tcPr>
          <w:p w14:paraId="67515C6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3752DBD9" w14:textId="5270AA7C"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carecprogram.org/uploads/Regional-Power-Trade-Unrealized-Benefits-for-Central-Asia-for-2010-2014.pdf%0A","accessed":{"date-parts":[["2019","3","12"]]},"author":[{"dropping-particle":"","family":"Myroshnychenko","given":"Yuriy","non-dropping-particle":"","parse-names":false,"suffix":""}],"id":"ITEM-1","issued":{"date-parts":[["2016"]]},"publisher-place":"Islamabad","title":"Regional Power Trade Unrealized Benefits for Central Asia for 2010-2014","type":"webpage"},"uris":["http://www.mendeley.com/documents/?uuid=d8f9e3a0-8529-40bc-aacf-2d6bfdcdb546"]}],"mendeley":{"formattedCitation":"[132]","plainTextFormattedCitation":"[132]","previouslyFormattedCitation":"[132]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[132]</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00C8D40D"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0FF39ADF" w14:textId="77777777" w:rsidTr="00084569">
        <w:trPr>
          <w:trHeight w:val="300"/>
          <w:jc w:val="center"/>
        </w:trPr>
        <w:tc>
          <w:tcPr>
            <w:tcW w:w="706" w:type="pct"/>
            <w:shd w:val="clear" w:color="auto" w:fill="305496"/>
            <w:noWrap/>
            <w:vAlign w:val="bottom"/>
            <w:hideMark/>
          </w:tcPr>
          <w:p w14:paraId="2851AE51" w14:textId="45BA601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KHM</w:t>
            </w:r>
          </w:p>
        </w:tc>
        <w:tc>
          <w:tcPr>
            <w:tcW w:w="708" w:type="pct"/>
            <w:gridSpan w:val="2"/>
            <w:shd w:val="clear" w:color="auto" w:fill="305496"/>
            <w:noWrap/>
            <w:vAlign w:val="bottom"/>
            <w:hideMark/>
          </w:tcPr>
          <w:p w14:paraId="6099261D" w14:textId="3016039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LAO</w:t>
            </w:r>
          </w:p>
        </w:tc>
        <w:tc>
          <w:tcPr>
            <w:tcW w:w="472" w:type="pct"/>
            <w:shd w:val="clear" w:color="auto" w:fill="305496"/>
            <w:noWrap/>
            <w:vAlign w:val="bottom"/>
            <w:hideMark/>
          </w:tcPr>
          <w:p w14:paraId="6E58101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436D697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5774D06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376CD4A4" w14:textId="4C056312"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dokumen.tips/documents/development-of-cross-border-trade-between-thailand-and-4-bangkokdevelopmedevelopment.html","accessed":{"date-parts":[["2018","11","11"]]},"author":[{"dropping-particle":"","family":"Sumranwanich","given":"Tawatchai","non-dropping-particle":"","parse-names":false,"suffix":""}],"id":"ITEM-1","issued":{"date-parts":[["2014"]]},"title":"Development of Cross – Border Trade between Thailand and Neighboring Countries","type":"webpage"},"uris":["http://www.mendeley.com/documents/?uuid=95b69a93-a123-4f1e-817a-0291a3478764"]},{"id":"ITEM-2","itemData":{"URL":"https://www.ceer.eu/documents/104400/-/-/4738276b-5fe6-88f3-48f7-47eab474ed8c%0A","accessed":{"date-parts":[["2018","11","11"]]},"author":[{"dropping-particle":"","family":"Toh","given":"Eugene","non-dropping-particle":"","parse-names":false,"suffix":""}],"id":"ITEM-2","issued":{"date-parts":[["2016"]]},"title":"Interconnections in Southeast Asia : Implications for Singapore and the region","type":"webpage"},"uris":["http://www.mendeley.com/documents/?uuid=fe2b4cf4-dbca-4937-8489-2646cd8de876"]}],"mendeley":{"formattedCitation":"[115,116]","plainTextFormattedCitation":"[115,116]","previouslyFormattedCitation":"[115,116]"},"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[115,116]</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652678C2"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2388483" w14:textId="77777777" w:rsidTr="00084569">
        <w:trPr>
          <w:trHeight w:val="300"/>
          <w:jc w:val="center"/>
        </w:trPr>
        <w:tc>
          <w:tcPr>
            <w:tcW w:w="706" w:type="pct"/>
            <w:shd w:val="clear" w:color="auto" w:fill="4472C4"/>
            <w:noWrap/>
            <w:vAlign w:val="bottom"/>
            <w:hideMark/>
          </w:tcPr>
          <w:p w14:paraId="0F89222C" w14:textId="091C594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KHM</w:t>
            </w:r>
          </w:p>
        </w:tc>
        <w:tc>
          <w:tcPr>
            <w:tcW w:w="708" w:type="pct"/>
            <w:gridSpan w:val="2"/>
            <w:shd w:val="clear" w:color="auto" w:fill="4472C4"/>
            <w:noWrap/>
            <w:vAlign w:val="bottom"/>
            <w:hideMark/>
          </w:tcPr>
          <w:p w14:paraId="1AF0BE90" w14:textId="49188B4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THA</w:t>
            </w:r>
          </w:p>
        </w:tc>
        <w:tc>
          <w:tcPr>
            <w:tcW w:w="472" w:type="pct"/>
            <w:shd w:val="clear" w:color="auto" w:fill="4472C4"/>
            <w:noWrap/>
            <w:vAlign w:val="bottom"/>
            <w:hideMark/>
          </w:tcPr>
          <w:p w14:paraId="20CB663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100</w:t>
            </w:r>
          </w:p>
        </w:tc>
        <w:tc>
          <w:tcPr>
            <w:tcW w:w="470" w:type="pct"/>
            <w:shd w:val="clear" w:color="auto" w:fill="4472C4"/>
            <w:noWrap/>
            <w:vAlign w:val="bottom"/>
            <w:hideMark/>
          </w:tcPr>
          <w:p w14:paraId="361D25E5" w14:textId="33EF70F7"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100</w:t>
            </w:r>
          </w:p>
        </w:tc>
        <w:tc>
          <w:tcPr>
            <w:tcW w:w="707" w:type="pct"/>
            <w:shd w:val="clear" w:color="auto" w:fill="4472C4"/>
            <w:noWrap/>
            <w:vAlign w:val="bottom"/>
            <w:hideMark/>
          </w:tcPr>
          <w:p w14:paraId="17439AD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1797B2A6" w14:textId="12AE28B5"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dokumen.tips/documents/development-of-cross-border-trade-between-thailand-and-4-bangkokdevelopmedevelopment.html","accessed":{"date-parts":[["2018","11","11"]]},"author":[{"dropping-particle":"","family":"Sumranwanich","given":"Tawatchai","non-dropping-particle":"","parse-names":false,"suffix":""}],"id":"ITEM-1","issued":{"date-parts":[["2014"]]},"title":"Development of Cross – Border Trade between Thailand and Neighboring Countries","type":"webpage"},"uris":["http://www.mendeley.com/documents/?uuid=95b69a93-a123-4f1e-817a-0291a3478764"]},{"id":"ITEM-2","itemData":{"URL":"https://www.ceer.eu/documents/104400/-/-/4738276b-5fe6-88f3-48f7-47eab474ed8c%0A","accessed":{"date-parts":[["2018","11","11"]]},"author":[{"dropping-particle":"","family":"Toh","given":"Eugene","non-dropping-particle":"","parse-names":false,"suffix":""}],"id":"ITEM-2","issued":{"date-parts":[["2016"]]},"title":"Interconnections in Southeast Asia : Implications for Singapore and the region","type":"webpage"},"uris":["http://www.mendeley.com/documents/?uuid=fe2b4cf4-dbca-4937-8489-2646cd8de876"]}],"mendeley":{"formattedCitation":"[115,116]","plainTextFormattedCitation":"[115,116]","previouslyFormattedCitation":"[115,116]"},"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[115,116]</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31AD58E8"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06CB6382" w14:textId="77777777" w:rsidTr="00084569">
        <w:trPr>
          <w:trHeight w:val="300"/>
          <w:jc w:val="center"/>
        </w:trPr>
        <w:tc>
          <w:tcPr>
            <w:tcW w:w="706" w:type="pct"/>
            <w:shd w:val="clear" w:color="auto" w:fill="305496"/>
            <w:noWrap/>
            <w:vAlign w:val="bottom"/>
            <w:hideMark/>
          </w:tcPr>
          <w:p w14:paraId="2D407354" w14:textId="7C67321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KHM</w:t>
            </w:r>
          </w:p>
        </w:tc>
        <w:tc>
          <w:tcPr>
            <w:tcW w:w="708" w:type="pct"/>
            <w:gridSpan w:val="2"/>
            <w:shd w:val="clear" w:color="auto" w:fill="305496"/>
            <w:noWrap/>
            <w:vAlign w:val="bottom"/>
            <w:hideMark/>
          </w:tcPr>
          <w:p w14:paraId="1C9519E9" w14:textId="3398033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VNM</w:t>
            </w:r>
          </w:p>
        </w:tc>
        <w:tc>
          <w:tcPr>
            <w:tcW w:w="472" w:type="pct"/>
            <w:shd w:val="clear" w:color="auto" w:fill="305496"/>
            <w:noWrap/>
            <w:vAlign w:val="bottom"/>
            <w:hideMark/>
          </w:tcPr>
          <w:p w14:paraId="1F0FC28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w:t>
            </w:r>
          </w:p>
        </w:tc>
        <w:tc>
          <w:tcPr>
            <w:tcW w:w="470" w:type="pct"/>
            <w:shd w:val="clear" w:color="auto" w:fill="305496"/>
            <w:noWrap/>
            <w:vAlign w:val="bottom"/>
            <w:hideMark/>
          </w:tcPr>
          <w:p w14:paraId="3AA7A34B" w14:textId="23379DF5"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200</w:t>
            </w:r>
          </w:p>
        </w:tc>
        <w:tc>
          <w:tcPr>
            <w:tcW w:w="707" w:type="pct"/>
            <w:shd w:val="clear" w:color="auto" w:fill="305496"/>
            <w:noWrap/>
            <w:vAlign w:val="bottom"/>
            <w:hideMark/>
          </w:tcPr>
          <w:p w14:paraId="4C3048B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73617CF9" w14:textId="29627AA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dokumen.tips/documents/development-of-cross-border-trade-between-thailand-and-4-bangkokdevelopmedevelopment.html","accessed":{"date-parts":[["2018","11","11"]]},"author":[{"dropping-particle":"","family":"Sumranwanich","given":"Tawatchai","non-dropping-particle":"","parse-names":false,"suffix":""}],"id":"ITEM-1","issued":{"date-parts":[["2014"]]},"title":"Development of Cross – Border Trade between Thailand and Neighboring Countries","type":"webpage"},"uris":["http://www.mendeley.com/documents/?uuid=95b69a93-a123-4f1e-817a-0291a3478764"]},{"id":"ITEM-2","itemData":{"URL":"https://www.ceer.eu/documents/104400/-/-/4738276b-5fe6-88f3-48f7-47eab474ed8c%0A","accessed":{"date-parts":[["2018","11","11"]]},"author":[{"dropping-particle":"","family":"Toh","given":"Eugene","non-dropping-particle":"","parse-names":false,"suffix":""}],"id":"ITEM-2","issued":{"date-parts":[["2016"]]},"title":"Interconnections in Southeast Asia : Implications for Singapore and the region","type":"webpage"},"uris":["http://www.mendeley.com/documents/?uuid=fe2b4cf4-dbca-4937-8489-2646cd8de876"]}],"mendeley":{"formattedCitation":"[115,116]","plainTextFormattedCitation":"[115,116]","previouslyFormattedCitation":"[115,116]"},"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[115,116]</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7E045204"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97FDE9E" w14:textId="77777777" w:rsidTr="00084569">
        <w:trPr>
          <w:trHeight w:val="300"/>
          <w:jc w:val="center"/>
        </w:trPr>
        <w:tc>
          <w:tcPr>
            <w:tcW w:w="706" w:type="pct"/>
            <w:shd w:val="clear" w:color="auto" w:fill="4472C4"/>
            <w:noWrap/>
            <w:vAlign w:val="bottom"/>
            <w:hideMark/>
          </w:tcPr>
          <w:p w14:paraId="43B53609" w14:textId="2E4D3A3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KOR</w:t>
            </w:r>
          </w:p>
        </w:tc>
        <w:tc>
          <w:tcPr>
            <w:tcW w:w="708" w:type="pct"/>
            <w:gridSpan w:val="2"/>
            <w:shd w:val="clear" w:color="auto" w:fill="4472C4"/>
            <w:noWrap/>
            <w:vAlign w:val="bottom"/>
            <w:hideMark/>
          </w:tcPr>
          <w:p w14:paraId="19E6DFDF" w14:textId="4050EBC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PRK</w:t>
            </w:r>
          </w:p>
        </w:tc>
        <w:tc>
          <w:tcPr>
            <w:tcW w:w="472" w:type="pct"/>
            <w:shd w:val="clear" w:color="auto" w:fill="4472C4"/>
            <w:noWrap/>
            <w:vAlign w:val="bottom"/>
            <w:hideMark/>
          </w:tcPr>
          <w:p w14:paraId="4927375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0083E45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5EDAE91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0F2D0641" w14:textId="17C31109"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{"citationItems":[{"id":"ITEM-1","itemData":{"DOI":"10.1016/j.enpol.2015.11.021","ISSN":"03014215","abstract":"Power grid interconnection has gained attention in Northeast Asia (NEA) as a means to build an economically efficient power system and to effectively utilize renewable energy, such as wind and solar resources in the Gobi Desert and hydro resources in Eastern Russia.In order to quantify the potential economic and environmental benefits from connecting power grids and developing renewables in NEA, we build an NEA-wide multi-region power system model using linear programming techniques. Our analysis considers power system characteristics, such as the seasonal and daily electric load curves of the various NEA economies.Compared to a \"no grid extension\" scenario, increased access to renewables contributes significantly to emissions reductions and fuel cost savings. However, the results imply modest benefits in lowering total cost because of the large initial investments needed in developing the renewables and the transmission lines. These limited total cost savings are likely to pose an implementation challenge for NEA grid interconnections. Our results also suggest that grid interconnections become more economically attractive in higher fuel price or lower initial cost situations. The relevant planning organizations should carefully consider the initial cost and future fuel price trends when considering how to interconnect power girds in an economical manner.","author":[{"dropping-particle":"","family":"Otsuki","given":"Takashi","non-dropping-particle":"","parse-names":false,"suffix":""},{"dropping-particle":"","family":"Mohd Isa","given":"Aishah Binti","non-dropping-particle":"","parse-names":false,"suffix":""},{"dropping-particle":"","family":"Samuelson","given":"Ralph D.","non-dropping-particle":"","parse-names":false,"suffix":""}],"container-title":"Energy Policy","id":"ITEM-1","issued":{"date-parts":[["2016"]]},"page":"311-329","publisher":"Elsevier","title":"Electric power grid interconnections in Northeast Asia: A quantitative analysis of opportunities and challenges","type":"article-journal","volume":"89"},"uris":["http://www.mendeley.com/documents/?uuid=38569926-76dc-4fde-ac3b-d24c3dad9d03"]}],"mendeley":{"formattedCitation":"[133]","plainTextFormattedCitation":"[133]","previouslyFormattedCitation":"[133]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[133]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4D55A3F5"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BBAE603" w14:textId="77777777" w:rsidTr="00084569">
        <w:trPr>
          <w:trHeight w:val="300"/>
          <w:jc w:val="center"/>
        </w:trPr>
        <w:tc>
          <w:tcPr>
            <w:tcW w:w="706" w:type="pct"/>
            <w:shd w:val="clear" w:color="auto" w:fill="305496"/>
            <w:noWrap/>
            <w:vAlign w:val="bottom"/>
            <w:hideMark/>
          </w:tcPr>
          <w:p w14:paraId="698C53D3" w14:textId="534F683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KWT</w:t>
            </w:r>
          </w:p>
        </w:tc>
        <w:tc>
          <w:tcPr>
            <w:tcW w:w="708" w:type="pct"/>
            <w:gridSpan w:val="2"/>
            <w:shd w:val="clear" w:color="auto" w:fill="305496"/>
            <w:noWrap/>
            <w:vAlign w:val="bottom"/>
            <w:hideMark/>
          </w:tcPr>
          <w:p w14:paraId="4778AC3B" w14:textId="412D398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SAU</w:t>
            </w:r>
          </w:p>
        </w:tc>
        <w:tc>
          <w:tcPr>
            <w:tcW w:w="472" w:type="pct"/>
            <w:shd w:val="clear" w:color="auto" w:fill="305496"/>
            <w:noWrap/>
            <w:vAlign w:val="bottom"/>
            <w:hideMark/>
          </w:tcPr>
          <w:p w14:paraId="7B74207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1200</w:t>
            </w:r>
          </w:p>
        </w:tc>
        <w:tc>
          <w:tcPr>
            <w:tcW w:w="470" w:type="pct"/>
            <w:shd w:val="clear" w:color="auto" w:fill="305496"/>
            <w:noWrap/>
            <w:vAlign w:val="bottom"/>
            <w:hideMark/>
          </w:tcPr>
          <w:p w14:paraId="310E1E38" w14:textId="78C9D1DA"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1200</w:t>
            </w:r>
          </w:p>
        </w:tc>
        <w:tc>
          <w:tcPr>
            <w:tcW w:w="707" w:type="pct"/>
            <w:shd w:val="clear" w:color="auto" w:fill="305496"/>
            <w:noWrap/>
            <w:vAlign w:val="bottom"/>
            <w:hideMark/>
          </w:tcPr>
          <w:p w14:paraId="05AA0B9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2013</w:t>
            </w:r>
          </w:p>
        </w:tc>
        <w:tc>
          <w:tcPr>
            <w:tcW w:w="628" w:type="pct"/>
            <w:shd w:val="clear" w:color="auto" w:fill="305496"/>
            <w:noWrap/>
            <w:vAlign w:val="bottom"/>
            <w:hideMark/>
          </w:tcPr>
          <w:p w14:paraId="678C1B2A" w14:textId="7836C5D2"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{"citationItems":[{"id":"ITEM-1","itemData":{"DOI":"Report No: ACS7124","author":[{"dropping-particle":"","family":"The World Bank","given":"","non-dropping-particle":"","parse-names":false,"suffix":""}],"id":"ITEM-1","issued":{"date-parts":[["2013"]]},"title":"Middle East and North Africa; Integration of Electricity Networks in the Arab World; Regional Market Structure and Design","type":"report"},"uris":["http://www.mendeley.com/documents/?uuid=2d0166d6-1083-4cce-931c-d7f2c3967da3"]}],"mendeley":{"formattedCitation":"[109]","plainTextFormattedCitation":"[109]","previouslyFormattedCitation":"[109]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04FAFCA5"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64A6B15" w14:textId="77777777" w:rsidTr="00084569">
        <w:trPr>
          <w:trHeight w:val="300"/>
          <w:jc w:val="center"/>
        </w:trPr>
        <w:tc>
          <w:tcPr>
            <w:tcW w:w="706" w:type="pct"/>
            <w:shd w:val="clear" w:color="auto" w:fill="4472C4"/>
            <w:noWrap/>
            <w:vAlign w:val="bottom"/>
            <w:hideMark/>
          </w:tcPr>
          <w:p w14:paraId="3C16D10A" w14:textId="06C053D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LAO</w:t>
            </w:r>
          </w:p>
        </w:tc>
        <w:tc>
          <w:tcPr>
            <w:tcW w:w="708" w:type="pct"/>
            <w:gridSpan w:val="2"/>
            <w:shd w:val="clear" w:color="auto" w:fill="4472C4"/>
            <w:noWrap/>
            <w:vAlign w:val="bottom"/>
            <w:hideMark/>
          </w:tcPr>
          <w:p w14:paraId="525E3F34" w14:textId="5CCCADB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MMR</w:t>
            </w:r>
          </w:p>
        </w:tc>
        <w:tc>
          <w:tcPr>
            <w:tcW w:w="472" w:type="pct"/>
            <w:shd w:val="clear" w:color="auto" w:fill="4472C4"/>
            <w:noWrap/>
            <w:vAlign w:val="bottom"/>
            <w:hideMark/>
          </w:tcPr>
          <w:p w14:paraId="04AB8E2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5</w:t>
            </w:r>
          </w:p>
        </w:tc>
        <w:tc>
          <w:tcPr>
            <w:tcW w:w="470" w:type="pct"/>
            <w:shd w:val="clear" w:color="auto" w:fill="4472C4"/>
            <w:noWrap/>
            <w:vAlign w:val="bottom"/>
            <w:hideMark/>
          </w:tcPr>
          <w:p w14:paraId="447A177C" w14:textId="171703C2"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5</w:t>
            </w:r>
          </w:p>
        </w:tc>
        <w:tc>
          <w:tcPr>
            <w:tcW w:w="707" w:type="pct"/>
            <w:shd w:val="clear" w:color="auto" w:fill="4472C4"/>
            <w:noWrap/>
            <w:vAlign w:val="bottom"/>
            <w:hideMark/>
          </w:tcPr>
          <w:p w14:paraId="1AE3C04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2018</w:t>
            </w:r>
          </w:p>
        </w:tc>
        <w:tc>
          <w:tcPr>
            <w:tcW w:w="628" w:type="pct"/>
            <w:shd w:val="clear" w:color="auto" w:fill="4472C4"/>
            <w:noWrap/>
            <w:vAlign w:val="bottom"/>
            <w:hideMark/>
          </w:tcPr>
          <w:p w14:paraId="2E54EBB1" w14:textId="60DFDD04"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www.xinhuanet.com/english/2018-01/16/c_136899158.htm","accessed":{"date-parts":[["2019","2","24"]]},"author":[{"dropping-particle":"","family":"Xinhuanet","given":"","non-dropping-particle":"","parse-names":false,"suffix":""}],"id":"ITEM-1","issued":{"date-parts":[["2018"]]},"title":"Laos to sell electricity to myanmar: offical","type":"webpage"},"uris":["http://www.mendeley.com/documents/?uuid=14c61b50-e999-4a38-a4b0-4fe22fb09f04"]}],"mendeley":{"formattedCitation":"[134]","plainTextFormattedCitation":"[134]","previouslyFormattedCitation":"[134]"},"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[134]</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0AE2B51A"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0D2018C" w14:textId="77777777" w:rsidTr="00084569">
        <w:trPr>
          <w:trHeight w:val="300"/>
          <w:jc w:val="center"/>
        </w:trPr>
        <w:tc>
          <w:tcPr>
            <w:tcW w:w="706" w:type="pct"/>
            <w:shd w:val="clear" w:color="auto" w:fill="305496"/>
            <w:noWrap/>
            <w:vAlign w:val="bottom"/>
            <w:hideMark/>
          </w:tcPr>
          <w:p w14:paraId="5FFAC6CA" w14:textId="08D5C37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LAO</w:t>
            </w:r>
          </w:p>
        </w:tc>
        <w:tc>
          <w:tcPr>
            <w:tcW w:w="708" w:type="pct"/>
            <w:gridSpan w:val="2"/>
            <w:shd w:val="clear" w:color="auto" w:fill="305496"/>
            <w:noWrap/>
            <w:vAlign w:val="bottom"/>
            <w:hideMark/>
          </w:tcPr>
          <w:p w14:paraId="32A91C22" w14:textId="29C97D6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THA</w:t>
            </w:r>
          </w:p>
        </w:tc>
        <w:tc>
          <w:tcPr>
            <w:tcW w:w="472" w:type="pct"/>
            <w:shd w:val="clear" w:color="auto" w:fill="305496"/>
            <w:noWrap/>
            <w:vAlign w:val="bottom"/>
            <w:hideMark/>
          </w:tcPr>
          <w:p w14:paraId="1CA91BA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2111</w:t>
            </w:r>
          </w:p>
        </w:tc>
        <w:tc>
          <w:tcPr>
            <w:tcW w:w="470" w:type="pct"/>
            <w:shd w:val="clear" w:color="auto" w:fill="305496"/>
            <w:noWrap/>
            <w:vAlign w:val="bottom"/>
            <w:hideMark/>
          </w:tcPr>
          <w:p w14:paraId="1E9653DF" w14:textId="747CA709"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2111</w:t>
            </w:r>
          </w:p>
        </w:tc>
        <w:tc>
          <w:tcPr>
            <w:tcW w:w="707" w:type="pct"/>
            <w:shd w:val="clear" w:color="auto" w:fill="305496"/>
            <w:noWrap/>
            <w:vAlign w:val="bottom"/>
            <w:hideMark/>
          </w:tcPr>
          <w:p w14:paraId="081C5E1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435173AA" w14:textId="35480191"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dokumen.tips/documents/development-of-cross-border-trade-between-thailand-and-4-bangkokdevelopmedevelopment.html","accessed":{"date-parts":[["2018","11","11"]]},"author":[{"dropping-particle":"","family":"Sumranwanich","given":"Tawatchai","non-dropping-particle":"","parse-names":false,"suffix":""}],"id":"ITEM-1","issued":{"date-parts":[["2014"]]},"title":"Development of Cross – Border Trade between Thailand and Neighboring Countries","type":"webpage"},"uris":["http://www.mendeley.com/documents/?uuid=95b69a93-a123-4f1e-817a-0291a3478764"]},{"id":"ITEM-2","itemData":{"URL":"https://www.ceer.eu/documents/104400/-/-/4738276b-5fe6-88f3-48f7-47eab474ed8c%0A","accessed":{"date-parts":[["2018","11","11"]]},"author":[{"dropping-particle":"","family":"Toh","given":"Eugene","non-dropping-particle":"","parse-names":false,"suffix":""}],"id":"ITEM-2","issued":{"date-parts":[["2016"]]},"title":"Interconnections in Southeast Asia : Implications for Singapore and the region","type":"webpage"},"uris":["http://www.mendeley.com/documents/?uuid=fe2b4cf4-dbca-4937-8489-2646cd8de876"]}],"mendeley":{"formattedCitation":"[115,116]","plainTextFormattedCitation":"[115,116]","previouslyFormattedCitation":"[115,116]"},"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[115,116]</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26CF1128"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64245A3" w14:textId="77777777" w:rsidTr="00084569">
        <w:trPr>
          <w:trHeight w:val="300"/>
          <w:jc w:val="center"/>
        </w:trPr>
        <w:tc>
          <w:tcPr>
            <w:tcW w:w="706" w:type="pct"/>
            <w:shd w:val="clear" w:color="auto" w:fill="4472C4"/>
            <w:noWrap/>
            <w:vAlign w:val="bottom"/>
            <w:hideMark/>
          </w:tcPr>
          <w:p w14:paraId="439245C7" w14:textId="2299570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LAO</w:t>
            </w:r>
          </w:p>
        </w:tc>
        <w:tc>
          <w:tcPr>
            <w:tcW w:w="708" w:type="pct"/>
            <w:gridSpan w:val="2"/>
            <w:shd w:val="clear" w:color="auto" w:fill="4472C4"/>
            <w:noWrap/>
            <w:vAlign w:val="bottom"/>
            <w:hideMark/>
          </w:tcPr>
          <w:p w14:paraId="5D8BCF1D" w14:textId="563A798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VNM</w:t>
            </w:r>
          </w:p>
        </w:tc>
        <w:tc>
          <w:tcPr>
            <w:tcW w:w="472" w:type="pct"/>
            <w:shd w:val="clear" w:color="auto" w:fill="4472C4"/>
            <w:noWrap/>
            <w:vAlign w:val="bottom"/>
            <w:hideMark/>
          </w:tcPr>
          <w:p w14:paraId="579573F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248</w:t>
            </w:r>
          </w:p>
        </w:tc>
        <w:tc>
          <w:tcPr>
            <w:tcW w:w="470" w:type="pct"/>
            <w:shd w:val="clear" w:color="auto" w:fill="4472C4"/>
            <w:noWrap/>
            <w:vAlign w:val="bottom"/>
            <w:hideMark/>
          </w:tcPr>
          <w:p w14:paraId="1B8F6C55" w14:textId="6F2D74D6"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248</w:t>
            </w:r>
          </w:p>
        </w:tc>
        <w:tc>
          <w:tcPr>
            <w:tcW w:w="707" w:type="pct"/>
            <w:shd w:val="clear" w:color="auto" w:fill="4472C4"/>
            <w:noWrap/>
            <w:vAlign w:val="bottom"/>
            <w:hideMark/>
          </w:tcPr>
          <w:p w14:paraId="683BADE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548C4E03" w14:textId="50B7DA6E"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dokumen.tips/documents/development-of-cross-border-trade-between-thailand-and-4-bangkokdevelopmedevelopment.html","accessed":{"date-parts":[["2018","11","11"]]},"author":[{"dropping-particle":"","family":"Sumranwanich","given":"Tawatchai","non-dropping-particle":"","parse-names":false,"suffix":""}],"id":"ITEM-1","issued":{"date-parts":[["2014"]]},"title":"Development of Cross – Border Trade between Thailand and Neighboring Countries","type":"webpage"},"uris":["http://www.mendeley.com/documents/?uuid=95b69a93-a123-4f1e-817a-0291a3478764"]},{"id":"ITEM-2","itemData":{"URL":"https://www.ceer.eu/documents/104400/-/-/4738276b-5fe6-88f3-48f7-47eab474ed8c%0A","accessed":{"date-parts":[["2018","11","11"]]},"author":[{"dropping-particle":"","family":"Toh","given":"Eugene","non-dropping-particle":"","parse-names":false,"suffix":""}],"id":"ITEM-2","issued":{"date-parts":[["2016"]]},"title":"Interconnections in Southeast Asia : Implications for Singapore and the region","type":"webpage"},"uris":["http://www.mendeley.com/documents/?uuid=fe2b4cf4-dbca-4937-8489-2646cd8de876"]}],"mendeley":{"formattedCitation":"[115,116]","plainTextFormattedCitation":"[115,116]","previouslyFormattedCitation":"[115,116]"},"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[115,116]</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2599BF07"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DDF095D" w14:textId="77777777" w:rsidTr="00084569">
        <w:trPr>
          <w:trHeight w:val="300"/>
          <w:jc w:val="center"/>
        </w:trPr>
        <w:tc>
          <w:tcPr>
            <w:tcW w:w="706" w:type="pct"/>
            <w:shd w:val="clear" w:color="auto" w:fill="305496"/>
            <w:noWrap/>
            <w:vAlign w:val="bottom"/>
            <w:hideMark/>
          </w:tcPr>
          <w:p w14:paraId="07764CBE" w14:textId="0E98AB9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LBN</w:t>
            </w:r>
          </w:p>
        </w:tc>
        <w:tc>
          <w:tcPr>
            <w:tcW w:w="708" w:type="pct"/>
            <w:gridSpan w:val="2"/>
            <w:shd w:val="clear" w:color="auto" w:fill="305496"/>
            <w:noWrap/>
            <w:vAlign w:val="bottom"/>
            <w:hideMark/>
          </w:tcPr>
          <w:p w14:paraId="606AD649" w14:textId="1C4D025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SYR</w:t>
            </w:r>
          </w:p>
        </w:tc>
        <w:tc>
          <w:tcPr>
            <w:tcW w:w="472" w:type="pct"/>
            <w:shd w:val="clear" w:color="auto" w:fill="305496"/>
            <w:noWrap/>
            <w:vAlign w:val="bottom"/>
            <w:hideMark/>
          </w:tcPr>
          <w:p w14:paraId="7DAB905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160</w:t>
            </w:r>
          </w:p>
        </w:tc>
        <w:tc>
          <w:tcPr>
            <w:tcW w:w="470" w:type="pct"/>
            <w:shd w:val="clear" w:color="auto" w:fill="305496"/>
            <w:noWrap/>
            <w:vAlign w:val="bottom"/>
            <w:hideMark/>
          </w:tcPr>
          <w:p w14:paraId="39CE9542" w14:textId="075A1E93"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50</w:t>
            </w:r>
          </w:p>
        </w:tc>
        <w:tc>
          <w:tcPr>
            <w:tcW w:w="707" w:type="pct"/>
            <w:shd w:val="clear" w:color="auto" w:fill="305496"/>
            <w:noWrap/>
            <w:vAlign w:val="bottom"/>
            <w:hideMark/>
          </w:tcPr>
          <w:p w14:paraId="4540CB7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2013</w:t>
            </w:r>
          </w:p>
        </w:tc>
        <w:tc>
          <w:tcPr>
            <w:tcW w:w="628" w:type="pct"/>
            <w:shd w:val="clear" w:color="auto" w:fill="305496"/>
            <w:noWrap/>
            <w:vAlign w:val="bottom"/>
            <w:hideMark/>
          </w:tcPr>
          <w:p w14:paraId="61CB2AF6" w14:textId="6BC64DD4"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{"citationItems":[{"id":"ITEM-1","itemData":{"DOI":"Report No: ACS7124","author":[{"dropping-particle":"","family":"The World Bank","given":"","non-dropping-particle":"","parse-names":false,"suffix":""}],"id":"ITEM-1","issued":{"date-parts":[["2013"]]},"title":"Middle East and North Africa; Integration of Electricity Networks in the Arab World; Regional Market Structure and Design","type":"report"},"uris":["http://www.mendeley.com/documents/?uuid=2d0166d6-1083-4cce-931c-d7f2c3967da3"]}],"mendeley":{"formattedCitation":"[109]","plainTextFormattedCitation":"[109]","previouslyFormattedCitation":"[109]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4A3C142E"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3F809C4" w14:textId="77777777" w:rsidTr="00084569">
        <w:trPr>
          <w:trHeight w:val="300"/>
          <w:jc w:val="center"/>
        </w:trPr>
        <w:tc>
          <w:tcPr>
            <w:tcW w:w="706" w:type="pct"/>
            <w:shd w:val="clear" w:color="auto" w:fill="4472C4"/>
            <w:noWrap/>
            <w:vAlign w:val="bottom"/>
            <w:hideMark/>
          </w:tcPr>
          <w:p w14:paraId="70774120" w14:textId="4CCB9AD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MMR</w:t>
            </w:r>
          </w:p>
        </w:tc>
        <w:tc>
          <w:tcPr>
            <w:tcW w:w="708" w:type="pct"/>
            <w:gridSpan w:val="2"/>
            <w:shd w:val="clear" w:color="auto" w:fill="4472C4"/>
            <w:noWrap/>
            <w:vAlign w:val="bottom"/>
            <w:hideMark/>
          </w:tcPr>
          <w:p w14:paraId="2A0A4AB5" w14:textId="58B3DC9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THA</w:t>
            </w:r>
          </w:p>
        </w:tc>
        <w:tc>
          <w:tcPr>
            <w:tcW w:w="472" w:type="pct"/>
            <w:shd w:val="clear" w:color="auto" w:fill="4472C4"/>
            <w:noWrap/>
            <w:vAlign w:val="bottom"/>
            <w:hideMark/>
          </w:tcPr>
          <w:p w14:paraId="67E0D2C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3701F72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6173601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223B4DA5" w14:textId="1152AD89"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dokumen.tips/documents/development-of-cross-border-trade-between-thailand-and-4-bangkokdevelopmedevelopment.html","accessed":{"date-parts":[["2018","11","11"]]},"author":[{"dropping-particle":"","family":"Sumranwanich","given":"Tawatchai","non-dropping-particle":"","parse-names":false,"suffix":""}],"id":"ITEM-1","issued":{"date-parts":[["2014"]]},"title":"Development of Cross – Border Trade between Thailand and Neighboring Countries","type":"webpage"},"uris":["http://www.mendeley.com/documents/?uuid=95b69a93-a123-4f1e-817a-0291a3478764"]},{"id":"ITEM-2","itemData":{"URL":"https://www.ceer.eu/documents/104400/-/-/4738276b-5fe6-88f3-48f7-47eab474ed8c%0A","accessed":{"date-parts":[["2018","11","11"]]},"author":[{"dropping-particle":"","family":"Toh","given":"Eugene","non-dropping-particle":"","parse-names":false,"suffix":""}],"id":"ITEM-2","issued":{"date-parts":[["2016"]]},"title":"Interconnections in Southeast Asia : Implications for Singapore and the region","type":"webpage"},"uris":["http://www.mendeley.com/documents/?uuid=fe2b4cf4-dbca-4937-8489-2646cd8de876"]}],"mendeley":{"formattedCitation":"[115,116]","plainTextFormattedCitation":"[115,116]","previouslyFormattedCitation":"[115,116]"},"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[115,116]</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581E7840"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AD8C728" w14:textId="77777777" w:rsidTr="00084569">
        <w:trPr>
          <w:trHeight w:val="300"/>
          <w:jc w:val="center"/>
        </w:trPr>
        <w:tc>
          <w:tcPr>
            <w:tcW w:w="706" w:type="pct"/>
            <w:shd w:val="clear" w:color="auto" w:fill="305496"/>
            <w:noWrap/>
            <w:vAlign w:val="bottom"/>
            <w:hideMark/>
          </w:tcPr>
          <w:p w14:paraId="7D9B67DC" w14:textId="7BEDD8E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MNG</w:t>
            </w:r>
          </w:p>
        </w:tc>
        <w:tc>
          <w:tcPr>
            <w:tcW w:w="708" w:type="pct"/>
            <w:gridSpan w:val="2"/>
            <w:shd w:val="clear" w:color="auto" w:fill="305496"/>
            <w:noWrap/>
            <w:vAlign w:val="bottom"/>
            <w:hideMark/>
          </w:tcPr>
          <w:p w14:paraId="4DEC63F3" w14:textId="288B5A0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SI</w:t>
            </w:r>
          </w:p>
        </w:tc>
        <w:tc>
          <w:tcPr>
            <w:tcW w:w="472" w:type="pct"/>
            <w:shd w:val="clear" w:color="auto" w:fill="305496"/>
            <w:noWrap/>
            <w:vAlign w:val="bottom"/>
            <w:hideMark/>
          </w:tcPr>
          <w:p w14:paraId="00C3330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100</w:t>
            </w:r>
          </w:p>
        </w:tc>
        <w:tc>
          <w:tcPr>
            <w:tcW w:w="470" w:type="pct"/>
            <w:shd w:val="clear" w:color="auto" w:fill="305496"/>
            <w:noWrap/>
            <w:vAlign w:val="bottom"/>
            <w:hideMark/>
          </w:tcPr>
          <w:p w14:paraId="5B894D89" w14:textId="439C13FB"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100</w:t>
            </w:r>
          </w:p>
        </w:tc>
        <w:tc>
          <w:tcPr>
            <w:tcW w:w="707" w:type="pct"/>
            <w:shd w:val="clear" w:color="auto" w:fill="305496"/>
            <w:noWrap/>
            <w:vAlign w:val="bottom"/>
            <w:hideMark/>
          </w:tcPr>
          <w:p w14:paraId="3D70713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305496"/>
            <w:noWrap/>
            <w:vAlign w:val="bottom"/>
            <w:hideMark/>
          </w:tcPr>
          <w:p w14:paraId="1DB508C1" w14:textId="36AC3F95"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10.2760/67516","ISBN":"9789279793585","author":[{"dropping-particle":"","family":"Ardelean","given":"M","non-dropping-particle":"","parse-names":false,"suffix":""},{"dropping-particle":"","family":"Minnebo","given":"P","non-dropping-particle":"","parse-names":false,"suffix":""}],"id":"ITEM-1","issued":{"date-parts":[["2017"]]},"publisher-place":"Petten","title":"JRC science for policy report; A China-EU electricity transmission link; Assessment of potential countries and routes","type":"report"},"uris":["http://www.mendeley.com/documents/?uuid=c8963766-944c-4cd9-9c18-a35ec2723147"]}],"mendeley":{"formattedCitation":"[113]","plainTextFormattedCitation":"[113]","previouslyFormattedCitation":"[113]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[113]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451D948D"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1DE336F" w14:textId="77777777" w:rsidTr="00084569">
        <w:trPr>
          <w:trHeight w:val="300"/>
          <w:jc w:val="center"/>
        </w:trPr>
        <w:tc>
          <w:tcPr>
            <w:tcW w:w="706" w:type="pct"/>
            <w:shd w:val="clear" w:color="auto" w:fill="4472C4"/>
            <w:noWrap/>
            <w:vAlign w:val="bottom"/>
            <w:hideMark/>
          </w:tcPr>
          <w:p w14:paraId="095D0C85" w14:textId="758AEA4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MYS</w:t>
            </w:r>
          </w:p>
        </w:tc>
        <w:tc>
          <w:tcPr>
            <w:tcW w:w="708" w:type="pct"/>
            <w:gridSpan w:val="2"/>
            <w:shd w:val="clear" w:color="auto" w:fill="4472C4"/>
            <w:noWrap/>
            <w:vAlign w:val="bottom"/>
            <w:hideMark/>
          </w:tcPr>
          <w:p w14:paraId="51B60CA1" w14:textId="4E8AAE5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PHL</w:t>
            </w:r>
          </w:p>
        </w:tc>
        <w:tc>
          <w:tcPr>
            <w:tcW w:w="472" w:type="pct"/>
            <w:shd w:val="clear" w:color="auto" w:fill="4472C4"/>
            <w:noWrap/>
            <w:vAlign w:val="bottom"/>
            <w:hideMark/>
          </w:tcPr>
          <w:p w14:paraId="500F4CD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7602969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5C58D0B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564BC1A3" w14:textId="30BEAB89"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dokumen.tips/documents/development-of-cross-border-trade-between-thailand-and-4-bangkokdevelopmedevelopment.html","accessed":{"date-parts":[["2018","11","11"]]},"author":[{"dropping-particle":"","family":"Sumranwanich","given":"Tawatchai","non-dropping-particle":"","parse-names":false,"suffix":""}],"id":"ITEM-1","issued":{"date-parts":[["2014"]]},"title":"Development of Cross – Border Trade between Thailand and Neighboring Countries","type":"webpage"},"uris":["http://www.mendeley.com/documents/?uuid=95b69a93-a123-4f1e-817a-0291a3478764"]},{"id":"ITEM-2","itemData":{"URL":"https://www.ceer.eu/documents/104400/-/-/4738276b-5fe6-88f3-48f7-47eab474ed8c%0A","accessed":{"date-parts":[["2018","11","11"]]},"author":[{"dropping-particle":"","family":"Toh","given":"Eugene","non-dropping-particle":"","parse-names":false,"suffix":""}],"id":"ITEM-2","issued":{"date-parts":[["2016"]]},"title":"Interconnections in Southeast Asia : Implications for Singapore and the region","type":"webpage"},"uris":["http://www.mendeley.com/documents/?uuid=fe2b4cf4-dbca-4937-8489-2646cd8de876"]}],"mendeley":{"formattedCitation":"[115,116]","plainTextFormattedCitation":"[115,116]","previouslyFormattedCitation":"[115,116]"},"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[115,116]</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33507D28"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Planned subsea line</w:t>
            </w:r>
          </w:p>
        </w:tc>
      </w:tr>
      <w:tr w:rsidR="00AE450E" w:rsidRPr="009A1D83" w14:paraId="598212C6" w14:textId="77777777" w:rsidTr="00084569">
        <w:trPr>
          <w:trHeight w:val="300"/>
          <w:jc w:val="center"/>
        </w:trPr>
        <w:tc>
          <w:tcPr>
            <w:tcW w:w="706" w:type="pct"/>
            <w:shd w:val="clear" w:color="auto" w:fill="305496"/>
            <w:noWrap/>
            <w:vAlign w:val="bottom"/>
            <w:hideMark/>
          </w:tcPr>
          <w:p w14:paraId="3468033D" w14:textId="172E9B4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MYS</w:t>
            </w:r>
          </w:p>
        </w:tc>
        <w:tc>
          <w:tcPr>
            <w:tcW w:w="708" w:type="pct"/>
            <w:gridSpan w:val="2"/>
            <w:shd w:val="clear" w:color="auto" w:fill="305496"/>
            <w:noWrap/>
            <w:vAlign w:val="bottom"/>
            <w:hideMark/>
          </w:tcPr>
          <w:p w14:paraId="155113CE" w14:textId="550B0CD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THA</w:t>
            </w:r>
          </w:p>
        </w:tc>
        <w:tc>
          <w:tcPr>
            <w:tcW w:w="472" w:type="pct"/>
            <w:shd w:val="clear" w:color="auto" w:fill="305496"/>
            <w:noWrap/>
            <w:vAlign w:val="bottom"/>
            <w:hideMark/>
          </w:tcPr>
          <w:p w14:paraId="627174B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380</w:t>
            </w:r>
          </w:p>
        </w:tc>
        <w:tc>
          <w:tcPr>
            <w:tcW w:w="470" w:type="pct"/>
            <w:shd w:val="clear" w:color="auto" w:fill="305496"/>
            <w:noWrap/>
            <w:vAlign w:val="bottom"/>
            <w:hideMark/>
          </w:tcPr>
          <w:p w14:paraId="35986BA0" w14:textId="1E50E2C5"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380</w:t>
            </w:r>
          </w:p>
        </w:tc>
        <w:tc>
          <w:tcPr>
            <w:tcW w:w="707" w:type="pct"/>
            <w:shd w:val="clear" w:color="auto" w:fill="305496"/>
            <w:noWrap/>
            <w:vAlign w:val="bottom"/>
            <w:hideMark/>
          </w:tcPr>
          <w:p w14:paraId="3365A15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5CEBFDCB" w14:textId="78DA25A3"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dokumen.tips/documents/development-of-cross-border-trade-between-thailand-and-4-bangkokdevelopmedevelopment.html","accessed":{"date-parts":[["2018","11","11"]]},"author":[{"dropping-particle":"","family":"Sumranwanich","given":"Tawatchai","non-dropping-particle":"","parse-names":false,"suffix":""}],"id":"ITEM-1","issued":{"date-parts":[["2014"]]},"title":"Development of Cross – Border Trade between Thailand and Neighboring Countries","type":"webpage"},"uris":["http://www.mendeley.com/documents/?uuid=95b69a93-a123-4f1e-817a-0291a3478764"]},{"id":"ITEM-2","itemData":{"URL":"https://www.ceer.eu/documents/104400/-/-/4738276b-5fe6-88f3-48f7-47eab474ed8c%0A","accessed":{"date-parts":[["2018","11","11"]]},"author":[{"dropping-particle":"","family":"Toh","given":"Eugene","non-dropping-particle":"","parse-names":false,"suffix":""}],"id":"ITEM-2","issued":{"date-parts":[["2016"]]},"title":"Interconnections in Southeast Asia : Implications for Singapore and the region","type":"webpage"},"uris":["http://www.mendeley.com/documents/?uuid=fe2b4cf4-dbca-4937-8489-2646cd8de876"]}],"mendeley":{"formattedCitation":"[115,116]","plainTextFormattedCitation":"[115,116]","previouslyFormattedCitation":"[115,116]"},"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[115,116]</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64743780"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01067367" w14:textId="77777777" w:rsidTr="00084569">
        <w:trPr>
          <w:trHeight w:val="300"/>
          <w:jc w:val="center"/>
        </w:trPr>
        <w:tc>
          <w:tcPr>
            <w:tcW w:w="706" w:type="pct"/>
            <w:shd w:val="clear" w:color="auto" w:fill="4472C4"/>
            <w:noWrap/>
            <w:vAlign w:val="bottom"/>
            <w:hideMark/>
          </w:tcPr>
          <w:p w14:paraId="6E1717A2" w14:textId="643030E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OMN</w:t>
            </w:r>
          </w:p>
        </w:tc>
        <w:tc>
          <w:tcPr>
            <w:tcW w:w="708" w:type="pct"/>
            <w:gridSpan w:val="2"/>
            <w:shd w:val="clear" w:color="auto" w:fill="4472C4"/>
            <w:noWrap/>
            <w:vAlign w:val="bottom"/>
            <w:hideMark/>
          </w:tcPr>
          <w:p w14:paraId="06F29CAA" w14:textId="7D1F5A9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SAU</w:t>
            </w:r>
          </w:p>
        </w:tc>
        <w:tc>
          <w:tcPr>
            <w:tcW w:w="472" w:type="pct"/>
            <w:shd w:val="clear" w:color="auto" w:fill="4472C4"/>
            <w:noWrap/>
            <w:vAlign w:val="bottom"/>
            <w:hideMark/>
          </w:tcPr>
          <w:p w14:paraId="2470CE2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16A1379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41DF312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2013</w:t>
            </w:r>
          </w:p>
        </w:tc>
        <w:tc>
          <w:tcPr>
            <w:tcW w:w="628" w:type="pct"/>
            <w:shd w:val="clear" w:color="auto" w:fill="4472C4"/>
            <w:noWrap/>
            <w:vAlign w:val="bottom"/>
            <w:hideMark/>
          </w:tcPr>
          <w:p w14:paraId="2A6DFBC4" w14:textId="2ADB738E"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{"citationItems":[{"id":"ITEM-1","itemData":{"DOI":"Report No: ACS7124","author":[{"dropping-particle":"","family":"The World Bank","given":"","non-dropping-particle":"","parse-names":false,"suffix":""}],"id":"ITEM-1","issued":{"date-parts":[["2013"]]},"title":"Middle East and North Africa; Integration of Electricity Networks in the Arab World; Regional Market Structure and Design","type":"report"},"uris":["http://www.mendeley.com/documents/?uuid=2d0166d6-1083-4cce-931c-d7f2c3967da3"]}],"mendeley":{"formattedCitation":"[109]","plainTextFormattedCitation":"[109]","previouslyFormattedCitation":"[109]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58604A12"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36922B8" w14:textId="77777777" w:rsidTr="00084569">
        <w:trPr>
          <w:trHeight w:val="300"/>
          <w:jc w:val="center"/>
        </w:trPr>
        <w:tc>
          <w:tcPr>
            <w:tcW w:w="706" w:type="pct"/>
            <w:shd w:val="clear" w:color="auto" w:fill="305496"/>
            <w:noWrap/>
            <w:vAlign w:val="bottom"/>
            <w:hideMark/>
          </w:tcPr>
          <w:p w14:paraId="6F85E83E" w14:textId="4ABF6F2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OMN</w:t>
            </w:r>
          </w:p>
        </w:tc>
        <w:tc>
          <w:tcPr>
            <w:tcW w:w="708" w:type="pct"/>
            <w:gridSpan w:val="2"/>
            <w:shd w:val="clear" w:color="auto" w:fill="305496"/>
            <w:noWrap/>
            <w:vAlign w:val="bottom"/>
            <w:hideMark/>
          </w:tcPr>
          <w:p w14:paraId="7F2B8AB5" w14:textId="0002EAF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YEM</w:t>
            </w:r>
          </w:p>
        </w:tc>
        <w:tc>
          <w:tcPr>
            <w:tcW w:w="472" w:type="pct"/>
            <w:shd w:val="clear" w:color="auto" w:fill="305496"/>
            <w:noWrap/>
            <w:vAlign w:val="bottom"/>
            <w:hideMark/>
          </w:tcPr>
          <w:p w14:paraId="4475349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5F707CC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796F769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2018</w:t>
            </w:r>
          </w:p>
        </w:tc>
        <w:tc>
          <w:tcPr>
            <w:tcW w:w="628" w:type="pct"/>
            <w:shd w:val="clear" w:color="auto" w:fill="305496"/>
            <w:noWrap/>
            <w:vAlign w:val="bottom"/>
            <w:hideMark/>
          </w:tcPr>
          <w:p w14:paraId="4424932F" w14:textId="081440BE"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{"citationItems":[{"id":"ITEM-1","itemData":{"DOI":"10.1016/j.rser.2017.07.015","ISBN":"1364-0321","ISSN":"18790690","abstract":"A majority of the Republic of Yemen population does not have access to electric power service. Although that Yemen has good sources in the field of energy in general and electricity particularity. The share of renewable energy in energy mix does not exist in the Republic of Yemen. In this paper we review the Potentials, the strategies of conventional electricity generation and the main problems in Yemen energy in the late five years. This paper documents the potentials of renewable energy (solar, wind and geothermal) as one of the most important alternatives for solutions most of the power problems in Yemen. The barriers and challenges facing the implementation of renewable energy investment projects in Yemen has been clarified. On that basis, and because of the political and financial problems we propose to use the renewable energy as the best solution method in Yemen.","author":[{"dropping-particle":"","family":"Rawea","given":"Adel Saleh","non-dropping-particle":"","parse-names":false,"suffix":""},{"dropping-particle":"","family":"Urooj","given":"Shabana","non-dropping-particle":"","parse-names":false,"suffix":""}],"container-title":"Renewable and Sustainable Energy Reviews","id":"ITEM-1","issue":"January 2017","issued":{"date-parts":[["2018"]]},"page":"1655-1663","publisher":"Elsevier Ltd","title":"Strategies, current status, problems of energy and perspectives of Yemen's renewable energy solutions","type":"article-journal","volume":"82"},"uris":["http://www.mendeley.com/documents/?uuid=2152bac7-c40c-431c-9296-da4c2a52d585"]}],"mendeley":{"formattedCitation":"[135]","plainTextFormattedCitation":"[135]","previouslyFormattedCitation":"[135]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[135]</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4A2F4B50"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9F8F222" w14:textId="77777777" w:rsidTr="00084569">
        <w:trPr>
          <w:trHeight w:val="300"/>
          <w:jc w:val="center"/>
        </w:trPr>
        <w:tc>
          <w:tcPr>
            <w:tcW w:w="706" w:type="pct"/>
            <w:shd w:val="clear" w:color="auto" w:fill="4472C4"/>
            <w:noWrap/>
            <w:vAlign w:val="bottom"/>
            <w:hideMark/>
          </w:tcPr>
          <w:p w14:paraId="43659A7A" w14:textId="349800B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PRK</w:t>
            </w:r>
          </w:p>
        </w:tc>
        <w:tc>
          <w:tcPr>
            <w:tcW w:w="708" w:type="pct"/>
            <w:gridSpan w:val="2"/>
            <w:shd w:val="clear" w:color="auto" w:fill="4472C4"/>
            <w:noWrap/>
            <w:vAlign w:val="bottom"/>
            <w:hideMark/>
          </w:tcPr>
          <w:p w14:paraId="2BE4058D" w14:textId="71EB244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FE</w:t>
            </w:r>
          </w:p>
        </w:tc>
        <w:tc>
          <w:tcPr>
            <w:tcW w:w="472" w:type="pct"/>
            <w:shd w:val="clear" w:color="auto" w:fill="4472C4"/>
            <w:noWrap/>
            <w:vAlign w:val="bottom"/>
            <w:hideMark/>
          </w:tcPr>
          <w:p w14:paraId="65B5B3C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06BEFD6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680B90D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1EC13638" w14:textId="2B252E6E"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{"citationItems":[{"id":"ITEM-1","itemData":{"DOI":"10.1016/j.enpol.2015.11.021","ISSN":"03014215","abstract":"Power grid interconnection has gained attention in Northeast Asia (NEA) as a means to build an economically efficient power system and to effectively utilize renewable energy, such as wind and solar resources in the Gobi Desert and hydro resources in Eastern Russia.In order to quantify the potential economic and environmental benefits from connecting power grids and developing renewables in NEA, we build an NEA-wide multi-region power system model using linear programming techniques. Our analysis considers power system characteristics, such as the seasonal and daily electric load curves of the various NEA economies.Compared to a \"no grid extension\" scenario, increased access to renewables contributes significantly to emissions reductions and fuel cost savings. However, the results imply modest benefits in lowering total cost because of the large initial investments needed in developing the renewables and the transmission lines. These limited total cost savings are likely to pose an implementation challenge for NEA grid interconnections. Our results also suggest that grid interconnections become more economically attractive in higher fuel price or lower initial cost situations. The relevant planning organizations should carefully consider the initial cost and future fuel price trends when considering how to interconnect power girds in an economical manner.","author":[{"dropping-particle":"","family":"Otsuki","given":"Takashi","non-dropping-particle":"","parse-names":false,"suffix":""},{"dropping-particle":"","family":"Mohd Isa","given":"Aishah Binti","non-dropping-particle":"","parse-names":false,"suffix":""},{"dropping-particle":"","family":"Samuelson","given":"Ralph D.","non-dropping-particle":"","parse-names":false,"suffix":""}],"container-title":"Energy Policy","id":"ITEM-1","issued":{"date-parts":[["2016"]]},"page":"311-329","publisher":"Elsevier","title":"Electric power grid interconnections in Northeast Asia: A quantitative analysis of opportunities and challenges","type":"article-journal","volume":"89"},"uris":["http://www.mendeley.com/documents/?uuid=38569926-76dc-4fde-ac3b-d24c3dad9d03"]}],"mendeley":{"formattedCitation":"[133]","plainTextFormattedCitation":"[133]","previouslyFormattedCitation":"[133]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[133]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7549C434"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18F8158" w14:textId="77777777" w:rsidTr="00084569">
        <w:trPr>
          <w:trHeight w:val="300"/>
          <w:jc w:val="center"/>
        </w:trPr>
        <w:tc>
          <w:tcPr>
            <w:tcW w:w="706" w:type="pct"/>
            <w:shd w:val="clear" w:color="auto" w:fill="305496"/>
            <w:noWrap/>
            <w:vAlign w:val="bottom"/>
            <w:hideMark/>
          </w:tcPr>
          <w:p w14:paraId="4E6DC3EA" w14:textId="5474DC5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QAT</w:t>
            </w:r>
          </w:p>
        </w:tc>
        <w:tc>
          <w:tcPr>
            <w:tcW w:w="708" w:type="pct"/>
            <w:gridSpan w:val="2"/>
            <w:shd w:val="clear" w:color="auto" w:fill="305496"/>
            <w:noWrap/>
            <w:vAlign w:val="bottom"/>
            <w:hideMark/>
          </w:tcPr>
          <w:p w14:paraId="6401BF5F" w14:textId="2292E9F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SAU</w:t>
            </w:r>
          </w:p>
        </w:tc>
        <w:tc>
          <w:tcPr>
            <w:tcW w:w="472" w:type="pct"/>
            <w:shd w:val="clear" w:color="auto" w:fill="305496"/>
            <w:noWrap/>
            <w:vAlign w:val="bottom"/>
            <w:hideMark/>
          </w:tcPr>
          <w:p w14:paraId="321797C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750</w:t>
            </w:r>
          </w:p>
        </w:tc>
        <w:tc>
          <w:tcPr>
            <w:tcW w:w="470" w:type="pct"/>
            <w:shd w:val="clear" w:color="auto" w:fill="305496"/>
            <w:noWrap/>
            <w:vAlign w:val="bottom"/>
            <w:hideMark/>
          </w:tcPr>
          <w:p w14:paraId="4E264EDC" w14:textId="5A0397D1"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750</w:t>
            </w:r>
          </w:p>
        </w:tc>
        <w:tc>
          <w:tcPr>
            <w:tcW w:w="707" w:type="pct"/>
            <w:shd w:val="clear" w:color="auto" w:fill="305496"/>
            <w:noWrap/>
            <w:vAlign w:val="bottom"/>
            <w:hideMark/>
          </w:tcPr>
          <w:p w14:paraId="2EAC362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2013</w:t>
            </w:r>
          </w:p>
        </w:tc>
        <w:tc>
          <w:tcPr>
            <w:tcW w:w="628" w:type="pct"/>
            <w:shd w:val="clear" w:color="auto" w:fill="305496"/>
            <w:noWrap/>
            <w:vAlign w:val="bottom"/>
            <w:hideMark/>
          </w:tcPr>
          <w:p w14:paraId="1FA61CAF" w14:textId="22B1D00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{"citationItems":[{"id":"ITEM-1","itemData":{"DOI":"Report No: ACS7124","author":[{"dropping-particle":"","family":"The World Bank","given":"","non-dropping-particle":"","parse-names":false,"suffix":""}],"id":"ITEM-1","issued":{"date-parts":[["2013"]]},"title":"Middle East and North Africa; Integration of Electricity Networks in the Arab World; Regional Market Structure and Design","type":"report"},"uris":["http://www.mendeley.com/documents/?uuid=2d0166d6-1083-4cce-931c-d7f2c3967da3"]}],"mendeley":{"formattedCitation":"[109]","plainTextFormattedCitation":"[109]","previouslyFormattedCitation":"[109]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42A726FD"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096D873" w14:textId="77777777" w:rsidTr="00084569">
        <w:trPr>
          <w:trHeight w:val="300"/>
          <w:jc w:val="center"/>
        </w:trPr>
        <w:tc>
          <w:tcPr>
            <w:tcW w:w="706" w:type="pct"/>
            <w:shd w:val="clear" w:color="auto" w:fill="4472C4"/>
            <w:noWrap/>
            <w:vAlign w:val="bottom"/>
            <w:hideMark/>
          </w:tcPr>
          <w:p w14:paraId="1961C0BF" w14:textId="4DCF431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CE</w:t>
            </w:r>
          </w:p>
        </w:tc>
        <w:tc>
          <w:tcPr>
            <w:tcW w:w="708" w:type="pct"/>
            <w:gridSpan w:val="2"/>
            <w:shd w:val="clear" w:color="auto" w:fill="4472C4"/>
            <w:noWrap/>
            <w:vAlign w:val="bottom"/>
            <w:hideMark/>
          </w:tcPr>
          <w:p w14:paraId="562C2691" w14:textId="5472215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MV</w:t>
            </w:r>
          </w:p>
        </w:tc>
        <w:tc>
          <w:tcPr>
            <w:tcW w:w="472" w:type="pct"/>
            <w:shd w:val="clear" w:color="auto" w:fill="4472C4"/>
            <w:noWrap/>
            <w:vAlign w:val="bottom"/>
            <w:hideMark/>
          </w:tcPr>
          <w:p w14:paraId="76D077F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3500</w:t>
            </w:r>
          </w:p>
        </w:tc>
        <w:tc>
          <w:tcPr>
            <w:tcW w:w="470" w:type="pct"/>
            <w:shd w:val="clear" w:color="auto" w:fill="4472C4"/>
            <w:noWrap/>
            <w:vAlign w:val="bottom"/>
            <w:hideMark/>
          </w:tcPr>
          <w:p w14:paraId="36964EA3" w14:textId="6CF05FB0"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3500</w:t>
            </w:r>
          </w:p>
        </w:tc>
        <w:tc>
          <w:tcPr>
            <w:tcW w:w="707" w:type="pct"/>
            <w:shd w:val="clear" w:color="auto" w:fill="4472C4"/>
            <w:noWrap/>
            <w:vAlign w:val="bottom"/>
            <w:hideMark/>
          </w:tcPr>
          <w:p w14:paraId="3F53A73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2010</w:t>
            </w:r>
          </w:p>
        </w:tc>
        <w:tc>
          <w:tcPr>
            <w:tcW w:w="628" w:type="pct"/>
            <w:shd w:val="clear" w:color="auto" w:fill="4472C4"/>
            <w:noWrap/>
            <w:vAlign w:val="bottom"/>
            <w:hideMark/>
          </w:tcPr>
          <w:p w14:paraId="0743E22C" w14:textId="214A4404"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{"citationItems":[{"id":"ITEM-1","itemData":{"author":[{"dropping-particle":"","family":"Volkov","given":"E P","non-dropping-particle":"","parse-names":false,"suffix":""},{"dropping-particle":"","family":"Barinov","given":"V A","non-dropping-particle":"","parse-names":false,"suffix":""},{"dropping-particle":"","family":"Krzhizhanovsky","given":"A S Manevich","non-dropping-particle":"","parse-names":false,"suffix":""},{"dropping-particle":"","family":"Voropai","given":"N I","non-dropping-particle":"","parse-names":false,"suffix":""},{"dropping-particle":"V","family":"Lagerev","given":"A","non-dropping-particle":"","parse-names":false,"suffix":""},{"dropping-particle":"V","family":"Podkovalnikov","given":"S","non-dropping-particle":"","parse-names":false,"suffix":""},{"dropping-particle":"V","family":"Trufanov","given":"V","non-dropping-particle":"","parse-names":false,"suffix":""},{"dropping-particle":"","family":"Melentiev","given":"V A Stennikov","non-dropping-particle":"","parse-names":false,"suffix":""}],"container-title":"Joint symposium within the framework of the APEC project “ENERGY RELATIONS BETWEEN RUSSIA AND EASTERN ASIA: DEVELOPMENT STRATEGIES IN THE XXI CENTURY”","id":"ITEM-1","issued":{"date-parts":[["2010"]]},"publisher":"APEC","title":"Prospects for development of Russia’ s power industry up to 2030","type":"paper-conference"},"uris":["http://www.mendeley.com/documents/?uuid=074b6774-6bd4-4c73-bf36-0fb2ff9f1eb5"]}],"mendeley":{"formattedCitation":"[84]","plainTextFormattedCitation":"[84]","previouslyFormattedCitation":"[84]"},"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[84]</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524873FF"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48473C8" w14:textId="77777777" w:rsidTr="00084569">
        <w:trPr>
          <w:trHeight w:val="300"/>
          <w:jc w:val="center"/>
        </w:trPr>
        <w:tc>
          <w:tcPr>
            <w:tcW w:w="706" w:type="pct"/>
            <w:shd w:val="clear" w:color="auto" w:fill="305496"/>
            <w:noWrap/>
            <w:vAlign w:val="bottom"/>
            <w:hideMark/>
          </w:tcPr>
          <w:p w14:paraId="75FA934F" w14:textId="56B67AD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CE</w:t>
            </w:r>
          </w:p>
        </w:tc>
        <w:tc>
          <w:tcPr>
            <w:tcW w:w="708" w:type="pct"/>
            <w:gridSpan w:val="2"/>
            <w:shd w:val="clear" w:color="auto" w:fill="305496"/>
            <w:noWrap/>
            <w:vAlign w:val="bottom"/>
            <w:hideMark/>
          </w:tcPr>
          <w:p w14:paraId="28F22E3E" w14:textId="4848DB8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NW</w:t>
            </w:r>
          </w:p>
        </w:tc>
        <w:tc>
          <w:tcPr>
            <w:tcW w:w="472" w:type="pct"/>
            <w:shd w:val="clear" w:color="auto" w:fill="305496"/>
            <w:noWrap/>
            <w:vAlign w:val="bottom"/>
            <w:hideMark/>
          </w:tcPr>
          <w:p w14:paraId="6DE4D3C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1500</w:t>
            </w:r>
          </w:p>
        </w:tc>
        <w:tc>
          <w:tcPr>
            <w:tcW w:w="470" w:type="pct"/>
            <w:shd w:val="clear" w:color="auto" w:fill="305496"/>
            <w:noWrap/>
            <w:vAlign w:val="bottom"/>
            <w:hideMark/>
          </w:tcPr>
          <w:p w14:paraId="7E9CFED6" w14:textId="357CAD40"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1500</w:t>
            </w:r>
          </w:p>
        </w:tc>
        <w:tc>
          <w:tcPr>
            <w:tcW w:w="707" w:type="pct"/>
            <w:shd w:val="clear" w:color="auto" w:fill="305496"/>
            <w:noWrap/>
            <w:vAlign w:val="bottom"/>
            <w:hideMark/>
          </w:tcPr>
          <w:p w14:paraId="67E942A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2010</w:t>
            </w:r>
          </w:p>
        </w:tc>
        <w:tc>
          <w:tcPr>
            <w:tcW w:w="628" w:type="pct"/>
            <w:shd w:val="clear" w:color="auto" w:fill="305496"/>
            <w:noWrap/>
            <w:vAlign w:val="bottom"/>
            <w:hideMark/>
          </w:tcPr>
          <w:p w14:paraId="7AAF5563" w14:textId="2F0DEAEE"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{"citationItems":[{"id":"ITEM-1","itemData":{"author":[{"dropping-particle":"","family":"Volkov","given":"E P","non-dropping-particle":"","parse-names":false,"suffix":""},{"dropping-particle":"","family":"Barinov","given":"V A","non-dropping-particle":"","parse-names":false,"suffix":""},{"dropping-particle":"","family":"Krzhizhanovsky","given":"A S Manevich","non-dropping-particle":"","parse-names":false,"suffix":""},{"dropping-particle":"","family":"Voropai","given":"N I","non-dropping-particle":"","parse-names":false,"suffix":""},{"dropping-particle":"V","family":"Lagerev","given":"A","non-dropping-particle":"","parse-names":false,"suffix":""},{"dropping-particle":"V","family":"Podkovalnikov","given":"S","non-dropping-particle":"","parse-names":false,"suffix":""},{"dropping-particle":"V","family":"Trufanov","given":"V","non-dropping-particle":"","parse-names":false,"suffix":""},{"dropping-particle":"","family":"Melentiev","given":"V A Stennikov","non-dropping-particle":"","parse-names":false,"suffix":""}],"container-title":"Joint symposium within the framework of the APEC project “ENERGY RELATIONS BETWEEN RUSSIA AND EASTERN ASIA: DEVELOPMENT STRATEGIES IN THE XXI CENTURY”","id":"ITEM-1","issued":{"date-parts":[["2010"]]},"publisher":"APEC","title":"Prospects for development of Russia’ s power industry up to 2030","type":"paper-conference"},"uris":["http://www.mendeley.com/documents/?uuid=074b6774-6bd4-4c73-bf36-0fb2ff9f1eb5"]}],"mendeley":{"formattedCitation":"[84]","plainTextFormattedCitation":"[84]","previouslyFormattedCitation":"[84]"},"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[84]</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336BAACE"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4A04DD4" w14:textId="77777777" w:rsidTr="00084569">
        <w:trPr>
          <w:trHeight w:val="300"/>
          <w:jc w:val="center"/>
        </w:trPr>
        <w:tc>
          <w:tcPr>
            <w:tcW w:w="706" w:type="pct"/>
            <w:shd w:val="clear" w:color="auto" w:fill="4472C4"/>
            <w:noWrap/>
            <w:vAlign w:val="bottom"/>
            <w:hideMark/>
          </w:tcPr>
          <w:p w14:paraId="285A9C6B" w14:textId="6C6A8B4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CE</w:t>
            </w:r>
          </w:p>
        </w:tc>
        <w:tc>
          <w:tcPr>
            <w:tcW w:w="708" w:type="pct"/>
            <w:gridSpan w:val="2"/>
            <w:shd w:val="clear" w:color="auto" w:fill="4472C4"/>
            <w:noWrap/>
            <w:vAlign w:val="bottom"/>
            <w:hideMark/>
          </w:tcPr>
          <w:p w14:paraId="372F89C4" w14:textId="56A2D38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SO</w:t>
            </w:r>
          </w:p>
        </w:tc>
        <w:tc>
          <w:tcPr>
            <w:tcW w:w="472" w:type="pct"/>
            <w:shd w:val="clear" w:color="auto" w:fill="4472C4"/>
            <w:noWrap/>
            <w:vAlign w:val="bottom"/>
            <w:hideMark/>
          </w:tcPr>
          <w:p w14:paraId="35C4F65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2400</w:t>
            </w:r>
          </w:p>
        </w:tc>
        <w:tc>
          <w:tcPr>
            <w:tcW w:w="470" w:type="pct"/>
            <w:shd w:val="clear" w:color="auto" w:fill="4472C4"/>
            <w:noWrap/>
            <w:vAlign w:val="bottom"/>
            <w:hideMark/>
          </w:tcPr>
          <w:p w14:paraId="602AAAFD" w14:textId="79A6A197"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2400</w:t>
            </w:r>
          </w:p>
        </w:tc>
        <w:tc>
          <w:tcPr>
            <w:tcW w:w="707" w:type="pct"/>
            <w:shd w:val="clear" w:color="auto" w:fill="4472C4"/>
            <w:noWrap/>
            <w:vAlign w:val="bottom"/>
            <w:hideMark/>
          </w:tcPr>
          <w:p w14:paraId="5FEE87C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2010</w:t>
            </w:r>
          </w:p>
        </w:tc>
        <w:tc>
          <w:tcPr>
            <w:tcW w:w="628" w:type="pct"/>
            <w:shd w:val="clear" w:color="auto" w:fill="4472C4"/>
            <w:noWrap/>
            <w:vAlign w:val="bottom"/>
            <w:hideMark/>
          </w:tcPr>
          <w:p w14:paraId="5CDB84EE" w14:textId="1B429B5D"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{"citationItems":[{"id":"ITEM-1","itemData":{"author":[{"dropping-particle":"","family":"Volkov","given":"E P","non-dropping-particle":"","parse-names":false,"suffix":""},{"dropping-particle":"","family":"Barinov","given":"V A","non-dropping-particle":"","parse-names":false,"suffix":""},{"dropping-particle":"","family":"Krzhizhanovsky","given":"A S Manevich","non-dropping-particle":"","parse-names":false,"suffix":""},{"dropping-particle":"","family":"Voropai","given":"N I","non-dropping-particle":"","parse-names":false,"suffix":""},{"dropping-particle":"V","family":"Lagerev","given":"A","non-dropping-particle":"","parse-names":false,"suffix":""},{"dropping-particle":"V","family":"Podkovalnikov","given":"S","non-dropping-particle":"","parse-names":false,"suffix":""},{"dropping-particle":"V","family":"Trufanov","given":"V","non-dropping-particle":"","parse-names":false,"suffix":""},{"dropping-particle":"","family":"Melentiev","given":"V A Stennikov","non-dropping-particle":"","parse-names":false,"suffix":""}],"container-title":"Joint symposium within the framework of the APEC project “ENERGY RELATIONS BETWEEN RUSSIA AND EASTERN ASIA: DEVELOPMENT STRATEGIES IN THE XXI CENTURY”","id":"ITEM-1","issued":{"date-parts":[["2010"]]},"publisher":"APEC","title":"Prospects for development of Russia’ s power industry up to 2030","type":"paper-conference"},"uris":["http://www.mendeley.com/documents/?uuid=074b6774-6bd4-4c73-bf36-0fb2ff9f1eb5"]}],"mendeley":{"formattedCitation":"[84]","plainTextFormattedCitation":"[84]","previouslyFormattedCitation":"[84]"},"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[84]</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6C877BAB"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E736897" w14:textId="77777777" w:rsidTr="00084569">
        <w:trPr>
          <w:trHeight w:val="300"/>
          <w:jc w:val="center"/>
        </w:trPr>
        <w:tc>
          <w:tcPr>
            <w:tcW w:w="706" w:type="pct"/>
            <w:shd w:val="clear" w:color="auto" w:fill="305496"/>
            <w:noWrap/>
            <w:vAlign w:val="bottom"/>
            <w:hideMark/>
          </w:tcPr>
          <w:p w14:paraId="34D6777D" w14:textId="07E6A5C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CE</w:t>
            </w:r>
          </w:p>
        </w:tc>
        <w:tc>
          <w:tcPr>
            <w:tcW w:w="708" w:type="pct"/>
            <w:gridSpan w:val="2"/>
            <w:shd w:val="clear" w:color="auto" w:fill="305496"/>
            <w:noWrap/>
            <w:vAlign w:val="bottom"/>
            <w:hideMark/>
          </w:tcPr>
          <w:p w14:paraId="22B2B61A" w14:textId="0CB4755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UKR</w:t>
            </w:r>
          </w:p>
        </w:tc>
        <w:tc>
          <w:tcPr>
            <w:tcW w:w="472" w:type="pct"/>
            <w:shd w:val="clear" w:color="auto" w:fill="305496"/>
            <w:noWrap/>
            <w:vAlign w:val="bottom"/>
            <w:hideMark/>
          </w:tcPr>
          <w:p w14:paraId="3D00C60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1800</w:t>
            </w:r>
          </w:p>
        </w:tc>
        <w:tc>
          <w:tcPr>
            <w:tcW w:w="470" w:type="pct"/>
            <w:shd w:val="clear" w:color="auto" w:fill="305496"/>
            <w:noWrap/>
            <w:vAlign w:val="bottom"/>
            <w:hideMark/>
          </w:tcPr>
          <w:p w14:paraId="61BAF348" w14:textId="717277FF"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1800</w:t>
            </w:r>
          </w:p>
        </w:tc>
        <w:tc>
          <w:tcPr>
            <w:tcW w:w="707" w:type="pct"/>
            <w:shd w:val="clear" w:color="auto" w:fill="305496"/>
            <w:noWrap/>
            <w:vAlign w:val="bottom"/>
            <w:hideMark/>
          </w:tcPr>
          <w:p w14:paraId="5C13F61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2019</w:t>
            </w:r>
          </w:p>
        </w:tc>
        <w:tc>
          <w:tcPr>
            <w:tcW w:w="628" w:type="pct"/>
            <w:shd w:val="clear" w:color="auto" w:fill="305496"/>
            <w:noWrap/>
            <w:vAlign w:val="bottom"/>
            <w:hideMark/>
          </w:tcPr>
          <w:p w14:paraId="04D4772C" w14:textId="437659A3"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ua.energy/activity/dispatch-information/transborder-flows/","accessed":{"date-parts":[["2019","2","24"]]},"author":[{"dropping-particle":"","family":"UKRENERGO","given":"","non-dropping-particle":"","parse-names":false,"suffix":""}],"id":"ITEM-1","issued":{"date-parts":[["2019"]]},"title":"The balance of flows between the power system of Ukraine and the power systems of neighboring countries","type":"webpage"},"uris":["http://www.mendeley.com/documents/?uuid=bb0efb9c-98e3-4bb1-9c2f-d7a21a1ea59d"]}],"mendeley":{"formattedCitation":"[136]","plainTextFormattedCitation":"[136]","previouslyFormattedCitation":"[136]"},"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[136]</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65EC89E8"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A4F4FF9" w14:textId="77777777" w:rsidTr="00084569">
        <w:trPr>
          <w:trHeight w:val="300"/>
          <w:jc w:val="center"/>
        </w:trPr>
        <w:tc>
          <w:tcPr>
            <w:tcW w:w="706" w:type="pct"/>
            <w:shd w:val="clear" w:color="auto" w:fill="4472C4"/>
            <w:noWrap/>
            <w:vAlign w:val="bottom"/>
            <w:hideMark/>
          </w:tcPr>
          <w:p w14:paraId="6C80447E" w14:textId="564740C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FE</w:t>
            </w:r>
          </w:p>
        </w:tc>
        <w:tc>
          <w:tcPr>
            <w:tcW w:w="708" w:type="pct"/>
            <w:gridSpan w:val="2"/>
            <w:shd w:val="clear" w:color="auto" w:fill="4472C4"/>
            <w:noWrap/>
            <w:vAlign w:val="bottom"/>
            <w:hideMark/>
          </w:tcPr>
          <w:p w14:paraId="0FD0753C" w14:textId="392D28B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SI</w:t>
            </w:r>
          </w:p>
        </w:tc>
        <w:tc>
          <w:tcPr>
            <w:tcW w:w="472" w:type="pct"/>
            <w:shd w:val="clear" w:color="auto" w:fill="4472C4"/>
            <w:noWrap/>
            <w:vAlign w:val="bottom"/>
            <w:hideMark/>
          </w:tcPr>
          <w:p w14:paraId="4B2E422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48ACDDA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2AC164A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2010</w:t>
            </w:r>
          </w:p>
        </w:tc>
        <w:tc>
          <w:tcPr>
            <w:tcW w:w="628" w:type="pct"/>
            <w:shd w:val="clear" w:color="auto" w:fill="4472C4"/>
            <w:noWrap/>
            <w:vAlign w:val="bottom"/>
            <w:hideMark/>
          </w:tcPr>
          <w:p w14:paraId="583F51F4" w14:textId="55AF3EDE"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{"citationItems":[{"id":"ITEM-1","itemData":{"author":[{"dropping-particle":"","family":"Volkov","given":"E P","non-dropping-particle":"","parse-names":false,"suffix":""},{"dropping-particle":"","family":"Barinov","given":"V A","non-dropping-particle":"","parse-names":false,"suffix":""},{"dropping-particle":"","family":"Krzhizhanovsky","given":"A S Manevich","non-dropping-particle":"","parse-names":false,"suffix":""},{"dropping-particle":"","family":"Voropai","given":"N I","non-dropping-particle":"","parse-names":false,"suffix":""},{"dropping-particle":"V","family":"Lagerev","given":"A","non-dropping-particle":"","parse-names":false,"suffix":""},{"dropping-particle":"V","family":"Podkovalnikov","given":"S","non-dropping-particle":"","parse-names":false,"suffix":""},{"dropping-particle":"V","family":"Trufanov","given":"V","non-dropping-particle":"","parse-names":false,"suffix":""},{"dropping-particle":"","family":"Melentiev","given":"V A Stennikov","non-dropping-particle":"","parse-names":false,"suffix":""}],"container-title":"Joint symposium within the framework of the APEC project “ENERGY RELATIONS BETWEEN RUSSIA AND EASTERN ASIA: DEVELOPMENT STRATEGIES IN THE XXI CENTURY”","id":"ITEM-1","issued":{"date-parts":[["2010"]]},"publisher":"APEC","title":"Prospects for development of Russia’ s power industry up to 2030","type":"paper-conference"},"uris":["http://www.mendeley.com/documents/?uuid=074b6774-6bd4-4c73-bf36-0fb2ff9f1eb5"]}],"mendeley":{"formattedCitation":"[84]","plainTextFormattedCitation":"[84]","previouslyFormattedCitation":"[84]"},"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[84]</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1037DE14"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4B14776" w14:textId="77777777" w:rsidTr="00084569">
        <w:trPr>
          <w:trHeight w:val="300"/>
          <w:jc w:val="center"/>
        </w:trPr>
        <w:tc>
          <w:tcPr>
            <w:tcW w:w="706" w:type="pct"/>
            <w:shd w:val="clear" w:color="auto" w:fill="305496"/>
            <w:noWrap/>
            <w:vAlign w:val="bottom"/>
            <w:hideMark/>
          </w:tcPr>
          <w:p w14:paraId="5FBBF1D3" w14:textId="794D1D5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MV</w:t>
            </w:r>
          </w:p>
        </w:tc>
        <w:tc>
          <w:tcPr>
            <w:tcW w:w="708" w:type="pct"/>
            <w:gridSpan w:val="2"/>
            <w:shd w:val="clear" w:color="auto" w:fill="305496"/>
            <w:noWrap/>
            <w:vAlign w:val="bottom"/>
            <w:hideMark/>
          </w:tcPr>
          <w:p w14:paraId="48391AD9" w14:textId="222A47A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UR</w:t>
            </w:r>
          </w:p>
        </w:tc>
        <w:tc>
          <w:tcPr>
            <w:tcW w:w="472" w:type="pct"/>
            <w:shd w:val="clear" w:color="auto" w:fill="305496"/>
            <w:noWrap/>
            <w:vAlign w:val="bottom"/>
            <w:hideMark/>
          </w:tcPr>
          <w:p w14:paraId="51C7BF9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3000</w:t>
            </w:r>
          </w:p>
        </w:tc>
        <w:tc>
          <w:tcPr>
            <w:tcW w:w="470" w:type="pct"/>
            <w:shd w:val="clear" w:color="auto" w:fill="305496"/>
            <w:noWrap/>
            <w:vAlign w:val="bottom"/>
            <w:hideMark/>
          </w:tcPr>
          <w:p w14:paraId="770DC5A4" w14:textId="1B5D5947"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3000</w:t>
            </w:r>
          </w:p>
        </w:tc>
        <w:tc>
          <w:tcPr>
            <w:tcW w:w="707" w:type="pct"/>
            <w:shd w:val="clear" w:color="auto" w:fill="305496"/>
            <w:noWrap/>
            <w:vAlign w:val="bottom"/>
            <w:hideMark/>
          </w:tcPr>
          <w:p w14:paraId="666410D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2010</w:t>
            </w:r>
          </w:p>
        </w:tc>
        <w:tc>
          <w:tcPr>
            <w:tcW w:w="628" w:type="pct"/>
            <w:shd w:val="clear" w:color="auto" w:fill="305496"/>
            <w:noWrap/>
            <w:vAlign w:val="bottom"/>
            <w:hideMark/>
          </w:tcPr>
          <w:p w14:paraId="27E740CE" w14:textId="09474922"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{"citationItems":[{"id":"ITEM-1","itemData":{"author":[{"dropping-particle":"","family":"Volkov","given":"E P","non-dropping-particle":"","parse-names":false,"suffix":""},{"dropping-particle":"","family":"Barinov","given":"V A","non-dropping-particle":"","parse-names":false,"suffix":""},{"dropping-particle":"","family":"Krzhizhanovsky","given":"A S Manevich","non-dropping-particle":"","parse-names":false,"suffix":""},{"dropping-particle":"","family":"Voropai","given":"N I","non-dropping-particle":"","parse-names":false,"suffix":""},{"dropping-particle":"V","family":"Lagerev","given":"A","non-dropping-particle":"","parse-names":false,"suffix":""},{"dropping-particle":"V","family":"Podkovalnikov","given":"S","non-dropping-particle":"","parse-names":false,"suffix":""},{"dropping-particle":"V","family":"Trufanov","given":"V","non-dropping-particle":"","parse-names":false,"suffix":""},{"dropping-particle":"","family":"Melentiev","given":"V A Stennikov","non-dropping-particle":"","parse-names":false,"suffix":""}],"container-title":"Joint symposium within the framework of the APEC project “ENERGY RELATIONS BETWEEN RUSSIA AND EASTERN ASIA: DEVELOPMENT STRATEGIES IN THE XXI CENTURY”","id":"ITEM-1","issued":{"date-parts":[["2010"]]},"publisher":"APEC","title":"Prospects for development of Russia’ s power industry up to 2030","type":"paper-conference"},"uris":["http://www.mendeley.com/documents/?uuid=074b6774-6bd4-4c73-bf36-0fb2ff9f1eb5"]}],"mendeley":{"formattedCitation":"[84]","plainTextFormattedCitation":"[84]","previouslyFormattedCitation":"[84]"},"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[84]</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6DADEEDB"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F7C83DE" w14:textId="77777777" w:rsidTr="00084569">
        <w:trPr>
          <w:trHeight w:val="300"/>
          <w:jc w:val="center"/>
        </w:trPr>
        <w:tc>
          <w:tcPr>
            <w:tcW w:w="706" w:type="pct"/>
            <w:shd w:val="clear" w:color="auto" w:fill="4472C4"/>
            <w:noWrap/>
            <w:vAlign w:val="bottom"/>
            <w:hideMark/>
          </w:tcPr>
          <w:p w14:paraId="600F561A" w14:textId="36FED6E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NW</w:t>
            </w:r>
          </w:p>
        </w:tc>
        <w:tc>
          <w:tcPr>
            <w:tcW w:w="708" w:type="pct"/>
            <w:gridSpan w:val="2"/>
            <w:shd w:val="clear" w:color="auto" w:fill="4472C4"/>
            <w:noWrap/>
            <w:vAlign w:val="bottom"/>
            <w:hideMark/>
          </w:tcPr>
          <w:p w14:paraId="4767144A" w14:textId="5E5F479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UR</w:t>
            </w:r>
          </w:p>
        </w:tc>
        <w:tc>
          <w:tcPr>
            <w:tcW w:w="472" w:type="pct"/>
            <w:shd w:val="clear" w:color="auto" w:fill="4472C4"/>
            <w:noWrap/>
            <w:vAlign w:val="bottom"/>
            <w:hideMark/>
          </w:tcPr>
          <w:p w14:paraId="5882237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13984CA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54C0644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2010</w:t>
            </w:r>
          </w:p>
        </w:tc>
        <w:tc>
          <w:tcPr>
            <w:tcW w:w="628" w:type="pct"/>
            <w:shd w:val="clear" w:color="auto" w:fill="4472C4"/>
            <w:noWrap/>
            <w:vAlign w:val="bottom"/>
            <w:hideMark/>
          </w:tcPr>
          <w:p w14:paraId="73D3BC93" w14:textId="6ECC47B1"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{"citationItems":[{"id":"ITEM-1","itemData":{"author":[{"dropping-particle":"","family":"Volkov","given":"E P","non-dropping-particle":"","parse-names":false,"suffix":""},{"dropping-particle":"","family":"Barinov","given":"V A","non-dropping-particle":"","parse-names":false,"suffix":""},{"dropping-particle":"","family":"Krzhizhanovsky","given":"A S Manevich","non-dropping-particle":"","parse-names":false,"suffix":""},{"dropping-particle":"","family":"Voropai","given":"N I","non-dropping-particle":"","parse-names":false,"suffix":""},{"dropping-particle":"V","family":"Lagerev","given":"A","non-dropping-particle":"","parse-names":false,"suffix":""},{"dropping-particle":"V","family":"Podkovalnikov","given":"S","non-dropping-particle":"","parse-names":false,"suffix":""},{"dropping-particle":"V","family":"Trufanov","given":"V","non-dropping-particle":"","parse-names":false,"suffix":""},{"dropping-particle":"","family":"Melentiev","given":"V A Stennikov","non-dropping-particle":"","parse-names":false,"suffix":""}],"container-title":"Joint symposium within the framework of the APEC project “ENERGY RELATIONS BETWEEN RUSSIA AND EASTERN ASIA: DEVELOPMENT STRATEGIES IN THE XXI CENTURY”","id":"ITEM-1","issued":{"date-parts":[["2010"]]},"publisher":"APEC","title":"Prospects for development of Russia’ s power industry up to 2030","type":"paper-conference"},"uris":["http://www.mendeley.com/documents/?uuid=074b6774-6bd4-4c73-bf36-0fb2ff9f1eb5"]}],"mendeley":{"formattedCitation":"[84]","plainTextFormattedCitation":"[84]","previouslyFormattedCitation":"[84]"},"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[84]</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1CF649DE"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5B13F5B" w14:textId="77777777" w:rsidTr="00084569">
        <w:trPr>
          <w:trHeight w:val="300"/>
          <w:jc w:val="center"/>
        </w:trPr>
        <w:tc>
          <w:tcPr>
            <w:tcW w:w="706" w:type="pct"/>
            <w:shd w:val="clear" w:color="auto" w:fill="305496"/>
            <w:noWrap/>
            <w:vAlign w:val="bottom"/>
            <w:hideMark/>
          </w:tcPr>
          <w:p w14:paraId="56DBBAA8" w14:textId="529986B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SI</w:t>
            </w:r>
          </w:p>
        </w:tc>
        <w:tc>
          <w:tcPr>
            <w:tcW w:w="708" w:type="pct"/>
            <w:gridSpan w:val="2"/>
            <w:shd w:val="clear" w:color="auto" w:fill="305496"/>
            <w:noWrap/>
            <w:vAlign w:val="bottom"/>
            <w:hideMark/>
          </w:tcPr>
          <w:p w14:paraId="4694A529" w14:textId="48AAC37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UR</w:t>
            </w:r>
          </w:p>
        </w:tc>
        <w:tc>
          <w:tcPr>
            <w:tcW w:w="472" w:type="pct"/>
            <w:shd w:val="clear" w:color="auto" w:fill="305496"/>
            <w:noWrap/>
            <w:vAlign w:val="bottom"/>
            <w:hideMark/>
          </w:tcPr>
          <w:p w14:paraId="4F90DF7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3300</w:t>
            </w:r>
          </w:p>
        </w:tc>
        <w:tc>
          <w:tcPr>
            <w:tcW w:w="470" w:type="pct"/>
            <w:shd w:val="clear" w:color="auto" w:fill="305496"/>
            <w:noWrap/>
            <w:vAlign w:val="bottom"/>
            <w:hideMark/>
          </w:tcPr>
          <w:p w14:paraId="03DA0D09" w14:textId="41F42DB7"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3300</w:t>
            </w:r>
          </w:p>
        </w:tc>
        <w:tc>
          <w:tcPr>
            <w:tcW w:w="707" w:type="pct"/>
            <w:shd w:val="clear" w:color="auto" w:fill="305496"/>
            <w:noWrap/>
            <w:vAlign w:val="bottom"/>
            <w:hideMark/>
          </w:tcPr>
          <w:p w14:paraId="5F32D13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2010</w:t>
            </w:r>
          </w:p>
        </w:tc>
        <w:tc>
          <w:tcPr>
            <w:tcW w:w="628" w:type="pct"/>
            <w:shd w:val="clear" w:color="auto" w:fill="305496"/>
            <w:noWrap/>
            <w:vAlign w:val="bottom"/>
            <w:hideMark/>
          </w:tcPr>
          <w:p w14:paraId="3B90CE46" w14:textId="660BB1C2"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{"citationItems":[{"id":"ITEM-1","itemData":{"author":[{"dropping-particle":"","family":"Volkov","given":"E P","non-dropping-particle":"","parse-names":false,"suffix":""},{"dropping-particle":"","family":"Barinov","given":"V A","non-dropping-particle":"","parse-names":false,"suffix":""},{"dropping-particle":"","family":"Krzhizhanovsky","given":"A S Manevich","non-dropping-particle":"","parse-names":false,"suffix":""},{"dropping-particle":"","family":"Voropai","given":"N I","non-dropping-particle":"","parse-names":false,"suffix":""},{"dropping-particle":"V","family":"Lagerev","given":"A","non-dropping-particle":"","parse-names":false,"suffix":""},{"dropping-particle":"V","family":"Podkovalnikov","given":"S","non-dropping-particle":"","parse-names":false,"suffix":""},{"dropping-particle":"V","family":"Trufanov","given":"V","non-dropping-particle":"","parse-names":false,"suffix":""},{"dropping-particle":"","family":"Melentiev","given":"V A Stennikov","non-dropping-particle":"","parse-names":false,"suffix":""}],"container-title":"Joint symposium within the framework of the APEC project “ENERGY RELATIONS BETWEEN RUSSIA AND EASTERN ASIA: DEVELOPMENT STRATEGIES IN THE XXI CENTURY”","id":"ITEM-1","issued":{"date-parts":[["2010"]]},"publisher":"APEC","title":"Prospects for development of Russia’ s power industry up to 2030","type":"paper-conference"},"uris":["http://www.mendeley.com/documents/?uuid=074b6774-6bd4-4c73-bf36-0fb2ff9f1eb5"]}],"mendeley":{"formattedCitation":"[84]","plainTextFormattedCitation":"[84]","previouslyFormattedCitation":"[84]"},"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[84]</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3D461C1C"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009E2D3E" w14:textId="77777777" w:rsidTr="00084569">
        <w:trPr>
          <w:trHeight w:val="300"/>
          <w:jc w:val="center"/>
        </w:trPr>
        <w:tc>
          <w:tcPr>
            <w:tcW w:w="706" w:type="pct"/>
            <w:shd w:val="clear" w:color="auto" w:fill="4472C4"/>
            <w:noWrap/>
            <w:vAlign w:val="bottom"/>
            <w:hideMark/>
          </w:tcPr>
          <w:p w14:paraId="3BD85017" w14:textId="47A7669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SO</w:t>
            </w:r>
          </w:p>
        </w:tc>
        <w:tc>
          <w:tcPr>
            <w:tcW w:w="708" w:type="pct"/>
            <w:gridSpan w:val="2"/>
            <w:shd w:val="clear" w:color="auto" w:fill="4472C4"/>
            <w:noWrap/>
            <w:vAlign w:val="bottom"/>
            <w:hideMark/>
          </w:tcPr>
          <w:p w14:paraId="74854783" w14:textId="5558DFE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UKR</w:t>
            </w:r>
          </w:p>
        </w:tc>
        <w:tc>
          <w:tcPr>
            <w:tcW w:w="472" w:type="pct"/>
            <w:shd w:val="clear" w:color="auto" w:fill="4472C4"/>
            <w:noWrap/>
            <w:vAlign w:val="bottom"/>
            <w:hideMark/>
          </w:tcPr>
          <w:p w14:paraId="38155F8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1200</w:t>
            </w:r>
          </w:p>
        </w:tc>
        <w:tc>
          <w:tcPr>
            <w:tcW w:w="470" w:type="pct"/>
            <w:shd w:val="clear" w:color="auto" w:fill="4472C4"/>
            <w:noWrap/>
            <w:vAlign w:val="bottom"/>
            <w:hideMark/>
          </w:tcPr>
          <w:p w14:paraId="26FEB076" w14:textId="6DA8DF98"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1200</w:t>
            </w:r>
          </w:p>
        </w:tc>
        <w:tc>
          <w:tcPr>
            <w:tcW w:w="707" w:type="pct"/>
            <w:shd w:val="clear" w:color="auto" w:fill="4472C4"/>
            <w:noWrap/>
            <w:vAlign w:val="bottom"/>
            <w:hideMark/>
          </w:tcPr>
          <w:p w14:paraId="13C4605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2019</w:t>
            </w:r>
          </w:p>
        </w:tc>
        <w:tc>
          <w:tcPr>
            <w:tcW w:w="628" w:type="pct"/>
            <w:shd w:val="clear" w:color="auto" w:fill="4472C4"/>
            <w:noWrap/>
            <w:vAlign w:val="bottom"/>
            <w:hideMark/>
          </w:tcPr>
          <w:p w14:paraId="6FB15374" w14:textId="373D88AE"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ua.energy/activity/dispatch-information/transborder-flows/","accessed":{"date-parts":[["2019","2","24"]]},"author":[{"dropping-particle":"","family":"UKRENERGO","given":"","non-dropping-particle":"","parse-names":false,"suffix":""}],"id":"ITEM-1","issued":{"date-parts":[["2019"]]},"title":"The balance of flows between the power system of Ukraine and the power systems of neighboring countries","type":"webpage"},"uris":["http://www.mendeley.com/documents/?uuid=bb0efb9c-98e3-4bb1-9c2f-d7a21a1ea59d"]}],"mendeley":{"formattedCitation":"[136]","plainTextFormattedCitation":"[136]","previouslyFormattedCitation":"[136]"},"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[136]</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00DB8587"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D5D0548" w14:textId="77777777" w:rsidTr="00084569">
        <w:trPr>
          <w:trHeight w:val="300"/>
          <w:jc w:val="center"/>
        </w:trPr>
        <w:tc>
          <w:tcPr>
            <w:tcW w:w="706" w:type="pct"/>
            <w:shd w:val="clear" w:color="auto" w:fill="305496"/>
            <w:noWrap/>
            <w:vAlign w:val="bottom"/>
            <w:hideMark/>
          </w:tcPr>
          <w:p w14:paraId="4F3A428B" w14:textId="6E369F1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SAU</w:t>
            </w:r>
          </w:p>
        </w:tc>
        <w:tc>
          <w:tcPr>
            <w:tcW w:w="708" w:type="pct"/>
            <w:gridSpan w:val="2"/>
            <w:shd w:val="clear" w:color="auto" w:fill="305496"/>
            <w:noWrap/>
            <w:vAlign w:val="bottom"/>
            <w:hideMark/>
          </w:tcPr>
          <w:p w14:paraId="0917BB7B" w14:textId="697F76C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YEM</w:t>
            </w:r>
          </w:p>
        </w:tc>
        <w:tc>
          <w:tcPr>
            <w:tcW w:w="472" w:type="pct"/>
            <w:shd w:val="clear" w:color="auto" w:fill="305496"/>
            <w:noWrap/>
            <w:vAlign w:val="bottom"/>
            <w:hideMark/>
          </w:tcPr>
          <w:p w14:paraId="6E8014E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42AEDD1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4964F99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2018</w:t>
            </w:r>
          </w:p>
        </w:tc>
        <w:tc>
          <w:tcPr>
            <w:tcW w:w="628" w:type="pct"/>
            <w:shd w:val="clear" w:color="auto" w:fill="305496"/>
            <w:noWrap/>
            <w:vAlign w:val="bottom"/>
            <w:hideMark/>
          </w:tcPr>
          <w:p w14:paraId="41C8438A" w14:textId="2E54A09E"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{"citationItems":[{"id":"ITEM-1","itemData":{"DOI":"10.1016/j.rser.2017.07.015","ISBN":"1364-0321","ISSN":"18790690","abstract":"A majority of the Republic of Yemen population does not have access to electric power service. Although that Yemen has good sources in the field of energy in general and electricity particularity. The share of renewable energy in energy mix does not exist in the Republic of Yemen. In this paper we review the Potentials, the strategies of conventional electricity generation and the main problems in Yemen energy in the late five years. This paper documents the potentials of renewable energy (solar, wind and geothermal) as one of the most important alternatives for solutions most of the power problems in Yemen. The barriers and challenges facing the implementation of renewable energy investment projects in Yemen has been clarified. On that basis, and because of the political and financial problems we propose to use the renewable energy as the best solution method in Yemen.","author":[{"dropping-particle":"","family":"Rawea","given":"Adel Saleh","non-dropping-particle":"","parse-names":false,"suffix":""},{"dropping-particle":"","family":"Urooj","given":"Shabana","non-dropping-particle":"","parse-names":false,"suffix":""}],"container-title":"Renewable and Sustainable Energy Reviews","id":"ITEM-1","issue":"January 2017","issued":{"date-parts":[["2018"]]},"page":"1655-1663","publisher":"Elsevier Ltd","title":"Strategies, current status, problems of energy and perspectives of Yemen's renewable energy solutions","type":"article-journal","volume":"82"},"uris":["http://www.mendeley.com/documents/?uuid=2152bac7-c40c-431c-9296-da4c2a52d585"]}],"mendeley":{"formattedCitation":"[135]","plainTextFormattedCitation":"[135]","previouslyFormattedCitation":"[135]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[135]</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3AD3E09F"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04615EE0" w14:textId="77777777" w:rsidTr="00084569">
        <w:trPr>
          <w:trHeight w:val="300"/>
          <w:jc w:val="center"/>
        </w:trPr>
        <w:tc>
          <w:tcPr>
            <w:tcW w:w="706" w:type="pct"/>
            <w:shd w:val="clear" w:color="auto" w:fill="4472C4"/>
            <w:noWrap/>
            <w:vAlign w:val="bottom"/>
            <w:hideMark/>
          </w:tcPr>
          <w:p w14:paraId="24A08CF9" w14:textId="3058BFE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SYR</w:t>
            </w:r>
          </w:p>
        </w:tc>
        <w:tc>
          <w:tcPr>
            <w:tcW w:w="708" w:type="pct"/>
            <w:gridSpan w:val="2"/>
            <w:shd w:val="clear" w:color="auto" w:fill="4472C4"/>
            <w:noWrap/>
            <w:vAlign w:val="bottom"/>
            <w:hideMark/>
          </w:tcPr>
          <w:p w14:paraId="3E4D0300" w14:textId="5B343DC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TUR</w:t>
            </w:r>
          </w:p>
        </w:tc>
        <w:tc>
          <w:tcPr>
            <w:tcW w:w="472" w:type="pct"/>
            <w:shd w:val="clear" w:color="auto" w:fill="4472C4"/>
            <w:noWrap/>
            <w:vAlign w:val="bottom"/>
            <w:hideMark/>
          </w:tcPr>
          <w:p w14:paraId="2B78E8F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250</w:t>
            </w:r>
          </w:p>
        </w:tc>
        <w:tc>
          <w:tcPr>
            <w:tcW w:w="470" w:type="pct"/>
            <w:shd w:val="clear" w:color="auto" w:fill="4472C4"/>
            <w:noWrap/>
            <w:vAlign w:val="bottom"/>
            <w:hideMark/>
          </w:tcPr>
          <w:p w14:paraId="588E675B" w14:textId="6AA9570A"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250</w:t>
            </w:r>
          </w:p>
        </w:tc>
        <w:tc>
          <w:tcPr>
            <w:tcW w:w="707" w:type="pct"/>
            <w:shd w:val="clear" w:color="auto" w:fill="4472C4"/>
            <w:noWrap/>
            <w:vAlign w:val="bottom"/>
            <w:hideMark/>
          </w:tcPr>
          <w:p w14:paraId="6A1FF22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2013</w:t>
            </w:r>
          </w:p>
        </w:tc>
        <w:tc>
          <w:tcPr>
            <w:tcW w:w="628" w:type="pct"/>
            <w:shd w:val="clear" w:color="auto" w:fill="4472C4"/>
            <w:noWrap/>
            <w:vAlign w:val="bottom"/>
            <w:hideMark/>
          </w:tcPr>
          <w:p w14:paraId="669A0282" w14:textId="6A13C46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{"citationItems":[{"id":"ITEM-1","itemData":{"DOI":"Report No: ACS7124","author":[{"dropping-particle":"","family":"The World Bank","given":"","non-dropping-particle":"","parse-names":false,"suffix":""}],"id":"ITEM-1","issued":{"date-parts":[["2013"]]},"title":"Middle East and North Africa; Integration of Electricity Networks in the Arab World; Regional Market Structure and Design","type":"report"},"uris":["http://www.mendeley.com/documents/?uuid=2d0166d6-1083-4cce-931c-d7f2c3967da3"]}],"mendeley":{"formattedCitation":"[109]","plainTextFormattedCitation":"[109]","previouslyFormattedCitation":"[109]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[109]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3D5F197B"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A4DCE0F" w14:textId="77777777" w:rsidTr="00084569">
        <w:trPr>
          <w:trHeight w:val="300"/>
          <w:jc w:val="center"/>
        </w:trPr>
        <w:tc>
          <w:tcPr>
            <w:tcW w:w="706" w:type="pct"/>
            <w:shd w:val="clear" w:color="auto" w:fill="305496"/>
            <w:noWrap/>
            <w:vAlign w:val="bottom"/>
            <w:hideMark/>
          </w:tcPr>
          <w:p w14:paraId="26816D07" w14:textId="43AF131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TJK</w:t>
            </w:r>
          </w:p>
        </w:tc>
        <w:tc>
          <w:tcPr>
            <w:tcW w:w="708" w:type="pct"/>
            <w:gridSpan w:val="2"/>
            <w:shd w:val="clear" w:color="auto" w:fill="305496"/>
            <w:noWrap/>
            <w:vAlign w:val="bottom"/>
            <w:hideMark/>
          </w:tcPr>
          <w:p w14:paraId="4E405B1E" w14:textId="6855956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UZB</w:t>
            </w:r>
          </w:p>
        </w:tc>
        <w:tc>
          <w:tcPr>
            <w:tcW w:w="472" w:type="pct"/>
            <w:shd w:val="clear" w:color="auto" w:fill="305496"/>
            <w:noWrap/>
            <w:vAlign w:val="bottom"/>
            <w:hideMark/>
          </w:tcPr>
          <w:p w14:paraId="15F462D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5445</w:t>
            </w:r>
          </w:p>
        </w:tc>
        <w:tc>
          <w:tcPr>
            <w:tcW w:w="470" w:type="pct"/>
            <w:shd w:val="clear" w:color="auto" w:fill="305496"/>
            <w:noWrap/>
            <w:vAlign w:val="bottom"/>
            <w:hideMark/>
          </w:tcPr>
          <w:p w14:paraId="5B81B7BD" w14:textId="1487A971"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5445</w:t>
            </w:r>
          </w:p>
        </w:tc>
        <w:tc>
          <w:tcPr>
            <w:tcW w:w="707" w:type="pct"/>
            <w:shd w:val="clear" w:color="auto" w:fill="305496"/>
            <w:noWrap/>
            <w:vAlign w:val="bottom"/>
            <w:hideMark/>
          </w:tcPr>
          <w:p w14:paraId="1A72A66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3B658D1D" w14:textId="719A9713"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carecprogram.org/uploads/Regional-Power-Trade-Unrealized-Benefits-for-Central-Asia-for-2010-2014.pdf%0A","accessed":{"date-parts":[["2019","3","12"]]},"author":[{"dropping-particle":"","family":"Myroshnychenko","given":"Yuriy","non-dropping-particle":"","parse-names":false,"suffix":""}],"id":"ITEM-1","issued":{"date-parts":[["2016"]]},"publisher-place":"Islamabad","title":"Regional Power Trade Unrealized Benefits for Central Asia for 2010-2014","type":"webpage"},"uris":["http://www.mendeley.com/documents/?uuid=d8f9e3a0-8529-40bc-aacf-2d6bfdcdb546"]}],"mendeley":{"formattedCitation":"[132]","plainTextFormattedCitation":"[132]","previouslyFormattedCitation":"[132]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[132]</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41E35C04"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0080518" w14:textId="77777777" w:rsidTr="00084569">
        <w:trPr>
          <w:trHeight w:val="300"/>
          <w:jc w:val="center"/>
        </w:trPr>
        <w:tc>
          <w:tcPr>
            <w:tcW w:w="706" w:type="pct"/>
            <w:shd w:val="clear" w:color="auto" w:fill="4472C4"/>
            <w:noWrap/>
            <w:vAlign w:val="bottom"/>
            <w:hideMark/>
          </w:tcPr>
          <w:p w14:paraId="25E6EFAA" w14:textId="3895939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TKM</w:t>
            </w:r>
          </w:p>
        </w:tc>
        <w:tc>
          <w:tcPr>
            <w:tcW w:w="708" w:type="pct"/>
            <w:gridSpan w:val="2"/>
            <w:shd w:val="clear" w:color="auto" w:fill="4472C4"/>
            <w:noWrap/>
            <w:vAlign w:val="bottom"/>
            <w:hideMark/>
          </w:tcPr>
          <w:p w14:paraId="27851AE9" w14:textId="2F49DFB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UZB</w:t>
            </w:r>
          </w:p>
        </w:tc>
        <w:tc>
          <w:tcPr>
            <w:tcW w:w="472" w:type="pct"/>
            <w:shd w:val="clear" w:color="auto" w:fill="4472C4"/>
            <w:noWrap/>
            <w:vAlign w:val="bottom"/>
            <w:hideMark/>
          </w:tcPr>
          <w:p w14:paraId="3866216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411D490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1B88A4F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2018</w:t>
            </w:r>
          </w:p>
        </w:tc>
        <w:tc>
          <w:tcPr>
            <w:tcW w:w="628" w:type="pct"/>
            <w:shd w:val="clear" w:color="auto" w:fill="4472C4"/>
            <w:noWrap/>
            <w:vAlign w:val="bottom"/>
            <w:hideMark/>
          </w:tcPr>
          <w:p w14:paraId="642D230B" w14:textId="1BBE88F0"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author":[{"dropping-particle":"","family":"Hasnie","given":"Sohail","non-dropping-particle":"","parse-names":false,"suffix":""},{"dropping-particle":"","family":"Aguilar","given":"Aileen","non-dropping-particle":"","parse-names":false,"suffix":""},{"dropping-particle":"","family":"Beauchamp","given":"Michael","non-dropping-particle":"","parse-names":false,"suffix":""},{"dropping-particle":"","family":"Pak","given":"Christina","non-dropping-particle":"","parse-names":false,"suffix":""},{"dropping-particle":"","family":"Dyakova","given":"Olga","non-dropping-particle":"","parse-names":false,"suffix":""},{"dropping-particle":"","family":"Muraguchi","given":"Kazuto","non-dropping-particle":"","parse-names":false,"suffix":""},{"dropping-particle":"","family":"Pham","given":"Diep","non-dropping-particle":"","parse-names":false,"suffix":""},{"dropping-particle":"","family":"Sakai","given":"Atsumasa","non-dropping-particle":"","parse-names":false,"suffix":""},{"dropping-particle":"","family":"Santiago","given":"Catherine","non-dropping-particle":"","parse-names":false,"suffix":""},{"dropping-particle":"","family":"Lang","given":"Duncan","non-dropping-particle":"","parse-names":false,"suffix":""},{"dropping-particle":"","family":"Webb","given":"Encarnacion","non-dropping-particle":"","parse-names":false,"suffix":""}],"id":"ITEM-1","issued":{"date-parts":[["2018"]]},"title":"Proposed load and administration of technical assistance grant Turkmenistan: National power grid strengthening project","type":"report"},"uris":["http://www.mendeley.com/documents/?uuid=29de5ee2-8b03-4f8d-bbe9-64d857b60142"]}],"mendeley":{"formattedCitation":"[137]","plainTextFormattedCitation":"[137]","previouslyFormattedCitation":"[137]"},"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[137]</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32A6473F"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892F727" w14:textId="77777777" w:rsidTr="00084569">
        <w:trPr>
          <w:trHeight w:val="300"/>
          <w:jc w:val="center"/>
        </w:trPr>
        <w:tc>
          <w:tcPr>
            <w:tcW w:w="706" w:type="pct"/>
            <w:shd w:val="clear" w:color="auto" w:fill="305496"/>
            <w:noWrap/>
            <w:vAlign w:val="bottom"/>
            <w:hideMark/>
          </w:tcPr>
          <w:p w14:paraId="3EB82EF4" w14:textId="0E406DF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ALB</w:t>
            </w:r>
          </w:p>
        </w:tc>
        <w:tc>
          <w:tcPr>
            <w:tcW w:w="708" w:type="pct"/>
            <w:gridSpan w:val="2"/>
            <w:shd w:val="clear" w:color="auto" w:fill="305496"/>
            <w:noWrap/>
            <w:vAlign w:val="bottom"/>
            <w:hideMark/>
          </w:tcPr>
          <w:p w14:paraId="3AEE1A30" w14:textId="1DE5120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GRC</w:t>
            </w:r>
          </w:p>
        </w:tc>
        <w:tc>
          <w:tcPr>
            <w:tcW w:w="472" w:type="pct"/>
            <w:shd w:val="clear" w:color="auto" w:fill="305496"/>
            <w:noWrap/>
            <w:vAlign w:val="bottom"/>
            <w:hideMark/>
          </w:tcPr>
          <w:p w14:paraId="5B6F6B3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250</w:t>
            </w:r>
          </w:p>
        </w:tc>
        <w:tc>
          <w:tcPr>
            <w:tcW w:w="470" w:type="pct"/>
            <w:shd w:val="clear" w:color="auto" w:fill="305496"/>
            <w:noWrap/>
            <w:vAlign w:val="bottom"/>
            <w:hideMark/>
          </w:tcPr>
          <w:p w14:paraId="5C711DA2" w14:textId="78ACB8CE"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250</w:t>
            </w:r>
          </w:p>
        </w:tc>
        <w:tc>
          <w:tcPr>
            <w:tcW w:w="707" w:type="pct"/>
            <w:shd w:val="clear" w:color="auto" w:fill="305496"/>
            <w:noWrap/>
            <w:vAlign w:val="bottom"/>
            <w:hideMark/>
          </w:tcPr>
          <w:p w14:paraId="7A8AA4F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33E7A51F" w14:textId="68A24A23"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transparency.entsoe.eu/transmission-domain/ntcYear/show","accessed":{"date-parts":[["2019","2","25"]]},"author":[{"dropping-particle":"","family":"ENTSO-E","given":"","non-dropping-particle":"","parse-names":false,"suffix":""}],"id":"ITEM-1","issued":{"date-parts":[["2019"]]},"title":"Forecasted Transfer Capacities - Year Ahead","type":"webpage"},"uris":["http://www.mendeley.com/documents/?uuid=73a6c7af-1e1d-42ce-be30-9ca01d4ef017"]}],"mendeley":{"formattedCitation":"[138]","plainTextFormattedCitation":"[138]","previouslyFormattedCitation":"[138]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[138]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58B666CF"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3</w:t>
            </w:r>
          </w:p>
        </w:tc>
      </w:tr>
      <w:tr w:rsidR="00AE450E" w:rsidRPr="009A1D83" w14:paraId="21E9766C" w14:textId="77777777" w:rsidTr="00084569">
        <w:trPr>
          <w:trHeight w:val="300"/>
          <w:jc w:val="center"/>
        </w:trPr>
        <w:tc>
          <w:tcPr>
            <w:tcW w:w="706" w:type="pct"/>
            <w:shd w:val="clear" w:color="auto" w:fill="4472C4"/>
            <w:noWrap/>
            <w:vAlign w:val="bottom"/>
            <w:hideMark/>
          </w:tcPr>
          <w:p w14:paraId="692078D8" w14:textId="061468D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ALB</w:t>
            </w:r>
          </w:p>
        </w:tc>
        <w:tc>
          <w:tcPr>
            <w:tcW w:w="708" w:type="pct"/>
            <w:gridSpan w:val="2"/>
            <w:shd w:val="clear" w:color="auto" w:fill="4472C4"/>
            <w:noWrap/>
            <w:vAlign w:val="bottom"/>
            <w:hideMark/>
          </w:tcPr>
          <w:p w14:paraId="1DC8E2F8" w14:textId="0D421C1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KOS</w:t>
            </w:r>
          </w:p>
        </w:tc>
        <w:tc>
          <w:tcPr>
            <w:tcW w:w="472" w:type="pct"/>
            <w:shd w:val="clear" w:color="auto" w:fill="4472C4"/>
            <w:noWrap/>
            <w:vAlign w:val="bottom"/>
            <w:hideMark/>
          </w:tcPr>
          <w:p w14:paraId="3EB7F82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210</w:t>
            </w:r>
          </w:p>
        </w:tc>
        <w:tc>
          <w:tcPr>
            <w:tcW w:w="470" w:type="pct"/>
            <w:shd w:val="clear" w:color="auto" w:fill="4472C4"/>
            <w:noWrap/>
            <w:vAlign w:val="bottom"/>
            <w:hideMark/>
          </w:tcPr>
          <w:p w14:paraId="32B86CAD" w14:textId="64AE1936"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210</w:t>
            </w:r>
          </w:p>
        </w:tc>
        <w:tc>
          <w:tcPr>
            <w:tcW w:w="707" w:type="pct"/>
            <w:shd w:val="clear" w:color="auto" w:fill="4472C4"/>
            <w:noWrap/>
            <w:vAlign w:val="bottom"/>
            <w:hideMark/>
          </w:tcPr>
          <w:p w14:paraId="682E07A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2012</w:t>
            </w:r>
          </w:p>
        </w:tc>
        <w:tc>
          <w:tcPr>
            <w:tcW w:w="628" w:type="pct"/>
            <w:shd w:val="clear" w:color="auto" w:fill="4472C4"/>
            <w:noWrap/>
            <w:vAlign w:val="bottom"/>
            <w:hideMark/>
          </w:tcPr>
          <w:p w14:paraId="48E7A313" w14:textId="19B5544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www.ere.gov.al/doc/Luan_Aranitasi_APS_-_OST_sh.a._-_v1.pdf%0A","accessed":{"date-parts":[["2019","3","12"]]},"author":[{"dropping-particle":"","family":"OST","given":"","non-dropping-particle":"","parse-names":false,"suffix":""}],"id":"ITEM-1","issued":{"date-parts":[["2012"]]},"title":"An overview of the Albanian TSO, and cross-border trading and allocation of capacities","type":"webpage"},"uris":["http://www.mendeley.com/documents/?uuid=bea5c860-07af-41c8-873e-5ce30adb4c3b"]}],"mendeley":{"formattedCitation":"[139]","plainTextFormattedCitation":"[139]","previouslyFormattedCitation":"[139]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[139]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7967E5D8"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F7FE3F0" w14:textId="77777777" w:rsidTr="00084569">
        <w:trPr>
          <w:trHeight w:val="300"/>
          <w:jc w:val="center"/>
        </w:trPr>
        <w:tc>
          <w:tcPr>
            <w:tcW w:w="706" w:type="pct"/>
            <w:shd w:val="clear" w:color="auto" w:fill="305496"/>
            <w:noWrap/>
            <w:vAlign w:val="bottom"/>
            <w:hideMark/>
          </w:tcPr>
          <w:p w14:paraId="1470D6E4" w14:textId="4ED96C4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ALB</w:t>
            </w:r>
          </w:p>
        </w:tc>
        <w:tc>
          <w:tcPr>
            <w:tcW w:w="708" w:type="pct"/>
            <w:gridSpan w:val="2"/>
            <w:shd w:val="clear" w:color="auto" w:fill="305496"/>
            <w:noWrap/>
            <w:vAlign w:val="bottom"/>
            <w:hideMark/>
          </w:tcPr>
          <w:p w14:paraId="47F0B182" w14:textId="0EDED1C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MKD</w:t>
            </w:r>
          </w:p>
        </w:tc>
        <w:tc>
          <w:tcPr>
            <w:tcW w:w="472" w:type="pct"/>
            <w:shd w:val="clear" w:color="auto" w:fill="305496"/>
            <w:noWrap/>
            <w:vAlign w:val="bottom"/>
            <w:hideMark/>
          </w:tcPr>
          <w:p w14:paraId="77D6A96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012DEB2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59A3E28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2012</w:t>
            </w:r>
          </w:p>
        </w:tc>
        <w:tc>
          <w:tcPr>
            <w:tcW w:w="628" w:type="pct"/>
            <w:shd w:val="clear" w:color="auto" w:fill="305496"/>
            <w:noWrap/>
            <w:vAlign w:val="bottom"/>
            <w:hideMark/>
          </w:tcPr>
          <w:p w14:paraId="7F3561CD" w14:textId="14CD0DD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www.ere.gov.al/doc/Luan_Aranitasi_APS_-_OST_sh.a._-_v1.pdf%0A","accessed":{"date-parts":[["2019","3","12"]]},"author":[{"dropping-particle":"","family":"OST","given":"","non-dropping-particle":"","parse-names":false,"suffix":""}],"id":"ITEM-1","issued":{"date-parts":[["2012"]]},"title":"An overview of the Albanian TSO, and cross-border trading and allocation of capacities","type":"webpage"},"uris":["http://www.mendeley.com/documents/?uuid=bea5c860-07af-41c8-873e-5ce30adb4c3b"]}],"mendeley":{"formattedCitation":"[139]","plainTextFormattedCitation":"[139]","previouslyFormattedCitation":"[139]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[139]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3DF5F334"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C3645D6" w14:textId="77777777" w:rsidTr="00084569">
        <w:trPr>
          <w:trHeight w:val="300"/>
          <w:jc w:val="center"/>
        </w:trPr>
        <w:tc>
          <w:tcPr>
            <w:tcW w:w="706" w:type="pct"/>
            <w:shd w:val="clear" w:color="auto" w:fill="4472C4"/>
            <w:noWrap/>
            <w:vAlign w:val="bottom"/>
            <w:hideMark/>
          </w:tcPr>
          <w:p w14:paraId="0858440F" w14:textId="5ADADD0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ARM</w:t>
            </w:r>
          </w:p>
        </w:tc>
        <w:tc>
          <w:tcPr>
            <w:tcW w:w="708" w:type="pct"/>
            <w:gridSpan w:val="2"/>
            <w:shd w:val="clear" w:color="auto" w:fill="4472C4"/>
            <w:noWrap/>
            <w:vAlign w:val="bottom"/>
            <w:hideMark/>
          </w:tcPr>
          <w:p w14:paraId="3D37AD12" w14:textId="299A8F6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IRN</w:t>
            </w:r>
          </w:p>
        </w:tc>
        <w:tc>
          <w:tcPr>
            <w:tcW w:w="472" w:type="pct"/>
            <w:shd w:val="clear" w:color="auto" w:fill="4472C4"/>
            <w:noWrap/>
            <w:vAlign w:val="bottom"/>
            <w:hideMark/>
          </w:tcPr>
          <w:p w14:paraId="1BF7592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300</w:t>
            </w:r>
          </w:p>
        </w:tc>
        <w:tc>
          <w:tcPr>
            <w:tcW w:w="470" w:type="pct"/>
            <w:shd w:val="clear" w:color="auto" w:fill="4472C4"/>
            <w:noWrap/>
            <w:vAlign w:val="bottom"/>
            <w:hideMark/>
          </w:tcPr>
          <w:p w14:paraId="7B2480FD" w14:textId="1B26C3EC"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300</w:t>
            </w:r>
          </w:p>
        </w:tc>
        <w:tc>
          <w:tcPr>
            <w:tcW w:w="707" w:type="pct"/>
            <w:shd w:val="clear" w:color="auto" w:fill="4472C4"/>
            <w:noWrap/>
            <w:vAlign w:val="bottom"/>
            <w:hideMark/>
          </w:tcPr>
          <w:p w14:paraId="427556D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2A91ED98" w14:textId="4FC27E4B"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{"citationItems":[{"id":"ITEM-1","itemData":{"author":[{"dropping-particle":"","family":"Aslanidze","given":"Anna","non-dropping-particle":"","parse-names":false,"suffix":""}],"id":"ITEM-1","issued":{"date-parts":[["2016"]]},"publisher-place":"Brussels","title":"The role of the energy charter in promoting electricity cooperation in the South Caucasus","type":"report"},"uris":["http://www.mendeley.com/documents/?uuid=c0e51d61-6a32-4055-8c57-6b4790981f58"]}],"mendeley":{"formattedCitation":"[140]","plainTextFormattedCitation":"[140]","previouslyFormattedCitation":"[140]"},"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[140]</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3B54B87C"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214FEC1" w14:textId="77777777" w:rsidTr="00084569">
        <w:trPr>
          <w:trHeight w:val="300"/>
          <w:jc w:val="center"/>
        </w:trPr>
        <w:tc>
          <w:tcPr>
            <w:tcW w:w="706" w:type="pct"/>
            <w:shd w:val="clear" w:color="auto" w:fill="305496"/>
            <w:noWrap/>
            <w:vAlign w:val="bottom"/>
            <w:hideMark/>
          </w:tcPr>
          <w:p w14:paraId="092205F3" w14:textId="0D14F32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ARM</w:t>
            </w:r>
          </w:p>
        </w:tc>
        <w:tc>
          <w:tcPr>
            <w:tcW w:w="708" w:type="pct"/>
            <w:gridSpan w:val="2"/>
            <w:shd w:val="clear" w:color="auto" w:fill="305496"/>
            <w:noWrap/>
            <w:vAlign w:val="bottom"/>
            <w:hideMark/>
          </w:tcPr>
          <w:p w14:paraId="794B01A2" w14:textId="46A0F3E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TUR</w:t>
            </w:r>
          </w:p>
        </w:tc>
        <w:tc>
          <w:tcPr>
            <w:tcW w:w="472" w:type="pct"/>
            <w:shd w:val="clear" w:color="auto" w:fill="305496"/>
            <w:noWrap/>
            <w:vAlign w:val="bottom"/>
            <w:hideMark/>
          </w:tcPr>
          <w:p w14:paraId="4D8A933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583DBC0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5362603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0011B609" w14:textId="461C98A5"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{"citationItems":[{"id":"ITEM-1","itemData":{"URL":"https://pubs.naruc.org/pub.cfm?id=256E2667-974E-5EC1-D92D-82B42FF3116E%0A","accessed":{"date-parts":[["2019","3","12"]]},"author":[{"dropping-particle":"","family":"Erten","given":"Ibrahim Etem","non-dropping-particle":"","parse-names":false,"suffix":""}],"id":"ITEM-1","issued":{"date-parts":[["2015"]]},"publisher-place":"Tbilisi","title":"Cross-border Trade - Turkish Electricity Import and Export Rules","type":"webpage"},"uris":["http://www.mendeley.com/documents/?uuid=32a2e8f5-ac7c-4cf0-8f8a-10ca74b28f94"]}],"mendeley":{"formattedCitation":"[141]","plainTextFormattedCitation":"[141]","previouslyFormattedCitation":"[141]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42813682"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34442C9" w14:textId="77777777" w:rsidTr="00084569">
        <w:trPr>
          <w:trHeight w:val="300"/>
          <w:jc w:val="center"/>
        </w:trPr>
        <w:tc>
          <w:tcPr>
            <w:tcW w:w="706" w:type="pct"/>
            <w:shd w:val="clear" w:color="auto" w:fill="4472C4"/>
            <w:noWrap/>
            <w:vAlign w:val="bottom"/>
            <w:hideMark/>
          </w:tcPr>
          <w:p w14:paraId="2A7E1E50" w14:textId="17825C1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ARM</w:t>
            </w:r>
          </w:p>
        </w:tc>
        <w:tc>
          <w:tcPr>
            <w:tcW w:w="708" w:type="pct"/>
            <w:gridSpan w:val="2"/>
            <w:shd w:val="clear" w:color="auto" w:fill="4472C4"/>
            <w:noWrap/>
            <w:vAlign w:val="bottom"/>
            <w:hideMark/>
          </w:tcPr>
          <w:p w14:paraId="435DA1A1" w14:textId="12AA972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AZE</w:t>
            </w:r>
          </w:p>
        </w:tc>
        <w:tc>
          <w:tcPr>
            <w:tcW w:w="472" w:type="pct"/>
            <w:shd w:val="clear" w:color="auto" w:fill="4472C4"/>
            <w:noWrap/>
            <w:vAlign w:val="bottom"/>
            <w:hideMark/>
          </w:tcPr>
          <w:p w14:paraId="7A0E6AA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161ED90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38795A6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228D1DD9" w14:textId="12B705DD"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{"citationItems":[{"id":"ITEM-1","itemData":{"author":[{"dropping-particle":"","family":"Aslanidze","given":"Anna","non-dropping-particle":"","parse-names":false,"suffix":""}],"id":"ITEM-1","issued":{"date-parts":[["2016"]]},"publisher-place":"Brussels","title":"The role of the energy charter in promoting electricity cooperation in the South Caucasus","type":"report"},"uris":["http://www.mendeley.com/documents/?uuid=c0e51d61-6a32-4055-8c57-6b4790981f58"]}],"mendeley":{"formattedCitation":"[140]","plainTextFormattedCitation":"[140]","previouslyFormattedCitation":"[140]"},"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[140]</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1ABEC2CF"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4733A2A" w14:textId="77777777" w:rsidTr="00084569">
        <w:trPr>
          <w:trHeight w:val="300"/>
          <w:jc w:val="center"/>
        </w:trPr>
        <w:tc>
          <w:tcPr>
            <w:tcW w:w="706" w:type="pct"/>
            <w:shd w:val="clear" w:color="auto" w:fill="305496"/>
            <w:noWrap/>
            <w:vAlign w:val="bottom"/>
            <w:hideMark/>
          </w:tcPr>
          <w:p w14:paraId="0CC2ECB8" w14:textId="4C18E47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ARM</w:t>
            </w:r>
          </w:p>
        </w:tc>
        <w:tc>
          <w:tcPr>
            <w:tcW w:w="708" w:type="pct"/>
            <w:gridSpan w:val="2"/>
            <w:shd w:val="clear" w:color="auto" w:fill="305496"/>
            <w:noWrap/>
            <w:vAlign w:val="bottom"/>
            <w:hideMark/>
          </w:tcPr>
          <w:p w14:paraId="2CFFFE33" w14:textId="3A00956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GEO</w:t>
            </w:r>
          </w:p>
        </w:tc>
        <w:tc>
          <w:tcPr>
            <w:tcW w:w="472" w:type="pct"/>
            <w:shd w:val="clear" w:color="auto" w:fill="305496"/>
            <w:noWrap/>
            <w:vAlign w:val="bottom"/>
            <w:hideMark/>
          </w:tcPr>
          <w:p w14:paraId="73C7BC9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150</w:t>
            </w:r>
          </w:p>
        </w:tc>
        <w:tc>
          <w:tcPr>
            <w:tcW w:w="470" w:type="pct"/>
            <w:shd w:val="clear" w:color="auto" w:fill="305496"/>
            <w:noWrap/>
            <w:vAlign w:val="bottom"/>
            <w:hideMark/>
          </w:tcPr>
          <w:p w14:paraId="509A2945" w14:textId="524BDFB5"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150</w:t>
            </w:r>
          </w:p>
        </w:tc>
        <w:tc>
          <w:tcPr>
            <w:tcW w:w="707" w:type="pct"/>
            <w:shd w:val="clear" w:color="auto" w:fill="305496"/>
            <w:noWrap/>
            <w:vAlign w:val="bottom"/>
            <w:hideMark/>
          </w:tcPr>
          <w:p w14:paraId="452E1C3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14FCAC18" w14:textId="39AF27C1"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www.gse.com.ge/sw/static/file/TYNDP_GE-2016-2026_ENG.pdf","accessed":{"date-parts":[["2019","3","13"]]},"author":[{"dropping-particle":"","family":"Koktashvili","given":"Archil","non-dropping-particle":"","parse-names":false,"suffix":""},{"dropping-particle":"","family":"Vakhtangadze","given":"Giorgi","non-dropping-particle":"","parse-names":false,"suffix":""}],"id":"ITEM-1","issued":{"date-parts":[["2015"]]},"title":"Ten-Year Network Development Plan of Georgia for 2016-2026","type":"webpage"},"uris":["http://www.mendeley.com/documents/?uuid=4a31e398-d750-4457-862c-f0fc41055f23"]}],"mendeley":{"formattedCitation":"[142]","plainTextFormattedCitation":"[142]","previouslyFormattedCitation":"[142]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[142]</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3C62C6D9"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BAFCE6D" w14:textId="77777777" w:rsidTr="00084569">
        <w:trPr>
          <w:trHeight w:val="300"/>
          <w:jc w:val="center"/>
        </w:trPr>
        <w:tc>
          <w:tcPr>
            <w:tcW w:w="706" w:type="pct"/>
            <w:shd w:val="clear" w:color="auto" w:fill="4472C4"/>
            <w:noWrap/>
            <w:vAlign w:val="bottom"/>
            <w:hideMark/>
          </w:tcPr>
          <w:p w14:paraId="438B341A" w14:textId="697DE8C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AUT</w:t>
            </w:r>
          </w:p>
        </w:tc>
        <w:tc>
          <w:tcPr>
            <w:tcW w:w="708" w:type="pct"/>
            <w:gridSpan w:val="2"/>
            <w:shd w:val="clear" w:color="auto" w:fill="4472C4"/>
            <w:noWrap/>
            <w:vAlign w:val="bottom"/>
            <w:hideMark/>
          </w:tcPr>
          <w:p w14:paraId="4E5A90ED" w14:textId="24F4847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CHE</w:t>
            </w:r>
          </w:p>
        </w:tc>
        <w:tc>
          <w:tcPr>
            <w:tcW w:w="472" w:type="pct"/>
            <w:shd w:val="clear" w:color="auto" w:fill="4472C4"/>
            <w:noWrap/>
            <w:vAlign w:val="bottom"/>
            <w:hideMark/>
          </w:tcPr>
          <w:p w14:paraId="0376B8E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1700</w:t>
            </w:r>
          </w:p>
        </w:tc>
        <w:tc>
          <w:tcPr>
            <w:tcW w:w="470" w:type="pct"/>
            <w:shd w:val="clear" w:color="auto" w:fill="4472C4"/>
            <w:noWrap/>
            <w:vAlign w:val="bottom"/>
            <w:hideMark/>
          </w:tcPr>
          <w:p w14:paraId="7C9F4EF9" w14:textId="27969688"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1700</w:t>
            </w:r>
          </w:p>
        </w:tc>
        <w:tc>
          <w:tcPr>
            <w:tcW w:w="707" w:type="pct"/>
            <w:shd w:val="clear" w:color="auto" w:fill="4472C4"/>
            <w:noWrap/>
            <w:vAlign w:val="bottom"/>
            <w:hideMark/>
          </w:tcPr>
          <w:p w14:paraId="06A5B25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1DB7DEF8" w14:textId="1E695C0D"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31F19361"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vertAlign w:val="superscript"/>
                <w:lang w:val="en-IE" w:eastAsia="en-IE"/>
              </w:rPr>
            </w:pPr>
            <w:r w:rsidRPr="009A1D83">
              <w:rPr>
                <w:rFonts w:asciiTheme="minorHAnsi" w:eastAsia="Times New Roman" w:hAnsiTheme="minorHAnsi" w:cstheme="minorHAnsi"/>
                <w:color w:val="FFFFFF"/>
                <w:kern w:val="0"/>
                <w:sz w:val="20"/>
                <w:szCs w:val="20"/>
                <w:lang w:val="en-IE" w:eastAsia="en-IE"/>
              </w:rPr>
              <w:t>UCC EU model</w:t>
            </w:r>
          </w:p>
        </w:tc>
      </w:tr>
      <w:tr w:rsidR="00AE450E" w:rsidRPr="009A1D83" w14:paraId="6CAD89F5" w14:textId="77777777" w:rsidTr="00084569">
        <w:trPr>
          <w:trHeight w:val="300"/>
          <w:jc w:val="center"/>
        </w:trPr>
        <w:tc>
          <w:tcPr>
            <w:tcW w:w="706" w:type="pct"/>
            <w:shd w:val="clear" w:color="auto" w:fill="305496"/>
            <w:noWrap/>
            <w:vAlign w:val="bottom"/>
            <w:hideMark/>
          </w:tcPr>
          <w:p w14:paraId="428EEB70" w14:textId="0F468A2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AUT</w:t>
            </w:r>
          </w:p>
        </w:tc>
        <w:tc>
          <w:tcPr>
            <w:tcW w:w="708" w:type="pct"/>
            <w:gridSpan w:val="2"/>
            <w:shd w:val="clear" w:color="auto" w:fill="305496"/>
            <w:noWrap/>
            <w:vAlign w:val="bottom"/>
            <w:hideMark/>
          </w:tcPr>
          <w:p w14:paraId="7FEAF83B" w14:textId="6A66F4A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CZE</w:t>
            </w:r>
          </w:p>
        </w:tc>
        <w:tc>
          <w:tcPr>
            <w:tcW w:w="472" w:type="pct"/>
            <w:shd w:val="clear" w:color="auto" w:fill="305496"/>
            <w:noWrap/>
            <w:vAlign w:val="bottom"/>
            <w:hideMark/>
          </w:tcPr>
          <w:p w14:paraId="7441F9C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1000</w:t>
            </w:r>
          </w:p>
        </w:tc>
        <w:tc>
          <w:tcPr>
            <w:tcW w:w="470" w:type="pct"/>
            <w:shd w:val="clear" w:color="auto" w:fill="305496"/>
            <w:noWrap/>
            <w:vAlign w:val="bottom"/>
            <w:hideMark/>
          </w:tcPr>
          <w:p w14:paraId="22172094" w14:textId="128315CE"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1200</w:t>
            </w:r>
          </w:p>
        </w:tc>
        <w:tc>
          <w:tcPr>
            <w:tcW w:w="707" w:type="pct"/>
            <w:shd w:val="clear" w:color="auto" w:fill="305496"/>
            <w:noWrap/>
            <w:vAlign w:val="bottom"/>
            <w:hideMark/>
          </w:tcPr>
          <w:p w14:paraId="6C49A1E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5FD540CF" w14:textId="1131CA5B"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13242509"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UCC EU model</w:t>
            </w:r>
          </w:p>
        </w:tc>
      </w:tr>
      <w:tr w:rsidR="00AE450E" w:rsidRPr="009A1D83" w14:paraId="746640FE" w14:textId="77777777" w:rsidTr="00084569">
        <w:trPr>
          <w:trHeight w:val="300"/>
          <w:jc w:val="center"/>
        </w:trPr>
        <w:tc>
          <w:tcPr>
            <w:tcW w:w="706" w:type="pct"/>
            <w:shd w:val="clear" w:color="auto" w:fill="4472C4"/>
            <w:noWrap/>
            <w:vAlign w:val="bottom"/>
            <w:hideMark/>
          </w:tcPr>
          <w:p w14:paraId="589264FA" w14:textId="6CE58BA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lastRenderedPageBreak/>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AUT</w:t>
            </w:r>
          </w:p>
        </w:tc>
        <w:tc>
          <w:tcPr>
            <w:tcW w:w="708" w:type="pct"/>
            <w:gridSpan w:val="2"/>
            <w:shd w:val="clear" w:color="auto" w:fill="4472C4"/>
            <w:noWrap/>
            <w:vAlign w:val="bottom"/>
            <w:hideMark/>
          </w:tcPr>
          <w:p w14:paraId="0338B719" w14:textId="3BFD2C0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DEU</w:t>
            </w:r>
          </w:p>
        </w:tc>
        <w:tc>
          <w:tcPr>
            <w:tcW w:w="472" w:type="pct"/>
            <w:shd w:val="clear" w:color="auto" w:fill="4472C4"/>
            <w:noWrap/>
            <w:vAlign w:val="bottom"/>
            <w:hideMark/>
          </w:tcPr>
          <w:p w14:paraId="31D4D94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2100</w:t>
            </w:r>
          </w:p>
        </w:tc>
        <w:tc>
          <w:tcPr>
            <w:tcW w:w="470" w:type="pct"/>
            <w:shd w:val="clear" w:color="auto" w:fill="4472C4"/>
            <w:noWrap/>
            <w:vAlign w:val="bottom"/>
            <w:hideMark/>
          </w:tcPr>
          <w:p w14:paraId="4D9F5BAC" w14:textId="7CD102A8"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2100</w:t>
            </w:r>
          </w:p>
        </w:tc>
        <w:tc>
          <w:tcPr>
            <w:tcW w:w="707" w:type="pct"/>
            <w:shd w:val="clear" w:color="auto" w:fill="4472C4"/>
            <w:noWrap/>
            <w:vAlign w:val="bottom"/>
            <w:hideMark/>
          </w:tcPr>
          <w:p w14:paraId="758CA3C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2F7428BE" w14:textId="2741065C"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164BC8E2"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UCC EU model</w:t>
            </w:r>
          </w:p>
        </w:tc>
      </w:tr>
      <w:tr w:rsidR="00AE450E" w:rsidRPr="009A1D83" w14:paraId="3A625883" w14:textId="77777777" w:rsidTr="00084569">
        <w:trPr>
          <w:trHeight w:val="300"/>
          <w:jc w:val="center"/>
        </w:trPr>
        <w:tc>
          <w:tcPr>
            <w:tcW w:w="706" w:type="pct"/>
            <w:shd w:val="clear" w:color="auto" w:fill="305496"/>
            <w:noWrap/>
            <w:vAlign w:val="bottom"/>
            <w:hideMark/>
          </w:tcPr>
          <w:p w14:paraId="11D847A3" w14:textId="6F3C7A4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AUT</w:t>
            </w:r>
          </w:p>
        </w:tc>
        <w:tc>
          <w:tcPr>
            <w:tcW w:w="708" w:type="pct"/>
            <w:gridSpan w:val="2"/>
            <w:shd w:val="clear" w:color="auto" w:fill="305496"/>
            <w:noWrap/>
            <w:vAlign w:val="bottom"/>
            <w:hideMark/>
          </w:tcPr>
          <w:p w14:paraId="3140F954" w14:textId="7D098A0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HUN</w:t>
            </w:r>
          </w:p>
        </w:tc>
        <w:tc>
          <w:tcPr>
            <w:tcW w:w="472" w:type="pct"/>
            <w:shd w:val="clear" w:color="auto" w:fill="305496"/>
            <w:noWrap/>
            <w:vAlign w:val="bottom"/>
            <w:hideMark/>
          </w:tcPr>
          <w:p w14:paraId="24A9DF7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1200</w:t>
            </w:r>
          </w:p>
        </w:tc>
        <w:tc>
          <w:tcPr>
            <w:tcW w:w="470" w:type="pct"/>
            <w:shd w:val="clear" w:color="auto" w:fill="305496"/>
            <w:noWrap/>
            <w:vAlign w:val="bottom"/>
            <w:hideMark/>
          </w:tcPr>
          <w:p w14:paraId="23ED8FF3" w14:textId="18C00EC6"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800</w:t>
            </w:r>
          </w:p>
        </w:tc>
        <w:tc>
          <w:tcPr>
            <w:tcW w:w="707" w:type="pct"/>
            <w:shd w:val="clear" w:color="auto" w:fill="305496"/>
            <w:noWrap/>
            <w:vAlign w:val="bottom"/>
            <w:hideMark/>
          </w:tcPr>
          <w:p w14:paraId="6BB822F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12220E5D" w14:textId="74F12473"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3F8DB4EA"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UCC EU model</w:t>
            </w:r>
          </w:p>
        </w:tc>
      </w:tr>
      <w:tr w:rsidR="00AE450E" w:rsidRPr="009A1D83" w14:paraId="0FA63ED2" w14:textId="77777777" w:rsidTr="00084569">
        <w:trPr>
          <w:trHeight w:val="300"/>
          <w:jc w:val="center"/>
        </w:trPr>
        <w:tc>
          <w:tcPr>
            <w:tcW w:w="706" w:type="pct"/>
            <w:shd w:val="clear" w:color="auto" w:fill="4472C4"/>
            <w:noWrap/>
            <w:vAlign w:val="bottom"/>
            <w:hideMark/>
          </w:tcPr>
          <w:p w14:paraId="69EA7BD2" w14:textId="72FA779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AUT</w:t>
            </w:r>
          </w:p>
        </w:tc>
        <w:tc>
          <w:tcPr>
            <w:tcW w:w="708" w:type="pct"/>
            <w:gridSpan w:val="2"/>
            <w:shd w:val="clear" w:color="auto" w:fill="4472C4"/>
            <w:noWrap/>
            <w:vAlign w:val="bottom"/>
            <w:hideMark/>
          </w:tcPr>
          <w:p w14:paraId="639D0625" w14:textId="145E335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ITA</w:t>
            </w:r>
          </w:p>
        </w:tc>
        <w:tc>
          <w:tcPr>
            <w:tcW w:w="472" w:type="pct"/>
            <w:shd w:val="clear" w:color="auto" w:fill="4472C4"/>
            <w:noWrap/>
            <w:vAlign w:val="bottom"/>
            <w:hideMark/>
          </w:tcPr>
          <w:p w14:paraId="1A01B7F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405</w:t>
            </w:r>
          </w:p>
        </w:tc>
        <w:tc>
          <w:tcPr>
            <w:tcW w:w="470" w:type="pct"/>
            <w:shd w:val="clear" w:color="auto" w:fill="4472C4"/>
            <w:noWrap/>
            <w:vAlign w:val="bottom"/>
            <w:hideMark/>
          </w:tcPr>
          <w:p w14:paraId="4EFC8375" w14:textId="73BD3ACF"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235</w:t>
            </w:r>
          </w:p>
        </w:tc>
        <w:tc>
          <w:tcPr>
            <w:tcW w:w="707" w:type="pct"/>
            <w:shd w:val="clear" w:color="auto" w:fill="4472C4"/>
            <w:noWrap/>
            <w:vAlign w:val="bottom"/>
            <w:hideMark/>
          </w:tcPr>
          <w:p w14:paraId="484C06D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27AEDF5D" w14:textId="5D6F433E"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7ABBBF49"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UCC EU model</w:t>
            </w:r>
          </w:p>
        </w:tc>
      </w:tr>
      <w:tr w:rsidR="00AE450E" w:rsidRPr="009A1D83" w14:paraId="222897FE" w14:textId="77777777" w:rsidTr="00084569">
        <w:trPr>
          <w:trHeight w:val="300"/>
          <w:jc w:val="center"/>
        </w:trPr>
        <w:tc>
          <w:tcPr>
            <w:tcW w:w="706" w:type="pct"/>
            <w:shd w:val="clear" w:color="auto" w:fill="305496"/>
            <w:noWrap/>
            <w:vAlign w:val="bottom"/>
            <w:hideMark/>
          </w:tcPr>
          <w:p w14:paraId="77C4B5F5" w14:textId="5A3CF32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AUT</w:t>
            </w:r>
          </w:p>
        </w:tc>
        <w:tc>
          <w:tcPr>
            <w:tcW w:w="708" w:type="pct"/>
            <w:gridSpan w:val="2"/>
            <w:shd w:val="clear" w:color="auto" w:fill="305496"/>
            <w:noWrap/>
            <w:vAlign w:val="bottom"/>
            <w:hideMark/>
          </w:tcPr>
          <w:p w14:paraId="508576A2" w14:textId="0D2FCE6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SVK</w:t>
            </w:r>
          </w:p>
        </w:tc>
        <w:tc>
          <w:tcPr>
            <w:tcW w:w="472" w:type="pct"/>
            <w:shd w:val="clear" w:color="auto" w:fill="305496"/>
            <w:noWrap/>
            <w:vAlign w:val="bottom"/>
            <w:hideMark/>
          </w:tcPr>
          <w:p w14:paraId="2B24FDC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45291F8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55AB3C2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252FBAA0" w14:textId="152C3389"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33175BC6"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UCC EU model</w:t>
            </w:r>
          </w:p>
        </w:tc>
      </w:tr>
      <w:tr w:rsidR="00AE450E" w:rsidRPr="009A1D83" w14:paraId="58CEFCFE" w14:textId="77777777" w:rsidTr="00084569">
        <w:trPr>
          <w:trHeight w:val="300"/>
          <w:jc w:val="center"/>
        </w:trPr>
        <w:tc>
          <w:tcPr>
            <w:tcW w:w="706" w:type="pct"/>
            <w:shd w:val="clear" w:color="auto" w:fill="4472C4"/>
            <w:noWrap/>
            <w:vAlign w:val="bottom"/>
            <w:hideMark/>
          </w:tcPr>
          <w:p w14:paraId="0A5BB5AE" w14:textId="0A3A754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AUT</w:t>
            </w:r>
          </w:p>
        </w:tc>
        <w:tc>
          <w:tcPr>
            <w:tcW w:w="708" w:type="pct"/>
            <w:gridSpan w:val="2"/>
            <w:shd w:val="clear" w:color="auto" w:fill="4472C4"/>
            <w:noWrap/>
            <w:vAlign w:val="bottom"/>
            <w:hideMark/>
          </w:tcPr>
          <w:p w14:paraId="7B5595D8" w14:textId="472975A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SVN</w:t>
            </w:r>
          </w:p>
        </w:tc>
        <w:tc>
          <w:tcPr>
            <w:tcW w:w="472" w:type="pct"/>
            <w:shd w:val="clear" w:color="auto" w:fill="4472C4"/>
            <w:noWrap/>
            <w:vAlign w:val="bottom"/>
            <w:hideMark/>
          </w:tcPr>
          <w:p w14:paraId="1D62842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1200</w:t>
            </w:r>
          </w:p>
        </w:tc>
        <w:tc>
          <w:tcPr>
            <w:tcW w:w="470" w:type="pct"/>
            <w:shd w:val="clear" w:color="auto" w:fill="4472C4"/>
            <w:noWrap/>
            <w:vAlign w:val="bottom"/>
            <w:hideMark/>
          </w:tcPr>
          <w:p w14:paraId="67753378" w14:textId="4CB74632"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1200</w:t>
            </w:r>
          </w:p>
        </w:tc>
        <w:tc>
          <w:tcPr>
            <w:tcW w:w="707" w:type="pct"/>
            <w:shd w:val="clear" w:color="auto" w:fill="4472C4"/>
            <w:noWrap/>
            <w:vAlign w:val="bottom"/>
            <w:hideMark/>
          </w:tcPr>
          <w:p w14:paraId="1644783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5BC55004" w14:textId="300D4C31"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3B9B8876"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UCC EU model</w:t>
            </w:r>
          </w:p>
        </w:tc>
      </w:tr>
      <w:tr w:rsidR="00AE450E" w:rsidRPr="009A1D83" w14:paraId="18BBF4F9" w14:textId="77777777" w:rsidTr="00084569">
        <w:trPr>
          <w:trHeight w:val="300"/>
          <w:jc w:val="center"/>
        </w:trPr>
        <w:tc>
          <w:tcPr>
            <w:tcW w:w="706" w:type="pct"/>
            <w:shd w:val="clear" w:color="auto" w:fill="305496"/>
            <w:noWrap/>
            <w:vAlign w:val="bottom"/>
            <w:hideMark/>
          </w:tcPr>
          <w:p w14:paraId="17CC8C38" w14:textId="3D598BE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AZE</w:t>
            </w:r>
          </w:p>
        </w:tc>
        <w:tc>
          <w:tcPr>
            <w:tcW w:w="708" w:type="pct"/>
            <w:gridSpan w:val="2"/>
            <w:shd w:val="clear" w:color="auto" w:fill="305496"/>
            <w:noWrap/>
            <w:vAlign w:val="bottom"/>
            <w:hideMark/>
          </w:tcPr>
          <w:p w14:paraId="1D2C020F" w14:textId="10282A9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IRN</w:t>
            </w:r>
          </w:p>
        </w:tc>
        <w:tc>
          <w:tcPr>
            <w:tcW w:w="472" w:type="pct"/>
            <w:shd w:val="clear" w:color="auto" w:fill="305496"/>
            <w:noWrap/>
            <w:vAlign w:val="bottom"/>
            <w:hideMark/>
          </w:tcPr>
          <w:p w14:paraId="3C57B86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800</w:t>
            </w:r>
          </w:p>
        </w:tc>
        <w:tc>
          <w:tcPr>
            <w:tcW w:w="470" w:type="pct"/>
            <w:shd w:val="clear" w:color="auto" w:fill="305496"/>
            <w:noWrap/>
            <w:vAlign w:val="bottom"/>
            <w:hideMark/>
          </w:tcPr>
          <w:p w14:paraId="0C499DFC" w14:textId="56F6CB08"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800</w:t>
            </w:r>
          </w:p>
        </w:tc>
        <w:tc>
          <w:tcPr>
            <w:tcW w:w="707" w:type="pct"/>
            <w:shd w:val="clear" w:color="auto" w:fill="305496"/>
            <w:noWrap/>
            <w:vAlign w:val="bottom"/>
            <w:hideMark/>
          </w:tcPr>
          <w:p w14:paraId="7F3E953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1EEFB341" w14:textId="240AEEB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www.inogate.org/documents/ACR_121AZ.pdf","accessed":{"date-parts":[["2019","3","12"]]},"author":[{"dropping-particle":"","family":"Perrakis","given":"Konstantinos","non-dropping-particle":"","parse-names":false,"suffix":""},{"dropping-particle":"","family":"Vassilaki","given":"Lila","non-dropping-particle":"","parse-names":false,"suffix":""},{"dropping-particle":"","family":"Tourlis","given":"Nikos","non-dropping-particle":"","parse-names":false,"suffix":""},{"dropping-particle":"","family":"Patsos","given":"Nikos","non-dropping-particle":"","parse-names":false,"suffix":""}],"id":"ITEM-1","issued":{"date-parts":[["2016"]]},"title":"Activity Completion Report “AZERBAIJAN: Legal, regulatory and market assessment regarding the export prospects towards the Turkish market” (AHEF 121.AZ, &amp; 122.GE)","type":"webpage"},"uris":["http://www.mendeley.com/documents/?uuid=a6106863-c3ae-4922-997b-826ab19612b8"]}],"mendeley":{"formattedCitation":"[144]","plainTextFormattedCitation":"[144]","previouslyFormattedCitation":"[144]"},"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[144]</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6CBC8EB7"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4C75D4B" w14:textId="77777777" w:rsidTr="00084569">
        <w:trPr>
          <w:trHeight w:val="300"/>
          <w:jc w:val="center"/>
        </w:trPr>
        <w:tc>
          <w:tcPr>
            <w:tcW w:w="706" w:type="pct"/>
            <w:shd w:val="clear" w:color="auto" w:fill="4472C4"/>
            <w:noWrap/>
            <w:vAlign w:val="bottom"/>
            <w:hideMark/>
          </w:tcPr>
          <w:p w14:paraId="7DB1BCE9" w14:textId="75F52CF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AZE</w:t>
            </w:r>
          </w:p>
        </w:tc>
        <w:tc>
          <w:tcPr>
            <w:tcW w:w="708" w:type="pct"/>
            <w:gridSpan w:val="2"/>
            <w:shd w:val="clear" w:color="auto" w:fill="4472C4"/>
            <w:noWrap/>
            <w:vAlign w:val="bottom"/>
            <w:hideMark/>
          </w:tcPr>
          <w:p w14:paraId="26A92949" w14:textId="1572887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SO</w:t>
            </w:r>
          </w:p>
        </w:tc>
        <w:tc>
          <w:tcPr>
            <w:tcW w:w="472" w:type="pct"/>
            <w:shd w:val="clear" w:color="auto" w:fill="4472C4"/>
            <w:noWrap/>
            <w:vAlign w:val="bottom"/>
            <w:hideMark/>
          </w:tcPr>
          <w:p w14:paraId="42A1AC1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500</w:t>
            </w:r>
          </w:p>
        </w:tc>
        <w:tc>
          <w:tcPr>
            <w:tcW w:w="470" w:type="pct"/>
            <w:shd w:val="clear" w:color="auto" w:fill="4472C4"/>
            <w:noWrap/>
            <w:vAlign w:val="bottom"/>
            <w:hideMark/>
          </w:tcPr>
          <w:p w14:paraId="4F52B3C9" w14:textId="6E1CE298"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850</w:t>
            </w:r>
          </w:p>
        </w:tc>
        <w:tc>
          <w:tcPr>
            <w:tcW w:w="707" w:type="pct"/>
            <w:shd w:val="clear" w:color="auto" w:fill="4472C4"/>
            <w:noWrap/>
            <w:vAlign w:val="bottom"/>
            <w:hideMark/>
          </w:tcPr>
          <w:p w14:paraId="32C7F4E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3C0BBF7A" w14:textId="531730B0"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www.inogate.org/documents/ACR_121AZ.pdf","accessed":{"date-parts":[["2019","3","12"]]},"author":[{"dropping-particle":"","family":"Perrakis","given":"Konstantinos","non-dropping-particle":"","parse-names":false,"suffix":""},{"dropping-particle":"","family":"Vassilaki","given":"Lila","non-dropping-particle":"","parse-names":false,"suffix":""},{"dropping-particle":"","family":"Tourlis","given":"Nikos","non-dropping-particle":"","parse-names":false,"suffix":""},{"dropping-particle":"","family":"Patsos","given":"Nikos","non-dropping-particle":"","parse-names":false,"suffix":""}],"id":"ITEM-1","issued":{"date-parts":[["2016"]]},"title":"Activity Completion Report “AZERBAIJAN: Legal, regulatory and market assessment regarding the export prospects towards the Turkish market” (AHEF 121.AZ, &amp; 122.GE)","type":"webpage"},"uris":["http://www.mendeley.com/documents/?uuid=a6106863-c3ae-4922-997b-826ab19612b8"]}],"mendeley":{"formattedCitation":"[144]","plainTextFormattedCitation":"[144]","previouslyFormattedCitation":"[144]"},"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[144]</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29BD7893"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6FD81D4" w14:textId="77777777" w:rsidTr="00084569">
        <w:trPr>
          <w:trHeight w:val="300"/>
          <w:jc w:val="center"/>
        </w:trPr>
        <w:tc>
          <w:tcPr>
            <w:tcW w:w="706" w:type="pct"/>
            <w:shd w:val="clear" w:color="auto" w:fill="305496"/>
            <w:noWrap/>
            <w:vAlign w:val="bottom"/>
            <w:hideMark/>
          </w:tcPr>
          <w:p w14:paraId="4F52E16F" w14:textId="2B9B248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AZE</w:t>
            </w:r>
          </w:p>
        </w:tc>
        <w:tc>
          <w:tcPr>
            <w:tcW w:w="708" w:type="pct"/>
            <w:gridSpan w:val="2"/>
            <w:shd w:val="clear" w:color="auto" w:fill="305496"/>
            <w:noWrap/>
            <w:vAlign w:val="bottom"/>
            <w:hideMark/>
          </w:tcPr>
          <w:p w14:paraId="399F3B56" w14:textId="5BFF085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TUR</w:t>
            </w:r>
          </w:p>
        </w:tc>
        <w:tc>
          <w:tcPr>
            <w:tcW w:w="472" w:type="pct"/>
            <w:shd w:val="clear" w:color="auto" w:fill="305496"/>
            <w:noWrap/>
            <w:vAlign w:val="bottom"/>
            <w:hideMark/>
          </w:tcPr>
          <w:p w14:paraId="2CB42E2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100</w:t>
            </w:r>
          </w:p>
        </w:tc>
        <w:tc>
          <w:tcPr>
            <w:tcW w:w="470" w:type="pct"/>
            <w:shd w:val="clear" w:color="auto" w:fill="305496"/>
            <w:noWrap/>
            <w:vAlign w:val="bottom"/>
            <w:hideMark/>
          </w:tcPr>
          <w:p w14:paraId="175C6FAF" w14:textId="716C81A1"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100</w:t>
            </w:r>
          </w:p>
        </w:tc>
        <w:tc>
          <w:tcPr>
            <w:tcW w:w="707" w:type="pct"/>
            <w:shd w:val="clear" w:color="auto" w:fill="305496"/>
            <w:noWrap/>
            <w:vAlign w:val="bottom"/>
            <w:hideMark/>
          </w:tcPr>
          <w:p w14:paraId="50353F4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25CA45B1" w14:textId="1C1BBAD2"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www.inogate.org/documents/ACR_121AZ.pdf","accessed":{"date-parts":[["2019","3","12"]]},"author":[{"dropping-particle":"","family":"Perrakis","given":"Konstantinos","non-dropping-particle":"","parse-names":false,"suffix":""},{"dropping-particle":"","family":"Vassilaki","given":"Lila","non-dropping-particle":"","parse-names":false,"suffix":""},{"dropping-particle":"","family":"Tourlis","given":"Nikos","non-dropping-particle":"","parse-names":false,"suffix":""},{"dropping-particle":"","family":"Patsos","given":"Nikos","non-dropping-particle":"","parse-names":false,"suffix":""}],"id":"ITEM-1","issued":{"date-parts":[["2016"]]},"title":"Activity Completion Report “AZERBAIJAN: Legal, regulatory and market assessment regarding the export prospects towards the Turkish market” (AHEF 121.AZ, &amp; 122.GE)","type":"webpage"},"uris":["http://www.mendeley.com/documents/?uuid=a6106863-c3ae-4922-997b-826ab19612b8"]}],"mendeley":{"formattedCitation":"[144]","plainTextFormattedCitation":"[144]","previouslyFormattedCitation":"[144]"},"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[144]</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5BE04D2C"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D4F8F0E" w14:textId="77777777" w:rsidTr="00084569">
        <w:trPr>
          <w:trHeight w:val="300"/>
          <w:jc w:val="center"/>
        </w:trPr>
        <w:tc>
          <w:tcPr>
            <w:tcW w:w="706" w:type="pct"/>
            <w:shd w:val="clear" w:color="auto" w:fill="4472C4"/>
            <w:noWrap/>
            <w:vAlign w:val="bottom"/>
            <w:hideMark/>
          </w:tcPr>
          <w:p w14:paraId="066A6AA0" w14:textId="6070DC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AZE</w:t>
            </w:r>
          </w:p>
        </w:tc>
        <w:tc>
          <w:tcPr>
            <w:tcW w:w="708" w:type="pct"/>
            <w:gridSpan w:val="2"/>
            <w:shd w:val="clear" w:color="auto" w:fill="4472C4"/>
            <w:noWrap/>
            <w:vAlign w:val="bottom"/>
            <w:hideMark/>
          </w:tcPr>
          <w:p w14:paraId="3B892FFA" w14:textId="31E476F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GEO</w:t>
            </w:r>
          </w:p>
        </w:tc>
        <w:tc>
          <w:tcPr>
            <w:tcW w:w="472" w:type="pct"/>
            <w:shd w:val="clear" w:color="auto" w:fill="4472C4"/>
            <w:noWrap/>
            <w:vAlign w:val="bottom"/>
            <w:hideMark/>
          </w:tcPr>
          <w:p w14:paraId="190257F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1020</w:t>
            </w:r>
          </w:p>
        </w:tc>
        <w:tc>
          <w:tcPr>
            <w:tcW w:w="470" w:type="pct"/>
            <w:shd w:val="clear" w:color="auto" w:fill="4472C4"/>
            <w:noWrap/>
            <w:vAlign w:val="bottom"/>
            <w:hideMark/>
          </w:tcPr>
          <w:p w14:paraId="09F5B03F" w14:textId="3F653D12"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1020</w:t>
            </w:r>
          </w:p>
        </w:tc>
        <w:tc>
          <w:tcPr>
            <w:tcW w:w="707" w:type="pct"/>
            <w:shd w:val="clear" w:color="auto" w:fill="4472C4"/>
            <w:noWrap/>
            <w:vAlign w:val="bottom"/>
            <w:hideMark/>
          </w:tcPr>
          <w:p w14:paraId="31770A9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3EDF5645" w14:textId="2F61AF76"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www.gse.com.ge/sw/static/file/TYNDP_GE-2016-2026_ENG.pdf","accessed":{"date-parts":[["2019","3","13"]]},"author":[{"dropping-particle":"","family":"Koktashvili","given":"Archil","non-dropping-particle":"","parse-names":false,"suffix":""},{"dropping-particle":"","family":"Vakhtangadze","given":"Giorgi","non-dropping-particle":"","parse-names":false,"suffix":""}],"id":"ITEM-1","issued":{"date-parts":[["2015"]]},"title":"Ten-Year Network Development Plan of Georgia for 2016-2026","type":"webpage"},"uris":["http://www.mendeley.com/documents/?uuid=4a31e398-d750-4457-862c-f0fc41055f23"]}],"mendeley":{"formattedCitation":"[142]","plainTextFormattedCitation":"[142]","previouslyFormattedCitation":"[142]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[142]</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18FD6D1C"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853F78B" w14:textId="77777777" w:rsidTr="00084569">
        <w:trPr>
          <w:trHeight w:val="300"/>
          <w:jc w:val="center"/>
        </w:trPr>
        <w:tc>
          <w:tcPr>
            <w:tcW w:w="706" w:type="pct"/>
            <w:shd w:val="clear" w:color="auto" w:fill="305496"/>
            <w:noWrap/>
            <w:vAlign w:val="bottom"/>
            <w:hideMark/>
          </w:tcPr>
          <w:p w14:paraId="002FFBA9" w14:textId="47C1286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BEL</w:t>
            </w:r>
          </w:p>
        </w:tc>
        <w:tc>
          <w:tcPr>
            <w:tcW w:w="708" w:type="pct"/>
            <w:gridSpan w:val="2"/>
            <w:shd w:val="clear" w:color="auto" w:fill="305496"/>
            <w:noWrap/>
            <w:vAlign w:val="bottom"/>
            <w:hideMark/>
          </w:tcPr>
          <w:p w14:paraId="4BD62144" w14:textId="524EDD1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DEU</w:t>
            </w:r>
          </w:p>
        </w:tc>
        <w:tc>
          <w:tcPr>
            <w:tcW w:w="472" w:type="pct"/>
            <w:shd w:val="clear" w:color="auto" w:fill="305496"/>
            <w:noWrap/>
            <w:vAlign w:val="bottom"/>
            <w:hideMark/>
          </w:tcPr>
          <w:p w14:paraId="70C7013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1D87CA6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7D6D408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6350D308" w14:textId="5BA5FDDD"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2EBCB40C"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UCC EU model</w:t>
            </w:r>
          </w:p>
        </w:tc>
      </w:tr>
      <w:tr w:rsidR="00AE450E" w:rsidRPr="009A1D83" w14:paraId="2D522B23" w14:textId="77777777" w:rsidTr="00084569">
        <w:trPr>
          <w:trHeight w:val="300"/>
          <w:jc w:val="center"/>
        </w:trPr>
        <w:tc>
          <w:tcPr>
            <w:tcW w:w="706" w:type="pct"/>
            <w:shd w:val="clear" w:color="auto" w:fill="4472C4"/>
            <w:noWrap/>
            <w:vAlign w:val="bottom"/>
            <w:hideMark/>
          </w:tcPr>
          <w:p w14:paraId="684C5866" w14:textId="388A92A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BEL</w:t>
            </w:r>
          </w:p>
        </w:tc>
        <w:tc>
          <w:tcPr>
            <w:tcW w:w="708" w:type="pct"/>
            <w:gridSpan w:val="2"/>
            <w:shd w:val="clear" w:color="auto" w:fill="4472C4"/>
            <w:noWrap/>
            <w:vAlign w:val="bottom"/>
            <w:hideMark/>
          </w:tcPr>
          <w:p w14:paraId="53E83724" w14:textId="5D6AFCC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FRA</w:t>
            </w:r>
          </w:p>
        </w:tc>
        <w:tc>
          <w:tcPr>
            <w:tcW w:w="472" w:type="pct"/>
            <w:shd w:val="clear" w:color="auto" w:fill="4472C4"/>
            <w:noWrap/>
            <w:vAlign w:val="bottom"/>
            <w:hideMark/>
          </w:tcPr>
          <w:p w14:paraId="0E98441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1800</w:t>
            </w:r>
          </w:p>
        </w:tc>
        <w:tc>
          <w:tcPr>
            <w:tcW w:w="470" w:type="pct"/>
            <w:shd w:val="clear" w:color="auto" w:fill="4472C4"/>
            <w:noWrap/>
            <w:vAlign w:val="bottom"/>
            <w:hideMark/>
          </w:tcPr>
          <w:p w14:paraId="0279AC75" w14:textId="020D18D5"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3300</w:t>
            </w:r>
          </w:p>
        </w:tc>
        <w:tc>
          <w:tcPr>
            <w:tcW w:w="707" w:type="pct"/>
            <w:shd w:val="clear" w:color="auto" w:fill="4472C4"/>
            <w:noWrap/>
            <w:vAlign w:val="bottom"/>
            <w:hideMark/>
          </w:tcPr>
          <w:p w14:paraId="10D9C68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0DA190C6" w14:textId="74918F0C"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0A3BA5BE"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UCC EU model</w:t>
            </w:r>
          </w:p>
        </w:tc>
      </w:tr>
      <w:tr w:rsidR="00AE450E" w:rsidRPr="009A1D83" w14:paraId="58605FDE" w14:textId="77777777" w:rsidTr="00084569">
        <w:trPr>
          <w:trHeight w:val="300"/>
          <w:jc w:val="center"/>
        </w:trPr>
        <w:tc>
          <w:tcPr>
            <w:tcW w:w="706" w:type="pct"/>
            <w:shd w:val="clear" w:color="auto" w:fill="305496"/>
            <w:noWrap/>
            <w:vAlign w:val="bottom"/>
            <w:hideMark/>
          </w:tcPr>
          <w:p w14:paraId="444DB1A2" w14:textId="45CEC42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BEL</w:t>
            </w:r>
          </w:p>
        </w:tc>
        <w:tc>
          <w:tcPr>
            <w:tcW w:w="708" w:type="pct"/>
            <w:gridSpan w:val="2"/>
            <w:shd w:val="clear" w:color="auto" w:fill="305496"/>
            <w:noWrap/>
            <w:vAlign w:val="bottom"/>
            <w:hideMark/>
          </w:tcPr>
          <w:p w14:paraId="73A47E79" w14:textId="66F6E76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GBR</w:t>
            </w:r>
          </w:p>
        </w:tc>
        <w:tc>
          <w:tcPr>
            <w:tcW w:w="472" w:type="pct"/>
            <w:shd w:val="clear" w:color="auto" w:fill="305496"/>
            <w:noWrap/>
            <w:vAlign w:val="bottom"/>
            <w:hideMark/>
          </w:tcPr>
          <w:p w14:paraId="0894D40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5096018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25C4953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019D59A4" w14:textId="23454BED"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{"citationItems":[{"id":"ITEM-1","itemData":{"DOI":"10.2790/95735","ISBN":"9789279527852","abstract":"\"Offshore Transnational Grids - Technical and Geopolitical Implications\" (acronym OTG) is a JRC Exploratory Research Project that runs from 1 January 2015 until 31 December 2016. The objective of the project is to identify and analyse the technical and geopolitical challenges for building an offshore electricity transmission interconnection between Europe and North America. This science-for-policy report is the first deliverable of the OTG project. It provides an extensive study on the availability of the technologies required for the realisation of a High Voltage Direct Current (HVDC) interconnection between the European and North American Alternating Current (AC) transmission grids. An introduction on HVDC transmission systems is given. This implies a discussion on the monopolar, bipolar and back-to-back configurations. Also the connection with AC grids, i.e. the converter station, is treated. Further, attention is paid to the spatial context of laying a HVDC submarine power cable. Information is provided regarding geological and path surveys, subsea bed topography, geological structure and lithology. Geodynamic processes, sea currents, waves as well as temperature and salinity are also discussed. Technologies and materials used to produce HVDC submarine cables are presented. Different cable types are shown. Special attention is given to the installation of HVDC submarine cables. Techniques for laying a cable are discussed. Also issues such as protection measures and maintenance aspects are dealt with. The operation of HVDC submarine cable is treated as well. Reliability and accident risk issues are discussed in a dedicated paragraph as well as environmental aspects. A complete, comprehensive chapter is spent on existing and planned HVDC submarine interconnectors. Emphasis is given the longest and deepest examples. An extensive list of these cables with relevant data is given in Annex 1.","author":[{"dropping-particle":"","family":"Ardelean","given":"Mircea","non-dropping-particle":"","parse-names":false,"suffix":""},{"dropping-particle":"","family":"Minnebo","given":"Philip","non-dropping-particle":"","parse-names":false,"suffix":""}],"id":"ITEM-1","issued":{"date-parts":[["2015"]]},"title":"JRC technical reports; HVDC Submarine Power Cables in the World; State-of-the-Art Knowledge","type":"report"},"uris":["http://www.mendeley.com/documents/?uuid=f3f4187d-b74b-4c69-85b3-71202ec509a6"]}],"mendeley":{"formattedCitation":"[145]","plainTextFormattedCitation":"[145]","previouslyFormattedCitation":"[145]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[145]</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0C84A952"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Planned subsea line</w:t>
            </w:r>
          </w:p>
        </w:tc>
      </w:tr>
      <w:tr w:rsidR="00AE450E" w:rsidRPr="009A1D83" w14:paraId="33F50748" w14:textId="77777777" w:rsidTr="00084569">
        <w:trPr>
          <w:trHeight w:val="300"/>
          <w:jc w:val="center"/>
        </w:trPr>
        <w:tc>
          <w:tcPr>
            <w:tcW w:w="706" w:type="pct"/>
            <w:shd w:val="clear" w:color="auto" w:fill="4472C4"/>
            <w:noWrap/>
            <w:vAlign w:val="bottom"/>
            <w:hideMark/>
          </w:tcPr>
          <w:p w14:paraId="044AAC05" w14:textId="459ECF4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BEL</w:t>
            </w:r>
          </w:p>
        </w:tc>
        <w:tc>
          <w:tcPr>
            <w:tcW w:w="708" w:type="pct"/>
            <w:gridSpan w:val="2"/>
            <w:shd w:val="clear" w:color="auto" w:fill="4472C4"/>
            <w:noWrap/>
            <w:vAlign w:val="bottom"/>
            <w:hideMark/>
          </w:tcPr>
          <w:p w14:paraId="3FB5E7E0" w14:textId="30B4BD6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LUX</w:t>
            </w:r>
          </w:p>
        </w:tc>
        <w:tc>
          <w:tcPr>
            <w:tcW w:w="472" w:type="pct"/>
            <w:shd w:val="clear" w:color="auto" w:fill="4472C4"/>
            <w:noWrap/>
            <w:vAlign w:val="bottom"/>
            <w:hideMark/>
          </w:tcPr>
          <w:p w14:paraId="408D4EB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180</w:t>
            </w:r>
          </w:p>
        </w:tc>
        <w:tc>
          <w:tcPr>
            <w:tcW w:w="470" w:type="pct"/>
            <w:shd w:val="clear" w:color="auto" w:fill="4472C4"/>
            <w:noWrap/>
            <w:vAlign w:val="bottom"/>
            <w:hideMark/>
          </w:tcPr>
          <w:p w14:paraId="0811DA9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2FFB7BF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5DD08E65" w14:textId="44D9A58E"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24F3B1B4"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UCC EU model</w:t>
            </w:r>
          </w:p>
        </w:tc>
      </w:tr>
      <w:tr w:rsidR="00AE450E" w:rsidRPr="009A1D83" w14:paraId="1711E6DB" w14:textId="77777777" w:rsidTr="00084569">
        <w:trPr>
          <w:trHeight w:val="300"/>
          <w:jc w:val="center"/>
        </w:trPr>
        <w:tc>
          <w:tcPr>
            <w:tcW w:w="706" w:type="pct"/>
            <w:shd w:val="clear" w:color="auto" w:fill="305496"/>
            <w:noWrap/>
            <w:vAlign w:val="bottom"/>
            <w:hideMark/>
          </w:tcPr>
          <w:p w14:paraId="5A25142B" w14:textId="63075C8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BEL</w:t>
            </w:r>
          </w:p>
        </w:tc>
        <w:tc>
          <w:tcPr>
            <w:tcW w:w="708" w:type="pct"/>
            <w:gridSpan w:val="2"/>
            <w:shd w:val="clear" w:color="auto" w:fill="305496"/>
            <w:noWrap/>
            <w:vAlign w:val="bottom"/>
            <w:hideMark/>
          </w:tcPr>
          <w:p w14:paraId="5B83AC9B" w14:textId="1C3B347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NLD</w:t>
            </w:r>
          </w:p>
        </w:tc>
        <w:tc>
          <w:tcPr>
            <w:tcW w:w="472" w:type="pct"/>
            <w:shd w:val="clear" w:color="auto" w:fill="305496"/>
            <w:noWrap/>
            <w:vAlign w:val="bottom"/>
            <w:hideMark/>
          </w:tcPr>
          <w:p w14:paraId="6581A13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400</w:t>
            </w:r>
          </w:p>
        </w:tc>
        <w:tc>
          <w:tcPr>
            <w:tcW w:w="470" w:type="pct"/>
            <w:shd w:val="clear" w:color="auto" w:fill="305496"/>
            <w:noWrap/>
            <w:vAlign w:val="bottom"/>
            <w:hideMark/>
          </w:tcPr>
          <w:p w14:paraId="391335FE" w14:textId="5A77B73C"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400</w:t>
            </w:r>
          </w:p>
        </w:tc>
        <w:tc>
          <w:tcPr>
            <w:tcW w:w="707" w:type="pct"/>
            <w:shd w:val="clear" w:color="auto" w:fill="305496"/>
            <w:noWrap/>
            <w:vAlign w:val="bottom"/>
            <w:hideMark/>
          </w:tcPr>
          <w:p w14:paraId="310B17C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119C2A94" w14:textId="287A25AE"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2F1A17DB"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UCC EU model</w:t>
            </w:r>
          </w:p>
        </w:tc>
      </w:tr>
      <w:tr w:rsidR="00AE450E" w:rsidRPr="009A1D83" w14:paraId="0E8639CA" w14:textId="77777777" w:rsidTr="00084569">
        <w:trPr>
          <w:trHeight w:val="300"/>
          <w:jc w:val="center"/>
        </w:trPr>
        <w:tc>
          <w:tcPr>
            <w:tcW w:w="706" w:type="pct"/>
            <w:shd w:val="clear" w:color="auto" w:fill="4472C4"/>
            <w:noWrap/>
            <w:vAlign w:val="bottom"/>
            <w:hideMark/>
          </w:tcPr>
          <w:p w14:paraId="24D21F2D" w14:textId="27175AD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BGR</w:t>
            </w:r>
          </w:p>
        </w:tc>
        <w:tc>
          <w:tcPr>
            <w:tcW w:w="708" w:type="pct"/>
            <w:gridSpan w:val="2"/>
            <w:shd w:val="clear" w:color="auto" w:fill="4472C4"/>
            <w:noWrap/>
            <w:vAlign w:val="bottom"/>
            <w:hideMark/>
          </w:tcPr>
          <w:p w14:paraId="2C02BCFE" w14:textId="49E7B8F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TUR</w:t>
            </w:r>
          </w:p>
        </w:tc>
        <w:tc>
          <w:tcPr>
            <w:tcW w:w="472" w:type="pct"/>
            <w:shd w:val="clear" w:color="auto" w:fill="4472C4"/>
            <w:noWrap/>
            <w:vAlign w:val="bottom"/>
            <w:hideMark/>
          </w:tcPr>
          <w:p w14:paraId="0019263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650</w:t>
            </w:r>
          </w:p>
        </w:tc>
        <w:tc>
          <w:tcPr>
            <w:tcW w:w="470" w:type="pct"/>
            <w:shd w:val="clear" w:color="auto" w:fill="4472C4"/>
            <w:noWrap/>
            <w:vAlign w:val="bottom"/>
            <w:hideMark/>
          </w:tcPr>
          <w:p w14:paraId="5FDC639F" w14:textId="4A503499"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500</w:t>
            </w:r>
          </w:p>
        </w:tc>
        <w:tc>
          <w:tcPr>
            <w:tcW w:w="707" w:type="pct"/>
            <w:shd w:val="clear" w:color="auto" w:fill="4472C4"/>
            <w:noWrap/>
            <w:vAlign w:val="bottom"/>
            <w:hideMark/>
          </w:tcPr>
          <w:p w14:paraId="24E6C1D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4472C4"/>
            <w:noWrap/>
            <w:vAlign w:val="bottom"/>
            <w:hideMark/>
          </w:tcPr>
          <w:p w14:paraId="43A694D1" w14:textId="25A8044A"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teias.gov.tr/en/node/221","accessed":{"date-parts":[["2019","2","25"]]},"author":[{"dropping-particle":"","family":"Teias","given":"","non-dropping-particle":"","parse-names":false,"suffix":""}],"id":"ITEM-1","issued":{"date-parts":[["2017"]]},"title":"ENTSO-E (European Network of Transmission System Operators for Electricity)","type":"webpage"},"uris":["http://www.mendeley.com/documents/?uuid=c9f833bf-973b-4a0d-9859-315284dc0895"]}],"mendeley":{"formattedCitation":"[146]","plainTextFormattedCitation":"[146]","previouslyFormattedCitation":"[146]"},"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[146]</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68A7F59B"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FDF1476" w14:textId="77777777" w:rsidTr="00084569">
        <w:trPr>
          <w:trHeight w:val="300"/>
          <w:jc w:val="center"/>
        </w:trPr>
        <w:tc>
          <w:tcPr>
            <w:tcW w:w="706" w:type="pct"/>
            <w:shd w:val="clear" w:color="auto" w:fill="305496"/>
            <w:noWrap/>
            <w:vAlign w:val="bottom"/>
            <w:hideMark/>
          </w:tcPr>
          <w:p w14:paraId="4E63C53C" w14:textId="2544BA6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BGR</w:t>
            </w:r>
          </w:p>
        </w:tc>
        <w:tc>
          <w:tcPr>
            <w:tcW w:w="708" w:type="pct"/>
            <w:gridSpan w:val="2"/>
            <w:shd w:val="clear" w:color="auto" w:fill="305496"/>
            <w:noWrap/>
            <w:vAlign w:val="bottom"/>
            <w:hideMark/>
          </w:tcPr>
          <w:p w14:paraId="64927A3E" w14:textId="6C89E68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GRC</w:t>
            </w:r>
          </w:p>
        </w:tc>
        <w:tc>
          <w:tcPr>
            <w:tcW w:w="472" w:type="pct"/>
            <w:shd w:val="clear" w:color="auto" w:fill="305496"/>
            <w:noWrap/>
            <w:vAlign w:val="bottom"/>
            <w:hideMark/>
          </w:tcPr>
          <w:p w14:paraId="6268887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1728</w:t>
            </w:r>
          </w:p>
        </w:tc>
        <w:tc>
          <w:tcPr>
            <w:tcW w:w="470" w:type="pct"/>
            <w:shd w:val="clear" w:color="auto" w:fill="305496"/>
            <w:noWrap/>
            <w:vAlign w:val="bottom"/>
            <w:hideMark/>
          </w:tcPr>
          <w:p w14:paraId="5F494029" w14:textId="6DB4BF4A"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1032</w:t>
            </w:r>
          </w:p>
        </w:tc>
        <w:tc>
          <w:tcPr>
            <w:tcW w:w="707" w:type="pct"/>
            <w:shd w:val="clear" w:color="auto" w:fill="305496"/>
            <w:noWrap/>
            <w:vAlign w:val="bottom"/>
            <w:hideMark/>
          </w:tcPr>
          <w:p w14:paraId="182F3E7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677B047C" w14:textId="10F4D3A0"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7567F2EB"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UCC EU model</w:t>
            </w:r>
          </w:p>
        </w:tc>
      </w:tr>
      <w:tr w:rsidR="00AE450E" w:rsidRPr="009A1D83" w14:paraId="1F4CD341" w14:textId="77777777" w:rsidTr="00084569">
        <w:trPr>
          <w:trHeight w:val="300"/>
          <w:jc w:val="center"/>
        </w:trPr>
        <w:tc>
          <w:tcPr>
            <w:tcW w:w="706" w:type="pct"/>
            <w:shd w:val="clear" w:color="auto" w:fill="4472C4"/>
            <w:noWrap/>
            <w:vAlign w:val="bottom"/>
            <w:hideMark/>
          </w:tcPr>
          <w:p w14:paraId="1C20CCB5" w14:textId="175EC6C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BGR</w:t>
            </w:r>
          </w:p>
        </w:tc>
        <w:tc>
          <w:tcPr>
            <w:tcW w:w="708" w:type="pct"/>
            <w:gridSpan w:val="2"/>
            <w:shd w:val="clear" w:color="auto" w:fill="4472C4"/>
            <w:noWrap/>
            <w:vAlign w:val="bottom"/>
            <w:hideMark/>
          </w:tcPr>
          <w:p w14:paraId="315A0D6D" w14:textId="671FECD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MKD</w:t>
            </w:r>
          </w:p>
        </w:tc>
        <w:tc>
          <w:tcPr>
            <w:tcW w:w="472" w:type="pct"/>
            <w:shd w:val="clear" w:color="auto" w:fill="4472C4"/>
            <w:noWrap/>
            <w:vAlign w:val="bottom"/>
            <w:hideMark/>
          </w:tcPr>
          <w:p w14:paraId="66C1E7F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400</w:t>
            </w:r>
          </w:p>
        </w:tc>
        <w:tc>
          <w:tcPr>
            <w:tcW w:w="470" w:type="pct"/>
            <w:shd w:val="clear" w:color="auto" w:fill="4472C4"/>
            <w:noWrap/>
            <w:vAlign w:val="bottom"/>
            <w:hideMark/>
          </w:tcPr>
          <w:p w14:paraId="37EDA323" w14:textId="658B9EBA"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200</w:t>
            </w:r>
          </w:p>
        </w:tc>
        <w:tc>
          <w:tcPr>
            <w:tcW w:w="707" w:type="pct"/>
            <w:shd w:val="clear" w:color="auto" w:fill="4472C4"/>
            <w:noWrap/>
            <w:vAlign w:val="bottom"/>
            <w:hideMark/>
          </w:tcPr>
          <w:p w14:paraId="3298417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2011</w:t>
            </w:r>
          </w:p>
        </w:tc>
        <w:tc>
          <w:tcPr>
            <w:tcW w:w="628" w:type="pct"/>
            <w:shd w:val="clear" w:color="auto" w:fill="4472C4"/>
            <w:noWrap/>
            <w:vAlign w:val="bottom"/>
            <w:hideMark/>
          </w:tcPr>
          <w:p w14:paraId="16146493" w14:textId="4C9700ED"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entsoe.eu/fileadmin/user_upload/_library/ntc/archive/NTC-Values-Winter-2010-2011.pdf","accessed":{"date-parts":[["2019","3","20"]]},"author":[{"dropping-particle":"","family":"ENTSO-E","given":"","non-dropping-particle":"","parse-names":false,"suffix":""}],"id":"ITEM-1","issued":{"date-parts":[["2011"]]},"title":"Indicative values for Net Transfer Capacities (NTC) in Continental Europe","type":"webpage"},"uris":["http://www.mendeley.com/documents/?uuid=831eafa9-34c3-4e0f-a050-19a158235172"]}],"mendeley":{"formattedCitation":"[147]","plainTextFormattedCitation":"[147]","previouslyFormattedCitation":"[147]"},"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[147]</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276315EC"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A72453A" w14:textId="77777777" w:rsidTr="00084569">
        <w:trPr>
          <w:trHeight w:val="300"/>
          <w:jc w:val="center"/>
        </w:trPr>
        <w:tc>
          <w:tcPr>
            <w:tcW w:w="706" w:type="pct"/>
            <w:shd w:val="clear" w:color="auto" w:fill="305496"/>
            <w:noWrap/>
            <w:vAlign w:val="bottom"/>
            <w:hideMark/>
          </w:tcPr>
          <w:p w14:paraId="61513A41" w14:textId="34B6EFE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BGR</w:t>
            </w:r>
          </w:p>
        </w:tc>
        <w:tc>
          <w:tcPr>
            <w:tcW w:w="708" w:type="pct"/>
            <w:gridSpan w:val="2"/>
            <w:shd w:val="clear" w:color="auto" w:fill="305496"/>
            <w:noWrap/>
            <w:vAlign w:val="bottom"/>
            <w:hideMark/>
          </w:tcPr>
          <w:p w14:paraId="0434C10F" w14:textId="5702121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ROU</w:t>
            </w:r>
          </w:p>
        </w:tc>
        <w:tc>
          <w:tcPr>
            <w:tcW w:w="472" w:type="pct"/>
            <w:shd w:val="clear" w:color="auto" w:fill="305496"/>
            <w:noWrap/>
            <w:vAlign w:val="bottom"/>
            <w:hideMark/>
          </w:tcPr>
          <w:p w14:paraId="76DF101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400</w:t>
            </w:r>
          </w:p>
        </w:tc>
        <w:tc>
          <w:tcPr>
            <w:tcW w:w="470" w:type="pct"/>
            <w:shd w:val="clear" w:color="auto" w:fill="305496"/>
            <w:noWrap/>
            <w:vAlign w:val="bottom"/>
            <w:hideMark/>
          </w:tcPr>
          <w:p w14:paraId="66788882" w14:textId="0464F990"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300</w:t>
            </w:r>
          </w:p>
        </w:tc>
        <w:tc>
          <w:tcPr>
            <w:tcW w:w="707" w:type="pct"/>
            <w:shd w:val="clear" w:color="auto" w:fill="305496"/>
            <w:noWrap/>
            <w:vAlign w:val="bottom"/>
            <w:hideMark/>
          </w:tcPr>
          <w:p w14:paraId="3919DAB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2FE953A3" w14:textId="11CFF5D9"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253A58ED"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UCC EU model</w:t>
            </w:r>
          </w:p>
        </w:tc>
      </w:tr>
      <w:tr w:rsidR="00AE450E" w:rsidRPr="009A1D83" w14:paraId="7699FAF6" w14:textId="77777777" w:rsidTr="00084569">
        <w:trPr>
          <w:trHeight w:val="300"/>
          <w:jc w:val="center"/>
        </w:trPr>
        <w:tc>
          <w:tcPr>
            <w:tcW w:w="706" w:type="pct"/>
            <w:shd w:val="clear" w:color="auto" w:fill="4472C4"/>
            <w:noWrap/>
            <w:vAlign w:val="bottom"/>
            <w:hideMark/>
          </w:tcPr>
          <w:p w14:paraId="1CD6A6B4" w14:textId="508AE27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BGR</w:t>
            </w:r>
          </w:p>
        </w:tc>
        <w:tc>
          <w:tcPr>
            <w:tcW w:w="708" w:type="pct"/>
            <w:gridSpan w:val="2"/>
            <w:shd w:val="clear" w:color="auto" w:fill="4472C4"/>
            <w:noWrap/>
            <w:vAlign w:val="bottom"/>
            <w:hideMark/>
          </w:tcPr>
          <w:p w14:paraId="71C5F8B1" w14:textId="7E9A9A4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SRB</w:t>
            </w:r>
          </w:p>
        </w:tc>
        <w:tc>
          <w:tcPr>
            <w:tcW w:w="472" w:type="pct"/>
            <w:shd w:val="clear" w:color="auto" w:fill="4472C4"/>
            <w:noWrap/>
            <w:vAlign w:val="bottom"/>
            <w:hideMark/>
          </w:tcPr>
          <w:p w14:paraId="52E28C1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600</w:t>
            </w:r>
          </w:p>
        </w:tc>
        <w:tc>
          <w:tcPr>
            <w:tcW w:w="470" w:type="pct"/>
            <w:shd w:val="clear" w:color="auto" w:fill="4472C4"/>
            <w:noWrap/>
            <w:vAlign w:val="bottom"/>
            <w:hideMark/>
          </w:tcPr>
          <w:p w14:paraId="58246C6C" w14:textId="5A3A71B1"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300</w:t>
            </w:r>
          </w:p>
        </w:tc>
        <w:tc>
          <w:tcPr>
            <w:tcW w:w="707" w:type="pct"/>
            <w:shd w:val="clear" w:color="auto" w:fill="4472C4"/>
            <w:noWrap/>
            <w:vAlign w:val="bottom"/>
            <w:hideMark/>
          </w:tcPr>
          <w:p w14:paraId="08605BE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73B37421" w14:textId="2E4F3636"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transparency.entsoe.eu/transmission-domain/r2/forecastedTransferCapacitiesMonthAhead/show","accessed":{"date-parts":[["2019","2","25"]]},"author":[{"dropping-particle":"","family":"ENTSO-E","given":"","non-dropping-particle":"","parse-names":false,"suffix":""}],"id":"ITEM-1","issued":{"date-parts":[["2019"]]},"title":"Forecasted Transfer Capacities - Month Ahead","type":"webpage"},"uris":["http://www.mendeley.com/documents/?uuid=1be17046-824f-476c-852a-bae708925d85"]}],"mendeley":{"formattedCitation":"[148]","plainTextFormattedCitation":"[148]","previouslyFormattedCitation":"[148]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467AF872"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3</w:t>
            </w:r>
          </w:p>
        </w:tc>
      </w:tr>
      <w:tr w:rsidR="00AE450E" w:rsidRPr="009A1D83" w14:paraId="3A4775C5" w14:textId="77777777" w:rsidTr="00084569">
        <w:trPr>
          <w:trHeight w:val="300"/>
          <w:jc w:val="center"/>
        </w:trPr>
        <w:tc>
          <w:tcPr>
            <w:tcW w:w="706" w:type="pct"/>
            <w:shd w:val="clear" w:color="auto" w:fill="305496"/>
            <w:noWrap/>
            <w:vAlign w:val="bottom"/>
            <w:hideMark/>
          </w:tcPr>
          <w:p w14:paraId="0C3DAF80" w14:textId="1F3195C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BIH</w:t>
            </w:r>
          </w:p>
        </w:tc>
        <w:tc>
          <w:tcPr>
            <w:tcW w:w="708" w:type="pct"/>
            <w:gridSpan w:val="2"/>
            <w:shd w:val="clear" w:color="auto" w:fill="305496"/>
            <w:noWrap/>
            <w:vAlign w:val="bottom"/>
            <w:hideMark/>
          </w:tcPr>
          <w:p w14:paraId="358265FE" w14:textId="72D2760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HRV</w:t>
            </w:r>
          </w:p>
        </w:tc>
        <w:tc>
          <w:tcPr>
            <w:tcW w:w="472" w:type="pct"/>
            <w:shd w:val="clear" w:color="auto" w:fill="305496"/>
            <w:noWrap/>
            <w:vAlign w:val="bottom"/>
            <w:hideMark/>
          </w:tcPr>
          <w:p w14:paraId="668F865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800</w:t>
            </w:r>
          </w:p>
        </w:tc>
        <w:tc>
          <w:tcPr>
            <w:tcW w:w="470" w:type="pct"/>
            <w:shd w:val="clear" w:color="auto" w:fill="305496"/>
            <w:noWrap/>
            <w:vAlign w:val="bottom"/>
            <w:hideMark/>
          </w:tcPr>
          <w:p w14:paraId="2B223D08" w14:textId="40B1F787"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800</w:t>
            </w:r>
          </w:p>
        </w:tc>
        <w:tc>
          <w:tcPr>
            <w:tcW w:w="707" w:type="pct"/>
            <w:shd w:val="clear" w:color="auto" w:fill="305496"/>
            <w:noWrap/>
            <w:vAlign w:val="bottom"/>
            <w:hideMark/>
          </w:tcPr>
          <w:p w14:paraId="5B8C2BE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2B7E2300" w14:textId="1A4510D0"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transparency.entsoe.eu/transmission-domain/r2/forecastedTransferCapacitiesMonthAhead/show","accessed":{"date-parts":[["2019","2","25"]]},"author":[{"dropping-particle":"","family":"ENTSO-E","given":"","non-dropping-particle":"","parse-names":false,"suffix":""}],"id":"ITEM-1","issued":{"date-parts":[["2019"]]},"title":"Forecasted Transfer Capacities - Month Ahead","type":"webpage"},"uris":["http://www.mendeley.com/documents/?uuid=1be17046-824f-476c-852a-bae708925d85"]}],"mendeley":{"formattedCitation":"[148]","plainTextFormattedCitation":"[148]","previouslyFormattedCitation":"[148]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2111932A"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3</w:t>
            </w:r>
          </w:p>
        </w:tc>
      </w:tr>
      <w:tr w:rsidR="00AE450E" w:rsidRPr="009A1D83" w14:paraId="52CC788B" w14:textId="77777777" w:rsidTr="00084569">
        <w:trPr>
          <w:trHeight w:val="300"/>
          <w:jc w:val="center"/>
        </w:trPr>
        <w:tc>
          <w:tcPr>
            <w:tcW w:w="706" w:type="pct"/>
            <w:shd w:val="clear" w:color="auto" w:fill="4472C4"/>
            <w:noWrap/>
            <w:vAlign w:val="bottom"/>
            <w:hideMark/>
          </w:tcPr>
          <w:p w14:paraId="627DD34B" w14:textId="573E02E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BIH</w:t>
            </w:r>
          </w:p>
        </w:tc>
        <w:tc>
          <w:tcPr>
            <w:tcW w:w="708" w:type="pct"/>
            <w:gridSpan w:val="2"/>
            <w:shd w:val="clear" w:color="auto" w:fill="4472C4"/>
            <w:noWrap/>
            <w:vAlign w:val="bottom"/>
            <w:hideMark/>
          </w:tcPr>
          <w:p w14:paraId="101FBE17" w14:textId="4CC88AD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MNE</w:t>
            </w:r>
          </w:p>
        </w:tc>
        <w:tc>
          <w:tcPr>
            <w:tcW w:w="472" w:type="pct"/>
            <w:shd w:val="clear" w:color="auto" w:fill="4472C4"/>
            <w:noWrap/>
            <w:vAlign w:val="bottom"/>
            <w:hideMark/>
          </w:tcPr>
          <w:p w14:paraId="2CCC23A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725</w:t>
            </w:r>
          </w:p>
        </w:tc>
        <w:tc>
          <w:tcPr>
            <w:tcW w:w="470" w:type="pct"/>
            <w:shd w:val="clear" w:color="auto" w:fill="4472C4"/>
            <w:noWrap/>
            <w:vAlign w:val="bottom"/>
            <w:hideMark/>
          </w:tcPr>
          <w:p w14:paraId="2E810A26" w14:textId="4E9929CA"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725</w:t>
            </w:r>
          </w:p>
        </w:tc>
        <w:tc>
          <w:tcPr>
            <w:tcW w:w="707" w:type="pct"/>
            <w:shd w:val="clear" w:color="auto" w:fill="4472C4"/>
            <w:noWrap/>
            <w:vAlign w:val="bottom"/>
            <w:hideMark/>
          </w:tcPr>
          <w:p w14:paraId="276F220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6D7958A8" w14:textId="1897EC59"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transparency.entsoe.eu/transmission-domain/physicalFlow/show","accessed":{"date-parts":[["2019","2","25"]]},"author":[{"dropping-particle":"","family":"ENTSO-E","given":"","non-dropping-particle":"","parse-names":false,"suffix":""}],"id":"ITEM-1","issued":{"date-parts":[["2019"]]},"title":"Cross-Border Physical Flow","type":"webpage"},"uris":["http://www.mendeley.com/documents/?uuid=084b318f-8836-4906-b20f-11a4a89b59b4"]}],"mendeley":{"formattedCitation":"[149]","plainTextFormattedCitation":"[149]","previouslyFormattedCitation":"[149]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634B175F"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4</w:t>
            </w:r>
          </w:p>
        </w:tc>
      </w:tr>
      <w:tr w:rsidR="00AE450E" w:rsidRPr="009A1D83" w14:paraId="71622A9D" w14:textId="77777777" w:rsidTr="00084569">
        <w:trPr>
          <w:trHeight w:val="300"/>
          <w:jc w:val="center"/>
        </w:trPr>
        <w:tc>
          <w:tcPr>
            <w:tcW w:w="706" w:type="pct"/>
            <w:shd w:val="clear" w:color="auto" w:fill="305496"/>
            <w:noWrap/>
            <w:vAlign w:val="bottom"/>
            <w:hideMark/>
          </w:tcPr>
          <w:p w14:paraId="09394EF5" w14:textId="4072954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BIH</w:t>
            </w:r>
          </w:p>
        </w:tc>
        <w:tc>
          <w:tcPr>
            <w:tcW w:w="708" w:type="pct"/>
            <w:gridSpan w:val="2"/>
            <w:shd w:val="clear" w:color="auto" w:fill="305496"/>
            <w:noWrap/>
            <w:vAlign w:val="bottom"/>
            <w:hideMark/>
          </w:tcPr>
          <w:p w14:paraId="7696B40A" w14:textId="6399F10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SRB</w:t>
            </w:r>
          </w:p>
        </w:tc>
        <w:tc>
          <w:tcPr>
            <w:tcW w:w="472" w:type="pct"/>
            <w:shd w:val="clear" w:color="auto" w:fill="305496"/>
            <w:noWrap/>
            <w:vAlign w:val="bottom"/>
            <w:hideMark/>
          </w:tcPr>
          <w:p w14:paraId="0E85D5D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600</w:t>
            </w:r>
          </w:p>
        </w:tc>
        <w:tc>
          <w:tcPr>
            <w:tcW w:w="470" w:type="pct"/>
            <w:shd w:val="clear" w:color="auto" w:fill="305496"/>
            <w:noWrap/>
            <w:vAlign w:val="bottom"/>
            <w:hideMark/>
          </w:tcPr>
          <w:p w14:paraId="3F68D299" w14:textId="0D0ACB55"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600</w:t>
            </w:r>
          </w:p>
        </w:tc>
        <w:tc>
          <w:tcPr>
            <w:tcW w:w="707" w:type="pct"/>
            <w:shd w:val="clear" w:color="auto" w:fill="305496"/>
            <w:noWrap/>
            <w:vAlign w:val="bottom"/>
            <w:hideMark/>
          </w:tcPr>
          <w:p w14:paraId="3364145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216D48DD" w14:textId="72FD2E5E"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transparency.entsoe.eu/transmission-domain/r2/forecastedTransferCapacitiesMonthAhead/show","accessed":{"date-parts":[["2019","2","25"]]},"author":[{"dropping-particle":"","family":"ENTSO-E","given":"","non-dropping-particle":"","parse-names":false,"suffix":""}],"id":"ITEM-1","issued":{"date-parts":[["2019"]]},"title":"Forecasted Transfer Capacities - Month Ahead","type":"webpage"},"uris":["http://www.mendeley.com/documents/?uuid=1be17046-824f-476c-852a-bae708925d85"]}],"mendeley":{"formattedCitation":"[148]","plainTextFormattedCitation":"[148]","previouslyFormattedCitation":"[148]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78911867"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3</w:t>
            </w:r>
          </w:p>
        </w:tc>
      </w:tr>
      <w:tr w:rsidR="00AE450E" w:rsidRPr="009A1D83" w14:paraId="2A232C6A" w14:textId="77777777" w:rsidTr="00084569">
        <w:trPr>
          <w:trHeight w:val="300"/>
          <w:jc w:val="center"/>
        </w:trPr>
        <w:tc>
          <w:tcPr>
            <w:tcW w:w="706" w:type="pct"/>
            <w:shd w:val="clear" w:color="auto" w:fill="4472C4"/>
            <w:noWrap/>
            <w:vAlign w:val="bottom"/>
            <w:hideMark/>
          </w:tcPr>
          <w:p w14:paraId="5E09CB55" w14:textId="6633720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BLR</w:t>
            </w:r>
          </w:p>
        </w:tc>
        <w:tc>
          <w:tcPr>
            <w:tcW w:w="708" w:type="pct"/>
            <w:gridSpan w:val="2"/>
            <w:shd w:val="clear" w:color="auto" w:fill="4472C4"/>
            <w:noWrap/>
            <w:vAlign w:val="bottom"/>
            <w:hideMark/>
          </w:tcPr>
          <w:p w14:paraId="38CA7749" w14:textId="26F828F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CE</w:t>
            </w:r>
          </w:p>
        </w:tc>
        <w:tc>
          <w:tcPr>
            <w:tcW w:w="472" w:type="pct"/>
            <w:shd w:val="clear" w:color="auto" w:fill="4472C4"/>
            <w:noWrap/>
            <w:vAlign w:val="bottom"/>
            <w:hideMark/>
          </w:tcPr>
          <w:p w14:paraId="4A4F0B9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859</w:t>
            </w:r>
          </w:p>
        </w:tc>
        <w:tc>
          <w:tcPr>
            <w:tcW w:w="470" w:type="pct"/>
            <w:shd w:val="clear" w:color="auto" w:fill="4472C4"/>
            <w:noWrap/>
            <w:vAlign w:val="bottom"/>
            <w:hideMark/>
          </w:tcPr>
          <w:p w14:paraId="557C015C" w14:textId="625A25C3"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1117</w:t>
            </w:r>
          </w:p>
        </w:tc>
        <w:tc>
          <w:tcPr>
            <w:tcW w:w="707" w:type="pct"/>
            <w:shd w:val="clear" w:color="auto" w:fill="4472C4"/>
            <w:noWrap/>
            <w:vAlign w:val="bottom"/>
            <w:hideMark/>
          </w:tcPr>
          <w:p w14:paraId="114D030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2006</w:t>
            </w:r>
          </w:p>
        </w:tc>
        <w:tc>
          <w:tcPr>
            <w:tcW w:w="628" w:type="pct"/>
            <w:shd w:val="clear" w:color="auto" w:fill="4472C4"/>
            <w:noWrap/>
            <w:vAlign w:val="bottom"/>
            <w:hideMark/>
          </w:tcPr>
          <w:p w14:paraId="527A373A" w14:textId="1C1B545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ceer.eu/documents/104400/3648831/MF_RIGA_DCBALTIJA.PDF/f7bbd986-7708-765d-2cb1-667a80d1ae0e?version=1.0%0A","accessed":{"date-parts":[["2019","3","12"]]},"author":[{"dropping-particle":"","family":"Staltmanis","given":"Arnis","non-dropping-particle":"","parse-names":false,"suffix":""}],"id":"ITEM-1","issued":{"date-parts":[["2006"]]},"title":"Congestion management and capacity allocation methods used in the Baltic region","type":"webpage"},"uris":["http://www.mendeley.com/documents/?uuid=ceea64c8-1067-494d-8751-8dda44f18111"]}],"mendeley":{"formattedCitation":"[150]","plainTextFormattedCitation":"[150]","previouslyFormattedCitation":"[150]"},"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[150]</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35A5866F"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338B247" w14:textId="77777777" w:rsidTr="00084569">
        <w:trPr>
          <w:trHeight w:val="300"/>
          <w:jc w:val="center"/>
        </w:trPr>
        <w:tc>
          <w:tcPr>
            <w:tcW w:w="706" w:type="pct"/>
            <w:shd w:val="clear" w:color="auto" w:fill="305496"/>
            <w:noWrap/>
            <w:vAlign w:val="bottom"/>
            <w:hideMark/>
          </w:tcPr>
          <w:p w14:paraId="226B9B0D" w14:textId="1DE505D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BLR</w:t>
            </w:r>
          </w:p>
        </w:tc>
        <w:tc>
          <w:tcPr>
            <w:tcW w:w="708" w:type="pct"/>
            <w:gridSpan w:val="2"/>
            <w:shd w:val="clear" w:color="auto" w:fill="305496"/>
            <w:noWrap/>
            <w:vAlign w:val="bottom"/>
            <w:hideMark/>
          </w:tcPr>
          <w:p w14:paraId="15281293" w14:textId="1227A3B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NW</w:t>
            </w:r>
          </w:p>
        </w:tc>
        <w:tc>
          <w:tcPr>
            <w:tcW w:w="472" w:type="pct"/>
            <w:shd w:val="clear" w:color="auto" w:fill="305496"/>
            <w:noWrap/>
            <w:vAlign w:val="bottom"/>
            <w:hideMark/>
          </w:tcPr>
          <w:p w14:paraId="3D5D448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141</w:t>
            </w:r>
          </w:p>
        </w:tc>
        <w:tc>
          <w:tcPr>
            <w:tcW w:w="470" w:type="pct"/>
            <w:shd w:val="clear" w:color="auto" w:fill="305496"/>
            <w:noWrap/>
            <w:vAlign w:val="bottom"/>
            <w:hideMark/>
          </w:tcPr>
          <w:p w14:paraId="3E19DE0F" w14:textId="224766AF"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183</w:t>
            </w:r>
          </w:p>
        </w:tc>
        <w:tc>
          <w:tcPr>
            <w:tcW w:w="707" w:type="pct"/>
            <w:shd w:val="clear" w:color="auto" w:fill="305496"/>
            <w:noWrap/>
            <w:vAlign w:val="bottom"/>
            <w:hideMark/>
          </w:tcPr>
          <w:p w14:paraId="0168AD1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2006</w:t>
            </w:r>
          </w:p>
        </w:tc>
        <w:tc>
          <w:tcPr>
            <w:tcW w:w="628" w:type="pct"/>
            <w:shd w:val="clear" w:color="auto" w:fill="305496"/>
            <w:noWrap/>
            <w:vAlign w:val="bottom"/>
            <w:hideMark/>
          </w:tcPr>
          <w:p w14:paraId="27C4CAFC" w14:textId="34A94A9D"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ceer.eu/documents/104400/3648831/MF_RIGA_DCBALTIJA.PDF/f7bbd986-7708-765d-2cb1-667a80d1ae0e?version=1.0%0A","accessed":{"date-parts":[["2019","3","12"]]},"author":[{"dropping-particle":"","family":"Staltmanis","given":"Arnis","non-dropping-particle":"","parse-names":false,"suffix":""}],"id":"ITEM-1","issued":{"date-parts":[["2006"]]},"title":"Congestion management and capacity allocation methods used in the Baltic region","type":"webpage"},"uris":["http://www.mendeley.com/documents/?uuid=ceea64c8-1067-494d-8751-8dda44f18111"]}],"mendeley":{"formattedCitation":"[150]","plainTextFormattedCitation":"[150]","previouslyFormattedCitation":"[150]"},"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[150]</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43ABDC8C"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482F3E" w14:paraId="463DE740" w14:textId="77777777" w:rsidTr="00084569">
        <w:trPr>
          <w:trHeight w:val="300"/>
          <w:jc w:val="center"/>
        </w:trPr>
        <w:tc>
          <w:tcPr>
            <w:tcW w:w="706" w:type="pct"/>
            <w:shd w:val="clear" w:color="auto" w:fill="4472C4"/>
            <w:noWrap/>
            <w:vAlign w:val="bottom"/>
            <w:hideMark/>
          </w:tcPr>
          <w:p w14:paraId="211C0DA2" w14:textId="7F1BF59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BLR</w:t>
            </w:r>
          </w:p>
        </w:tc>
        <w:tc>
          <w:tcPr>
            <w:tcW w:w="708" w:type="pct"/>
            <w:gridSpan w:val="2"/>
            <w:shd w:val="clear" w:color="auto" w:fill="4472C4"/>
            <w:noWrap/>
            <w:vAlign w:val="bottom"/>
            <w:hideMark/>
          </w:tcPr>
          <w:p w14:paraId="4C43D066" w14:textId="63AB0BD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LTU</w:t>
            </w:r>
          </w:p>
        </w:tc>
        <w:tc>
          <w:tcPr>
            <w:tcW w:w="472" w:type="pct"/>
            <w:shd w:val="clear" w:color="auto" w:fill="4472C4"/>
            <w:noWrap/>
            <w:vAlign w:val="bottom"/>
            <w:hideMark/>
          </w:tcPr>
          <w:p w14:paraId="609EBD0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1300</w:t>
            </w:r>
          </w:p>
        </w:tc>
        <w:tc>
          <w:tcPr>
            <w:tcW w:w="470" w:type="pct"/>
            <w:shd w:val="clear" w:color="auto" w:fill="4472C4"/>
            <w:noWrap/>
            <w:vAlign w:val="bottom"/>
            <w:hideMark/>
          </w:tcPr>
          <w:p w14:paraId="44C5DB67" w14:textId="79642314"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1350</w:t>
            </w:r>
          </w:p>
        </w:tc>
        <w:tc>
          <w:tcPr>
            <w:tcW w:w="707" w:type="pct"/>
            <w:shd w:val="clear" w:color="auto" w:fill="4472C4"/>
            <w:noWrap/>
            <w:vAlign w:val="bottom"/>
            <w:hideMark/>
          </w:tcPr>
          <w:p w14:paraId="757EEAE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2014</w:t>
            </w:r>
          </w:p>
        </w:tc>
        <w:tc>
          <w:tcPr>
            <w:tcW w:w="628" w:type="pct"/>
            <w:shd w:val="clear" w:color="auto" w:fill="4472C4"/>
            <w:noWrap/>
            <w:vAlign w:val="bottom"/>
            <w:hideMark/>
          </w:tcPr>
          <w:p w14:paraId="2106ED73" w14:textId="0DF4A88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nl-NL"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{"citationItems":[{"id":"ITEM-1","itemData":{"DOI":"10.2790/411653","ISBN":"9789279568466","abstract":"Due to historical and geographical reasons, the Baltic States are strongly connected to the power (electricity) transmission grids of Russia and Belarus. Current energy security and energy independence targets in the EU trigger seeking for alternative power sources for the Baltic. Knowing that, a power system model of the Baltic States has been developed and validated with the purpose of providing comparative options for a reliable and secure development of the Baltic electricity system. The analysis of horizon 2020 and 2030 showed that the dependency of Baltic States on the outside resources is fairly low, provided that the expansion of the electricity system goes as planned. Title: The Baltic Power System between East and West Interconnections - The Baltic States are strongly connected to the electricity transmission grids in Russia and Belarus - The current policy activities are focused on secure energy supply alternatives - To support these activities a Baltic power system model has been developed - The power model can serve as a tool for techno-economic power system analysis - Dependency of the Baltic States on outside resources has been found to be fairly low in 2020/30.","author":[{"dropping-particle":"","family":"Purvins","given":"Arturs","non-dropping-particle":"","parse-names":false,"suffix":""},{"dropping-particle":"","family":"Fulli","given":"Gianluca","non-dropping-particle":"","parse-names":false,"suffix":""},{"dropping-particle":"","family":"Covrig","given":"Catalin-Felix","non-dropping-particle":"","parse-names":false,"suffix":""},{"dropping-particle":"","family":"Chaouachi","given":"Aymen","non-dropping-particle":"","parse-names":false,"suffix":""},{"dropping-particle":"","family":"Bompard","given":"Ettore","non-dropping-particle":"","parse-names":false,"suffix":""},{"dropping-particle":"","family":"Carpaneto","given":"Enrico","non-dropping-particle":"","parse-names":false,"suffix":""},{"dropping-particle":"","family":"Huang","given":"Tao","non-dropping-particle":"","parse-names":false,"suffix":""},{"dropping-particle":"","family":"Pi","given":"Ren Jian","non-dropping-particle":"","parse-names":false,"suffix":""},{"dropping-particle":"","family":"Mutule","given":"Anna","non-dropping-particle":"","parse-names":false,"suffix":""},{"dropping-particle":"","family":"Oleinikova","given":"Irina","non-dropping-particle":"","parse-names":false,"suffix":""},{"dropping-particle":"","family":"Obushevs","given":"Artjoms","non-dropping-particle":"","parse-names":false,"suffix":""}],"id":"ITEM-1","issued":{"date-parts":[["2016"]]},"title":"The Baltic Power System between East and West Interconnections; First results from a security analysis and insights for future work","type":"book"},"uris":["http://www.mendeley.com/documents/?uuid=f2aeff42-75db-4f03-a956-c2de44fe2623"]}],"mendeley":{"formattedCitation":"[151]","plainTextFormattedCitation":"[151]","previouslyFormattedCitation":"[151]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nl-NL" w:eastAsia="en-IE"/>
              </w:rPr>
              <w:t>[151]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21D0118C"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nl-NL" w:eastAsia="en-IE"/>
              </w:rPr>
            </w:pPr>
          </w:p>
        </w:tc>
      </w:tr>
      <w:tr w:rsidR="00AE450E" w:rsidRPr="00482F3E" w14:paraId="1F3BD6BC" w14:textId="77777777" w:rsidTr="00084569">
        <w:trPr>
          <w:trHeight w:val="300"/>
          <w:jc w:val="center"/>
        </w:trPr>
        <w:tc>
          <w:tcPr>
            <w:tcW w:w="706" w:type="pct"/>
            <w:shd w:val="clear" w:color="auto" w:fill="305496"/>
            <w:noWrap/>
            <w:vAlign w:val="bottom"/>
            <w:hideMark/>
          </w:tcPr>
          <w:p w14:paraId="4FDD4F5A" w14:textId="26F1D15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nl-NL" w:eastAsia="en-IE"/>
              </w:rPr>
            </w:pPr>
            <w:r w:rsidRPr="009A1D83">
              <w:rPr>
                <w:rFonts w:asciiTheme="minorHAnsi" w:eastAsia="Times New Roman" w:hAnsiTheme="minorHAnsi" w:cstheme="minorHAnsi"/>
                <w:color w:val="FFFFFF"/>
                <w:kern w:val="0"/>
                <w:sz w:val="20"/>
                <w:szCs w:val="20"/>
                <w:lang w:val="nl-NL" w:eastAsia="en-IE"/>
              </w:rPr>
              <w:t>EU</w:t>
            </w:r>
            <w:r w:rsidR="004953A6">
              <w:rPr>
                <w:rFonts w:asciiTheme="minorHAnsi" w:eastAsia="Times New Roman" w:hAnsiTheme="minorHAnsi" w:cstheme="minorHAnsi"/>
                <w:color w:val="FFFFFF"/>
                <w:kern w:val="0"/>
                <w:sz w:val="20"/>
                <w:szCs w:val="20"/>
                <w:lang w:val="nl-NL" w:eastAsia="en-IE"/>
              </w:rPr>
              <w:t>-​</w:t>
            </w:r>
            <w:r w:rsidR="001860F5">
              <w:rPr>
                <w:rFonts w:asciiTheme="minorHAnsi" w:eastAsia="Times New Roman" w:hAnsiTheme="minorHAnsi" w:cstheme="minorHAnsi"/>
                <w:color w:val="FFFFFF"/>
                <w:kern w:val="0"/>
                <w:sz w:val="20"/>
                <w:szCs w:val="20"/>
                <w:lang w:val="nl-NL" w:eastAsia="en-IE"/>
              </w:rPr>
              <w:t>​​</w:t>
            </w:r>
            <w:r w:rsidR="00EA66A6">
              <w:rPr>
                <w:rFonts w:asciiTheme="minorHAnsi" w:eastAsia="Times New Roman" w:hAnsiTheme="minorHAnsi" w:cstheme="minorHAnsi"/>
                <w:color w:val="FFFFFF"/>
                <w:kern w:val="0"/>
                <w:sz w:val="20"/>
                <w:szCs w:val="20"/>
                <w:lang w:val="nl-NL" w:eastAsia="en-IE"/>
              </w:rPr>
              <w:t>​</w:t>
            </w:r>
            <w:r w:rsidR="00482F3E">
              <w:rPr>
                <w:rFonts w:asciiTheme="minorHAnsi" w:eastAsia="Times New Roman" w:hAnsiTheme="minorHAnsi" w:cstheme="minorHAnsi"/>
                <w:color w:val="FFFFFF"/>
                <w:kern w:val="0"/>
                <w:sz w:val="20"/>
                <w:szCs w:val="20"/>
                <w:lang w:val="nl-NL" w:eastAsia="en-IE"/>
              </w:rPr>
              <w:t>​</w:t>
            </w:r>
            <w:r w:rsidR="0064233B">
              <w:rPr>
                <w:rFonts w:asciiTheme="minorHAnsi" w:eastAsia="Times New Roman" w:hAnsiTheme="minorHAnsi" w:cstheme="minorHAnsi"/>
                <w:color w:val="FFFFFF"/>
                <w:kern w:val="0"/>
                <w:sz w:val="20"/>
                <w:szCs w:val="20"/>
                <w:lang w:val="nl-NL" w:eastAsia="en-IE"/>
              </w:rPr>
              <w:t>​</w:t>
            </w:r>
            <w:r w:rsidRPr="009A1D83">
              <w:rPr>
                <w:rFonts w:asciiTheme="minorHAnsi" w:eastAsia="Times New Roman" w:hAnsiTheme="minorHAnsi" w:cstheme="minorHAnsi"/>
                <w:color w:val="FFFFFF"/>
                <w:kern w:val="0"/>
                <w:sz w:val="20"/>
                <w:szCs w:val="20"/>
                <w:lang w:val="nl-NL" w:eastAsia="en-IE"/>
              </w:rPr>
              <w:t>BLR</w:t>
            </w:r>
          </w:p>
        </w:tc>
        <w:tc>
          <w:tcPr>
            <w:tcW w:w="708" w:type="pct"/>
            <w:gridSpan w:val="2"/>
            <w:shd w:val="clear" w:color="auto" w:fill="305496"/>
            <w:noWrap/>
            <w:vAlign w:val="bottom"/>
            <w:hideMark/>
          </w:tcPr>
          <w:p w14:paraId="783A0602" w14:textId="7672DA3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nl-NL" w:eastAsia="en-IE"/>
              </w:rPr>
            </w:pPr>
            <w:r w:rsidRPr="009A1D83">
              <w:rPr>
                <w:rFonts w:asciiTheme="minorHAnsi" w:eastAsia="Times New Roman" w:hAnsiTheme="minorHAnsi" w:cstheme="minorHAnsi"/>
                <w:color w:val="FFFFFF"/>
                <w:kern w:val="0"/>
                <w:sz w:val="20"/>
                <w:szCs w:val="20"/>
                <w:lang w:val="nl-NL" w:eastAsia="en-IE"/>
              </w:rPr>
              <w:t>EU</w:t>
            </w:r>
            <w:r w:rsidR="004953A6">
              <w:rPr>
                <w:rFonts w:asciiTheme="minorHAnsi" w:eastAsia="Times New Roman" w:hAnsiTheme="minorHAnsi" w:cstheme="minorHAnsi"/>
                <w:color w:val="FFFFFF"/>
                <w:kern w:val="0"/>
                <w:sz w:val="20"/>
                <w:szCs w:val="20"/>
                <w:lang w:val="nl-NL" w:eastAsia="en-IE"/>
              </w:rPr>
              <w:t>-​</w:t>
            </w:r>
            <w:r w:rsidR="001860F5">
              <w:rPr>
                <w:rFonts w:asciiTheme="minorHAnsi" w:eastAsia="Times New Roman" w:hAnsiTheme="minorHAnsi" w:cstheme="minorHAnsi"/>
                <w:color w:val="FFFFFF"/>
                <w:kern w:val="0"/>
                <w:sz w:val="20"/>
                <w:szCs w:val="20"/>
                <w:lang w:val="nl-NL" w:eastAsia="en-IE"/>
              </w:rPr>
              <w:t>​​</w:t>
            </w:r>
            <w:r w:rsidR="00EA66A6">
              <w:rPr>
                <w:rFonts w:asciiTheme="minorHAnsi" w:eastAsia="Times New Roman" w:hAnsiTheme="minorHAnsi" w:cstheme="minorHAnsi"/>
                <w:color w:val="FFFFFF"/>
                <w:kern w:val="0"/>
                <w:sz w:val="20"/>
                <w:szCs w:val="20"/>
                <w:lang w:val="nl-NL" w:eastAsia="en-IE"/>
              </w:rPr>
              <w:t>​</w:t>
            </w:r>
            <w:r w:rsidR="00482F3E">
              <w:rPr>
                <w:rFonts w:asciiTheme="minorHAnsi" w:eastAsia="Times New Roman" w:hAnsiTheme="minorHAnsi" w:cstheme="minorHAnsi"/>
                <w:color w:val="FFFFFF"/>
                <w:kern w:val="0"/>
                <w:sz w:val="20"/>
                <w:szCs w:val="20"/>
                <w:lang w:val="nl-NL" w:eastAsia="en-IE"/>
              </w:rPr>
              <w:t>​</w:t>
            </w:r>
            <w:r w:rsidR="0064233B">
              <w:rPr>
                <w:rFonts w:asciiTheme="minorHAnsi" w:eastAsia="Times New Roman" w:hAnsiTheme="minorHAnsi" w:cstheme="minorHAnsi"/>
                <w:color w:val="FFFFFF"/>
                <w:kern w:val="0"/>
                <w:sz w:val="20"/>
                <w:szCs w:val="20"/>
                <w:lang w:val="nl-NL" w:eastAsia="en-IE"/>
              </w:rPr>
              <w:t>​</w:t>
            </w:r>
            <w:r w:rsidRPr="009A1D83">
              <w:rPr>
                <w:rFonts w:asciiTheme="minorHAnsi" w:eastAsia="Times New Roman" w:hAnsiTheme="minorHAnsi" w:cstheme="minorHAnsi"/>
                <w:color w:val="FFFFFF"/>
                <w:kern w:val="0"/>
                <w:sz w:val="20"/>
                <w:szCs w:val="20"/>
                <w:lang w:val="nl-NL" w:eastAsia="en-IE"/>
              </w:rPr>
              <w:t>LVA</w:t>
            </w:r>
          </w:p>
        </w:tc>
        <w:tc>
          <w:tcPr>
            <w:tcW w:w="472" w:type="pct"/>
            <w:shd w:val="clear" w:color="auto" w:fill="305496"/>
            <w:noWrap/>
            <w:vAlign w:val="bottom"/>
            <w:hideMark/>
          </w:tcPr>
          <w:p w14:paraId="6505848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nl-NL" w:eastAsia="en-IE"/>
              </w:rPr>
            </w:pPr>
            <w:r w:rsidRPr="009A1D83">
              <w:rPr>
                <w:rFonts w:asciiTheme="minorHAnsi" w:eastAsia="Times New Roman" w:hAnsiTheme="minorHAnsi" w:cstheme="minorHAnsi"/>
                <w:color w:val="FFFFFF"/>
                <w:kern w:val="0"/>
                <w:sz w:val="20"/>
                <w:szCs w:val="20"/>
                <w:lang w:val="nl-NL" w:eastAsia="en-IE"/>
              </w:rPr>
              <w:t>0</w:t>
            </w:r>
          </w:p>
        </w:tc>
        <w:tc>
          <w:tcPr>
            <w:tcW w:w="470" w:type="pct"/>
            <w:shd w:val="clear" w:color="auto" w:fill="305496"/>
            <w:noWrap/>
            <w:vAlign w:val="bottom"/>
            <w:hideMark/>
          </w:tcPr>
          <w:p w14:paraId="1FB9BDA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nl-NL" w:eastAsia="en-IE"/>
              </w:rPr>
            </w:pPr>
            <w:r w:rsidRPr="009A1D83">
              <w:rPr>
                <w:rFonts w:asciiTheme="minorHAnsi" w:eastAsia="Times New Roman" w:hAnsiTheme="minorHAnsi" w:cstheme="minorHAnsi"/>
                <w:color w:val="FFFFFF"/>
                <w:kern w:val="0"/>
                <w:sz w:val="20"/>
                <w:szCs w:val="20"/>
                <w:lang w:val="nl-NL" w:eastAsia="en-IE"/>
              </w:rPr>
              <w:t>0</w:t>
            </w:r>
          </w:p>
        </w:tc>
        <w:tc>
          <w:tcPr>
            <w:tcW w:w="707" w:type="pct"/>
            <w:shd w:val="clear" w:color="auto" w:fill="305496"/>
            <w:noWrap/>
            <w:vAlign w:val="bottom"/>
            <w:hideMark/>
          </w:tcPr>
          <w:p w14:paraId="33AD999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nl-NL" w:eastAsia="en-IE"/>
              </w:rPr>
            </w:pPr>
            <w:r w:rsidRPr="009A1D83">
              <w:rPr>
                <w:rFonts w:asciiTheme="minorHAnsi" w:eastAsia="Times New Roman" w:hAnsiTheme="minorHAnsi" w:cstheme="minorHAnsi"/>
                <w:color w:val="FFFFFF"/>
                <w:kern w:val="0"/>
                <w:sz w:val="20"/>
                <w:szCs w:val="20"/>
                <w:lang w:val="nl-NL" w:eastAsia="en-IE"/>
              </w:rPr>
              <w:t>2015</w:t>
            </w:r>
          </w:p>
        </w:tc>
        <w:tc>
          <w:tcPr>
            <w:tcW w:w="628" w:type="pct"/>
            <w:shd w:val="clear" w:color="auto" w:fill="305496"/>
            <w:noWrap/>
            <w:vAlign w:val="bottom"/>
            <w:hideMark/>
          </w:tcPr>
          <w:p w14:paraId="25EB1618" w14:textId="0C5CEAFE"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nl-NL" w:eastAsia="en-IE"/>
              </w:rPr>
            </w:pPr>
            <w:r w:rsidRPr="009A1D83">
              <w:rPr>
                <w:rFonts w:asciiTheme="minorHAnsi" w:eastAsia="Times New Roman" w:hAnsiTheme="minorHAnsi" w:cstheme="minorHAnsi"/>
                <w:color w:val="FFFFFF"/>
                <w:kern w:val="0"/>
                <w:sz w:val="20"/>
                <w:szCs w:val="20"/>
                <w:lang w:val="nl-NL" w:eastAsia="en-IE"/>
              </w:rPr>
              <w:fldChar w:fldCharType="begin" w:fldLock="1"/>
            </w:r>
            <w:r w:rsidR="001860F5">
              <w:rPr>
                <w:rFonts w:asciiTheme="minorHAnsi" w:eastAsia="Times New Roman" w:hAnsiTheme="minorHAnsi" w:cstheme="minorHAnsi"/>
                <w:color w:val="FFFFFF"/>
                <w:kern w:val="0"/>
                <w:sz w:val="20"/>
                <w:szCs w:val="20"/>
                <w:lang w:val="nl-NL" w:eastAsia="en-IE"/>
              </w:rPr>
              <w:instrText>ADDIN CSL_CITATION {"citationItems":[{"id":"ITEM-1","itemData":{"URL":"https://www.entsoe.eu/data/map/","accessed":{"date-parts":[["2019","2","25"]]},"author":[{"dropping-particle":"","family":"ENTSO-E","given":"","non-dropping-particle":"","parse-names":false,"suffix":""}],"id":"ITEM-1","issued":{"date-parts":[["2019"]]},"title":"ENTSO-E Transmission System Map","type":"webpage"},"uris":["http://www.mendeley.com/documents/?uuid=7cfb936f-4f15-473a-ad75-2d80b313b066"]}],"mendeley":{"formattedCitation":"[152]","plainTextFormattedCitation":"[152]","previouslyFormattedCitation":"[152]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nl-NL" w:eastAsia="en-IE"/>
              </w:rPr>
              <w:fldChar w:fldCharType="separate"/>
            </w:r>
            <w:r w:rsidR="00877DD1" w:rsidRPr="00877DD1">
              <w:rPr>
                <w:rFonts w:asciiTheme="minorHAnsi" w:eastAsia="Times New Roman" w:hAnsiTheme="minorHAnsi" w:cstheme="minorHAnsi"/>
                <w:noProof/>
                <w:color w:val="FFFFFF"/>
                <w:kern w:val="0"/>
                <w:sz w:val="20"/>
                <w:szCs w:val="20"/>
                <w:lang w:val="nl-NL" w:eastAsia="en-IE"/>
              </w:rPr>
              <w:t>[152]</w:t>
            </w:r>
            <w:r w:rsidRPr="009A1D83">
              <w:rPr>
                <w:rFonts w:asciiTheme="minorHAnsi" w:eastAsia="Times New Roman" w:hAnsiTheme="minorHAnsi" w:cstheme="minorHAnsi"/>
                <w:color w:val="FFFFFF"/>
                <w:kern w:val="0"/>
                <w:sz w:val="20"/>
                <w:szCs w:val="20"/>
                <w:lang w:val="nl-NL" w:eastAsia="en-IE"/>
              </w:rPr>
              <w:fldChar w:fldCharType="end"/>
            </w:r>
          </w:p>
        </w:tc>
        <w:tc>
          <w:tcPr>
            <w:tcW w:w="1309" w:type="pct"/>
            <w:shd w:val="clear" w:color="auto" w:fill="305496"/>
          </w:tcPr>
          <w:p w14:paraId="46BB6C70"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nl-NL" w:eastAsia="en-IE"/>
              </w:rPr>
            </w:pPr>
          </w:p>
        </w:tc>
      </w:tr>
      <w:tr w:rsidR="00AE450E" w:rsidRPr="00482F3E" w14:paraId="66A5445A" w14:textId="77777777" w:rsidTr="00084569">
        <w:trPr>
          <w:trHeight w:val="300"/>
          <w:jc w:val="center"/>
        </w:trPr>
        <w:tc>
          <w:tcPr>
            <w:tcW w:w="706" w:type="pct"/>
            <w:shd w:val="clear" w:color="auto" w:fill="4472C4"/>
            <w:noWrap/>
            <w:vAlign w:val="bottom"/>
            <w:hideMark/>
          </w:tcPr>
          <w:p w14:paraId="55A9C02A" w14:textId="0DBF032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nl-NL" w:eastAsia="en-IE"/>
              </w:rPr>
            </w:pPr>
            <w:r w:rsidRPr="009A1D83">
              <w:rPr>
                <w:rFonts w:asciiTheme="minorHAnsi" w:eastAsia="Times New Roman" w:hAnsiTheme="minorHAnsi" w:cstheme="minorHAnsi"/>
                <w:color w:val="FFFFFF"/>
                <w:kern w:val="0"/>
                <w:sz w:val="20"/>
                <w:szCs w:val="20"/>
                <w:lang w:val="nl-NL" w:eastAsia="en-IE"/>
              </w:rPr>
              <w:t>EU</w:t>
            </w:r>
            <w:r w:rsidR="004953A6">
              <w:rPr>
                <w:rFonts w:asciiTheme="minorHAnsi" w:eastAsia="Times New Roman" w:hAnsiTheme="minorHAnsi" w:cstheme="minorHAnsi"/>
                <w:color w:val="FFFFFF"/>
                <w:kern w:val="0"/>
                <w:sz w:val="20"/>
                <w:szCs w:val="20"/>
                <w:lang w:val="nl-NL" w:eastAsia="en-IE"/>
              </w:rPr>
              <w:t>-​</w:t>
            </w:r>
            <w:r w:rsidR="001860F5">
              <w:rPr>
                <w:rFonts w:asciiTheme="minorHAnsi" w:eastAsia="Times New Roman" w:hAnsiTheme="minorHAnsi" w:cstheme="minorHAnsi"/>
                <w:color w:val="FFFFFF"/>
                <w:kern w:val="0"/>
                <w:sz w:val="20"/>
                <w:szCs w:val="20"/>
                <w:lang w:val="nl-NL" w:eastAsia="en-IE"/>
              </w:rPr>
              <w:t>​​</w:t>
            </w:r>
            <w:r w:rsidR="00EA66A6">
              <w:rPr>
                <w:rFonts w:asciiTheme="minorHAnsi" w:eastAsia="Times New Roman" w:hAnsiTheme="minorHAnsi" w:cstheme="minorHAnsi"/>
                <w:color w:val="FFFFFF"/>
                <w:kern w:val="0"/>
                <w:sz w:val="20"/>
                <w:szCs w:val="20"/>
                <w:lang w:val="nl-NL" w:eastAsia="en-IE"/>
              </w:rPr>
              <w:t>​</w:t>
            </w:r>
            <w:r w:rsidR="00482F3E">
              <w:rPr>
                <w:rFonts w:asciiTheme="minorHAnsi" w:eastAsia="Times New Roman" w:hAnsiTheme="minorHAnsi" w:cstheme="minorHAnsi"/>
                <w:color w:val="FFFFFF"/>
                <w:kern w:val="0"/>
                <w:sz w:val="20"/>
                <w:szCs w:val="20"/>
                <w:lang w:val="nl-NL" w:eastAsia="en-IE"/>
              </w:rPr>
              <w:t>​</w:t>
            </w:r>
            <w:r w:rsidR="0064233B">
              <w:rPr>
                <w:rFonts w:asciiTheme="minorHAnsi" w:eastAsia="Times New Roman" w:hAnsiTheme="minorHAnsi" w:cstheme="minorHAnsi"/>
                <w:color w:val="FFFFFF"/>
                <w:kern w:val="0"/>
                <w:sz w:val="20"/>
                <w:szCs w:val="20"/>
                <w:lang w:val="nl-NL" w:eastAsia="en-IE"/>
              </w:rPr>
              <w:t>​</w:t>
            </w:r>
            <w:r w:rsidRPr="009A1D83">
              <w:rPr>
                <w:rFonts w:asciiTheme="minorHAnsi" w:eastAsia="Times New Roman" w:hAnsiTheme="minorHAnsi" w:cstheme="minorHAnsi"/>
                <w:color w:val="FFFFFF"/>
                <w:kern w:val="0"/>
                <w:sz w:val="20"/>
                <w:szCs w:val="20"/>
                <w:lang w:val="nl-NL" w:eastAsia="en-IE"/>
              </w:rPr>
              <w:t>BLR</w:t>
            </w:r>
          </w:p>
        </w:tc>
        <w:tc>
          <w:tcPr>
            <w:tcW w:w="708" w:type="pct"/>
            <w:gridSpan w:val="2"/>
            <w:shd w:val="clear" w:color="auto" w:fill="4472C4"/>
            <w:noWrap/>
            <w:vAlign w:val="bottom"/>
            <w:hideMark/>
          </w:tcPr>
          <w:p w14:paraId="6C3DEB3D" w14:textId="1A3929C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nl-NL" w:eastAsia="en-IE"/>
              </w:rPr>
            </w:pPr>
            <w:r w:rsidRPr="009A1D83">
              <w:rPr>
                <w:rFonts w:asciiTheme="minorHAnsi" w:eastAsia="Times New Roman" w:hAnsiTheme="minorHAnsi" w:cstheme="minorHAnsi"/>
                <w:color w:val="FFFFFF"/>
                <w:kern w:val="0"/>
                <w:sz w:val="20"/>
                <w:szCs w:val="20"/>
                <w:lang w:val="nl-NL" w:eastAsia="en-IE"/>
              </w:rPr>
              <w:t>EU</w:t>
            </w:r>
            <w:r w:rsidR="004953A6">
              <w:rPr>
                <w:rFonts w:asciiTheme="minorHAnsi" w:eastAsia="Times New Roman" w:hAnsiTheme="minorHAnsi" w:cstheme="minorHAnsi"/>
                <w:color w:val="FFFFFF"/>
                <w:kern w:val="0"/>
                <w:sz w:val="20"/>
                <w:szCs w:val="20"/>
                <w:lang w:val="nl-NL" w:eastAsia="en-IE"/>
              </w:rPr>
              <w:t>-​</w:t>
            </w:r>
            <w:r w:rsidR="001860F5">
              <w:rPr>
                <w:rFonts w:asciiTheme="minorHAnsi" w:eastAsia="Times New Roman" w:hAnsiTheme="minorHAnsi" w:cstheme="minorHAnsi"/>
                <w:color w:val="FFFFFF"/>
                <w:kern w:val="0"/>
                <w:sz w:val="20"/>
                <w:szCs w:val="20"/>
                <w:lang w:val="nl-NL" w:eastAsia="en-IE"/>
              </w:rPr>
              <w:t>​​</w:t>
            </w:r>
            <w:r w:rsidR="00EA66A6">
              <w:rPr>
                <w:rFonts w:asciiTheme="minorHAnsi" w:eastAsia="Times New Roman" w:hAnsiTheme="minorHAnsi" w:cstheme="minorHAnsi"/>
                <w:color w:val="FFFFFF"/>
                <w:kern w:val="0"/>
                <w:sz w:val="20"/>
                <w:szCs w:val="20"/>
                <w:lang w:val="nl-NL" w:eastAsia="en-IE"/>
              </w:rPr>
              <w:t>​</w:t>
            </w:r>
            <w:r w:rsidR="00482F3E">
              <w:rPr>
                <w:rFonts w:asciiTheme="minorHAnsi" w:eastAsia="Times New Roman" w:hAnsiTheme="minorHAnsi" w:cstheme="minorHAnsi"/>
                <w:color w:val="FFFFFF"/>
                <w:kern w:val="0"/>
                <w:sz w:val="20"/>
                <w:szCs w:val="20"/>
                <w:lang w:val="nl-NL" w:eastAsia="en-IE"/>
              </w:rPr>
              <w:t>​</w:t>
            </w:r>
            <w:r w:rsidR="0064233B">
              <w:rPr>
                <w:rFonts w:asciiTheme="minorHAnsi" w:eastAsia="Times New Roman" w:hAnsiTheme="minorHAnsi" w:cstheme="minorHAnsi"/>
                <w:color w:val="FFFFFF"/>
                <w:kern w:val="0"/>
                <w:sz w:val="20"/>
                <w:szCs w:val="20"/>
                <w:lang w:val="nl-NL" w:eastAsia="en-IE"/>
              </w:rPr>
              <w:t>​</w:t>
            </w:r>
            <w:r w:rsidRPr="009A1D83">
              <w:rPr>
                <w:rFonts w:asciiTheme="minorHAnsi" w:eastAsia="Times New Roman" w:hAnsiTheme="minorHAnsi" w:cstheme="minorHAnsi"/>
                <w:color w:val="FFFFFF"/>
                <w:kern w:val="0"/>
                <w:sz w:val="20"/>
                <w:szCs w:val="20"/>
                <w:lang w:val="nl-NL" w:eastAsia="en-IE"/>
              </w:rPr>
              <w:t>POL</w:t>
            </w:r>
          </w:p>
        </w:tc>
        <w:tc>
          <w:tcPr>
            <w:tcW w:w="472" w:type="pct"/>
            <w:shd w:val="clear" w:color="auto" w:fill="4472C4"/>
            <w:noWrap/>
            <w:vAlign w:val="bottom"/>
            <w:hideMark/>
          </w:tcPr>
          <w:p w14:paraId="1E76772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nl-NL" w:eastAsia="en-IE"/>
              </w:rPr>
            </w:pPr>
            <w:r w:rsidRPr="009A1D83">
              <w:rPr>
                <w:rFonts w:asciiTheme="minorHAnsi" w:eastAsia="Times New Roman" w:hAnsiTheme="minorHAnsi" w:cstheme="minorHAnsi"/>
                <w:color w:val="FFFFFF"/>
                <w:kern w:val="0"/>
                <w:sz w:val="20"/>
                <w:szCs w:val="20"/>
                <w:lang w:val="nl-NL" w:eastAsia="en-IE"/>
              </w:rPr>
              <w:t>0</w:t>
            </w:r>
          </w:p>
        </w:tc>
        <w:tc>
          <w:tcPr>
            <w:tcW w:w="470" w:type="pct"/>
            <w:shd w:val="clear" w:color="auto" w:fill="4472C4"/>
            <w:noWrap/>
            <w:vAlign w:val="bottom"/>
            <w:hideMark/>
          </w:tcPr>
          <w:p w14:paraId="41C5CD8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nl-NL" w:eastAsia="en-IE"/>
              </w:rPr>
            </w:pPr>
            <w:r w:rsidRPr="009A1D83">
              <w:rPr>
                <w:rFonts w:asciiTheme="minorHAnsi" w:eastAsia="Times New Roman" w:hAnsiTheme="minorHAnsi" w:cstheme="minorHAnsi"/>
                <w:color w:val="FFFFFF"/>
                <w:kern w:val="0"/>
                <w:sz w:val="20"/>
                <w:szCs w:val="20"/>
                <w:lang w:val="nl-NL" w:eastAsia="en-IE"/>
              </w:rPr>
              <w:t>0</w:t>
            </w:r>
          </w:p>
        </w:tc>
        <w:tc>
          <w:tcPr>
            <w:tcW w:w="707" w:type="pct"/>
            <w:shd w:val="clear" w:color="auto" w:fill="4472C4"/>
            <w:noWrap/>
            <w:vAlign w:val="bottom"/>
            <w:hideMark/>
          </w:tcPr>
          <w:p w14:paraId="5C6AEDB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nl-NL" w:eastAsia="en-IE"/>
              </w:rPr>
            </w:pPr>
            <w:r w:rsidRPr="009A1D83">
              <w:rPr>
                <w:rFonts w:asciiTheme="minorHAnsi" w:eastAsia="Times New Roman" w:hAnsiTheme="minorHAnsi" w:cstheme="minorHAnsi"/>
                <w:color w:val="FFFFFF"/>
                <w:kern w:val="0"/>
                <w:sz w:val="20"/>
                <w:szCs w:val="20"/>
                <w:lang w:val="nl-NL" w:eastAsia="en-IE"/>
              </w:rPr>
              <w:t>2013</w:t>
            </w:r>
          </w:p>
        </w:tc>
        <w:tc>
          <w:tcPr>
            <w:tcW w:w="628" w:type="pct"/>
            <w:shd w:val="clear" w:color="auto" w:fill="4472C4"/>
            <w:noWrap/>
            <w:vAlign w:val="bottom"/>
            <w:hideMark/>
          </w:tcPr>
          <w:p w14:paraId="0D2E635E" w14:textId="19CD721E"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nl-NL"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nl-NL" w:eastAsia="en-IE"/>
              </w:rPr>
              <w:instrText>ADDIN CSL_CITATION {"citationItems":[{"id":"ITEM-1","itemData":{"URL":"https://www.ceer.eu/documents/104400/3726591/02_03_Belarus+%5BKompatibilitätsmodus%5D.pdf/5d26bf4f-5362-3ae0-23d4-40dcd15149d3?version=1.0","accessed":{"date-parts":[["2019","4","14"]]},"author":[{"dropping-particle":"","family":"CEER","given":"","non-dropping-particle":"","parse-names":false,"suffix":""}],"id":"ITEM-1","issued":{"date-parts":[["2013"]]},"title":"Priorities of national power market of Belarus","type":"webpage"},"uris":["http://www.mendeley.com/documents/?uuid=eb55bbad-f54e-44cd-a6c2-f1d11aa83a1f"]}],"mendeley":{"formattedCitation":"[153]","plainTextFormattedCitation":"[153]","previouslyFormattedCitation":"[153]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nl-NL" w:eastAsia="en-IE"/>
              </w:rPr>
              <w:t>[153]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47A6D77A"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nl-NL" w:eastAsia="en-IE"/>
              </w:rPr>
            </w:pPr>
          </w:p>
        </w:tc>
      </w:tr>
      <w:tr w:rsidR="00AE450E" w:rsidRPr="009A1D83" w14:paraId="51B05FC2" w14:textId="77777777" w:rsidTr="00084569">
        <w:trPr>
          <w:trHeight w:val="300"/>
          <w:jc w:val="center"/>
        </w:trPr>
        <w:tc>
          <w:tcPr>
            <w:tcW w:w="706" w:type="pct"/>
            <w:shd w:val="clear" w:color="auto" w:fill="305496"/>
            <w:noWrap/>
            <w:vAlign w:val="bottom"/>
            <w:hideMark/>
          </w:tcPr>
          <w:p w14:paraId="6D3C1326" w14:textId="47454DE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nl-NL" w:eastAsia="en-IE"/>
              </w:rPr>
            </w:pPr>
            <w:r w:rsidRPr="009A1D83">
              <w:rPr>
                <w:rFonts w:asciiTheme="minorHAnsi" w:eastAsia="Times New Roman" w:hAnsiTheme="minorHAnsi" w:cstheme="minorHAnsi"/>
                <w:color w:val="FFFFFF"/>
                <w:kern w:val="0"/>
                <w:sz w:val="20"/>
                <w:szCs w:val="20"/>
                <w:lang w:val="nl-NL" w:eastAsia="en-IE"/>
              </w:rPr>
              <w:t>EU</w:t>
            </w:r>
            <w:r w:rsidR="004953A6">
              <w:rPr>
                <w:rFonts w:asciiTheme="minorHAnsi" w:eastAsia="Times New Roman" w:hAnsiTheme="minorHAnsi" w:cstheme="minorHAnsi"/>
                <w:color w:val="FFFFFF"/>
                <w:kern w:val="0"/>
                <w:sz w:val="20"/>
                <w:szCs w:val="20"/>
                <w:lang w:val="nl-NL" w:eastAsia="en-IE"/>
              </w:rPr>
              <w:t>-​</w:t>
            </w:r>
            <w:r w:rsidR="001860F5">
              <w:rPr>
                <w:rFonts w:asciiTheme="minorHAnsi" w:eastAsia="Times New Roman" w:hAnsiTheme="minorHAnsi" w:cstheme="minorHAnsi"/>
                <w:color w:val="FFFFFF"/>
                <w:kern w:val="0"/>
                <w:sz w:val="20"/>
                <w:szCs w:val="20"/>
                <w:lang w:val="nl-NL" w:eastAsia="en-IE"/>
              </w:rPr>
              <w:t>​​</w:t>
            </w:r>
            <w:r w:rsidR="00EA66A6">
              <w:rPr>
                <w:rFonts w:asciiTheme="minorHAnsi" w:eastAsia="Times New Roman" w:hAnsiTheme="minorHAnsi" w:cstheme="minorHAnsi"/>
                <w:color w:val="FFFFFF"/>
                <w:kern w:val="0"/>
                <w:sz w:val="20"/>
                <w:szCs w:val="20"/>
                <w:lang w:val="nl-NL" w:eastAsia="en-IE"/>
              </w:rPr>
              <w:t>​</w:t>
            </w:r>
            <w:r w:rsidR="00482F3E">
              <w:rPr>
                <w:rFonts w:asciiTheme="minorHAnsi" w:eastAsia="Times New Roman" w:hAnsiTheme="minorHAnsi" w:cstheme="minorHAnsi"/>
                <w:color w:val="FFFFFF"/>
                <w:kern w:val="0"/>
                <w:sz w:val="20"/>
                <w:szCs w:val="20"/>
                <w:lang w:val="nl-NL" w:eastAsia="en-IE"/>
              </w:rPr>
              <w:t>​</w:t>
            </w:r>
            <w:r w:rsidR="0064233B">
              <w:rPr>
                <w:rFonts w:asciiTheme="minorHAnsi" w:eastAsia="Times New Roman" w:hAnsiTheme="minorHAnsi" w:cstheme="minorHAnsi"/>
                <w:color w:val="FFFFFF"/>
                <w:kern w:val="0"/>
                <w:sz w:val="20"/>
                <w:szCs w:val="20"/>
                <w:lang w:val="nl-NL" w:eastAsia="en-IE"/>
              </w:rPr>
              <w:t>​</w:t>
            </w:r>
            <w:r w:rsidRPr="009A1D83">
              <w:rPr>
                <w:rFonts w:asciiTheme="minorHAnsi" w:eastAsia="Times New Roman" w:hAnsiTheme="minorHAnsi" w:cstheme="minorHAnsi"/>
                <w:color w:val="FFFFFF"/>
                <w:kern w:val="0"/>
                <w:sz w:val="20"/>
                <w:szCs w:val="20"/>
                <w:lang w:val="nl-NL" w:eastAsia="en-IE"/>
              </w:rPr>
              <w:t>BLR</w:t>
            </w:r>
          </w:p>
        </w:tc>
        <w:tc>
          <w:tcPr>
            <w:tcW w:w="708" w:type="pct"/>
            <w:gridSpan w:val="2"/>
            <w:shd w:val="clear" w:color="auto" w:fill="305496"/>
            <w:noWrap/>
            <w:vAlign w:val="bottom"/>
            <w:hideMark/>
          </w:tcPr>
          <w:p w14:paraId="34B78C92" w14:textId="1DC6E0F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nl-NL" w:eastAsia="en-IE"/>
              </w:rPr>
            </w:pPr>
            <w:r w:rsidRPr="009A1D83">
              <w:rPr>
                <w:rFonts w:asciiTheme="minorHAnsi" w:eastAsia="Times New Roman" w:hAnsiTheme="minorHAnsi" w:cstheme="minorHAnsi"/>
                <w:color w:val="FFFFFF"/>
                <w:kern w:val="0"/>
                <w:sz w:val="20"/>
                <w:szCs w:val="20"/>
                <w:lang w:val="nl-NL" w:eastAsia="en-IE"/>
              </w:rPr>
              <w:t>EU</w:t>
            </w:r>
            <w:r w:rsidR="004953A6">
              <w:rPr>
                <w:rFonts w:asciiTheme="minorHAnsi" w:eastAsia="Times New Roman" w:hAnsiTheme="minorHAnsi" w:cstheme="minorHAnsi"/>
                <w:color w:val="FFFFFF"/>
                <w:kern w:val="0"/>
                <w:sz w:val="20"/>
                <w:szCs w:val="20"/>
                <w:lang w:val="nl-NL" w:eastAsia="en-IE"/>
              </w:rPr>
              <w:t>-​</w:t>
            </w:r>
            <w:r w:rsidR="001860F5">
              <w:rPr>
                <w:rFonts w:asciiTheme="minorHAnsi" w:eastAsia="Times New Roman" w:hAnsiTheme="minorHAnsi" w:cstheme="minorHAnsi"/>
                <w:color w:val="FFFFFF"/>
                <w:kern w:val="0"/>
                <w:sz w:val="20"/>
                <w:szCs w:val="20"/>
                <w:lang w:val="nl-NL" w:eastAsia="en-IE"/>
              </w:rPr>
              <w:t>​​</w:t>
            </w:r>
            <w:r w:rsidR="00EA66A6">
              <w:rPr>
                <w:rFonts w:asciiTheme="minorHAnsi" w:eastAsia="Times New Roman" w:hAnsiTheme="minorHAnsi" w:cstheme="minorHAnsi"/>
                <w:color w:val="FFFFFF"/>
                <w:kern w:val="0"/>
                <w:sz w:val="20"/>
                <w:szCs w:val="20"/>
                <w:lang w:val="nl-NL" w:eastAsia="en-IE"/>
              </w:rPr>
              <w:t>​</w:t>
            </w:r>
            <w:r w:rsidR="00482F3E">
              <w:rPr>
                <w:rFonts w:asciiTheme="minorHAnsi" w:eastAsia="Times New Roman" w:hAnsiTheme="minorHAnsi" w:cstheme="minorHAnsi"/>
                <w:color w:val="FFFFFF"/>
                <w:kern w:val="0"/>
                <w:sz w:val="20"/>
                <w:szCs w:val="20"/>
                <w:lang w:val="nl-NL" w:eastAsia="en-IE"/>
              </w:rPr>
              <w:t>​</w:t>
            </w:r>
            <w:r w:rsidR="0064233B">
              <w:rPr>
                <w:rFonts w:asciiTheme="minorHAnsi" w:eastAsia="Times New Roman" w:hAnsiTheme="minorHAnsi" w:cstheme="minorHAnsi"/>
                <w:color w:val="FFFFFF"/>
                <w:kern w:val="0"/>
                <w:sz w:val="20"/>
                <w:szCs w:val="20"/>
                <w:lang w:val="nl-NL" w:eastAsia="en-IE"/>
              </w:rPr>
              <w:t>​</w:t>
            </w:r>
            <w:r w:rsidRPr="009A1D83">
              <w:rPr>
                <w:rFonts w:asciiTheme="minorHAnsi" w:eastAsia="Times New Roman" w:hAnsiTheme="minorHAnsi" w:cstheme="minorHAnsi"/>
                <w:color w:val="FFFFFF"/>
                <w:kern w:val="0"/>
                <w:sz w:val="20"/>
                <w:szCs w:val="20"/>
                <w:lang w:val="nl-NL" w:eastAsia="en-IE"/>
              </w:rPr>
              <w:t>UKR</w:t>
            </w:r>
          </w:p>
        </w:tc>
        <w:tc>
          <w:tcPr>
            <w:tcW w:w="472" w:type="pct"/>
            <w:shd w:val="clear" w:color="auto" w:fill="305496"/>
            <w:noWrap/>
            <w:vAlign w:val="bottom"/>
            <w:hideMark/>
          </w:tcPr>
          <w:p w14:paraId="009888F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nl-NL" w:eastAsia="en-IE"/>
              </w:rPr>
            </w:pPr>
            <w:r w:rsidRPr="009A1D83">
              <w:rPr>
                <w:rFonts w:asciiTheme="minorHAnsi" w:eastAsia="Times New Roman" w:hAnsiTheme="minorHAnsi" w:cstheme="minorHAnsi"/>
                <w:color w:val="FFFFFF"/>
                <w:kern w:val="0"/>
                <w:sz w:val="20"/>
                <w:szCs w:val="20"/>
                <w:lang w:val="nl-NL" w:eastAsia="en-IE"/>
              </w:rPr>
              <w:t>900</w:t>
            </w:r>
          </w:p>
        </w:tc>
        <w:tc>
          <w:tcPr>
            <w:tcW w:w="470" w:type="pct"/>
            <w:shd w:val="clear" w:color="auto" w:fill="305496"/>
            <w:noWrap/>
            <w:vAlign w:val="bottom"/>
            <w:hideMark/>
          </w:tcPr>
          <w:p w14:paraId="76CA5F76" w14:textId="0C2B0FB0"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nl-NL" w:eastAsia="en-IE"/>
              </w:rPr>
            </w:pPr>
            <w:r>
              <w:rPr>
                <w:rFonts w:asciiTheme="minorHAnsi" w:eastAsia="Times New Roman" w:hAnsiTheme="minorHAnsi" w:cstheme="minorHAnsi"/>
                <w:color w:val="FFFFFF"/>
                <w:kern w:val="0"/>
                <w:sz w:val="20"/>
                <w:szCs w:val="20"/>
                <w:lang w:val="nl-NL" w:eastAsia="en-IE"/>
              </w:rPr>
              <w:t>-​</w:t>
            </w:r>
            <w:r w:rsidR="001860F5">
              <w:rPr>
                <w:rFonts w:asciiTheme="minorHAnsi" w:eastAsia="Times New Roman" w:hAnsiTheme="minorHAnsi" w:cstheme="minorHAnsi"/>
                <w:color w:val="FFFFFF"/>
                <w:kern w:val="0"/>
                <w:sz w:val="20"/>
                <w:szCs w:val="20"/>
                <w:lang w:val="nl-NL" w:eastAsia="en-IE"/>
              </w:rPr>
              <w:t>​​</w:t>
            </w:r>
            <w:r w:rsidR="00EA66A6">
              <w:rPr>
                <w:rFonts w:asciiTheme="minorHAnsi" w:eastAsia="Times New Roman" w:hAnsiTheme="minorHAnsi" w:cstheme="minorHAnsi"/>
                <w:color w:val="FFFFFF"/>
                <w:kern w:val="0"/>
                <w:sz w:val="20"/>
                <w:szCs w:val="20"/>
                <w:lang w:val="nl-NL" w:eastAsia="en-IE"/>
              </w:rPr>
              <w:t>​</w:t>
            </w:r>
            <w:r w:rsidR="00482F3E">
              <w:rPr>
                <w:rFonts w:asciiTheme="minorHAnsi" w:eastAsia="Times New Roman" w:hAnsiTheme="minorHAnsi" w:cstheme="minorHAnsi"/>
                <w:color w:val="FFFFFF"/>
                <w:kern w:val="0"/>
                <w:sz w:val="20"/>
                <w:szCs w:val="20"/>
                <w:lang w:val="nl-NL" w:eastAsia="en-IE"/>
              </w:rPr>
              <w:t>​</w:t>
            </w:r>
            <w:r w:rsidR="0064233B">
              <w:rPr>
                <w:rFonts w:asciiTheme="minorHAnsi" w:eastAsia="Times New Roman" w:hAnsiTheme="minorHAnsi" w:cstheme="minorHAnsi"/>
                <w:color w:val="FFFFFF"/>
                <w:kern w:val="0"/>
                <w:sz w:val="20"/>
                <w:szCs w:val="20"/>
                <w:lang w:val="nl-NL" w:eastAsia="en-IE"/>
              </w:rPr>
              <w:t>​</w:t>
            </w:r>
            <w:r w:rsidR="00AE450E" w:rsidRPr="009A1D83">
              <w:rPr>
                <w:rFonts w:asciiTheme="minorHAnsi" w:eastAsia="Times New Roman" w:hAnsiTheme="minorHAnsi" w:cstheme="minorHAnsi"/>
                <w:color w:val="FFFFFF"/>
                <w:kern w:val="0"/>
                <w:sz w:val="20"/>
                <w:szCs w:val="20"/>
                <w:lang w:val="nl-NL" w:eastAsia="en-IE"/>
              </w:rPr>
              <w:t>900</w:t>
            </w:r>
          </w:p>
        </w:tc>
        <w:tc>
          <w:tcPr>
            <w:tcW w:w="707" w:type="pct"/>
            <w:shd w:val="clear" w:color="auto" w:fill="305496"/>
            <w:noWrap/>
            <w:vAlign w:val="bottom"/>
            <w:hideMark/>
          </w:tcPr>
          <w:p w14:paraId="4CBD30D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nl-NL" w:eastAsia="en-IE"/>
              </w:rPr>
            </w:pPr>
            <w:r w:rsidRPr="009A1D83">
              <w:rPr>
                <w:rFonts w:asciiTheme="minorHAnsi" w:eastAsia="Times New Roman" w:hAnsiTheme="minorHAnsi" w:cstheme="minorHAnsi"/>
                <w:color w:val="FFFFFF"/>
                <w:kern w:val="0"/>
                <w:sz w:val="20"/>
                <w:szCs w:val="20"/>
                <w:lang w:val="nl-NL" w:eastAsia="en-IE"/>
              </w:rPr>
              <w:t>2018</w:t>
            </w:r>
          </w:p>
        </w:tc>
        <w:tc>
          <w:tcPr>
            <w:tcW w:w="628" w:type="pct"/>
            <w:shd w:val="clear" w:color="auto" w:fill="305496"/>
            <w:noWrap/>
            <w:vAlign w:val="bottom"/>
            <w:hideMark/>
          </w:tcPr>
          <w:p w14:paraId="1108BBE6" w14:textId="49DACFE0"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nl-NL" w:eastAsia="en-IE"/>
              </w:rPr>
            </w:pPr>
            <w:r w:rsidRPr="009A1D83">
              <w:rPr>
                <w:rFonts w:asciiTheme="minorHAnsi" w:eastAsia="Times New Roman" w:hAnsiTheme="minorHAnsi" w:cstheme="minorHAnsi"/>
                <w:color w:val="FFFFFF"/>
                <w:kern w:val="0"/>
                <w:sz w:val="20"/>
                <w:szCs w:val="20"/>
                <w:lang w:val="nl-NL" w:eastAsia="en-IE"/>
              </w:rPr>
              <w:fldChar w:fldCharType="begin" w:fldLock="1"/>
            </w:r>
            <w:r w:rsidR="001860F5">
              <w:rPr>
                <w:rFonts w:asciiTheme="minorHAnsi" w:eastAsia="Times New Roman" w:hAnsiTheme="minorHAnsi" w:cstheme="minorHAnsi"/>
                <w:color w:val="FFFFFF"/>
                <w:kern w:val="0"/>
                <w:sz w:val="20"/>
                <w:szCs w:val="20"/>
                <w:lang w:val="nl-NL" w:eastAsia="en-IE"/>
              </w:rPr>
              <w:instrText>ADDIN CSL_CITATION {"citationItems":[{"id":"ITEM-1","itemData":{"URL":"https://ua.energy/activity/dispatch-information/transborder-flows/","accessed":{"date-parts":[["2019","2","24"]]},"author":[{"dropping-particle":"","family":"UKRENERGO","given":"","non-dropping-particle":"","parse-names":false,"suffix":""}],"id":"ITEM-1","issued":{"date-parts":[["2019"]]},"title":"The balance of flows between the power system of Ukraine and the power systems of neighboring countries","type":"webpage"},"uris":["http://www.mendeley.com/documents/?uuid=bb0efb9c-98e3-4bb1-9c2f-d7a21a1ea59d"]}],"mendeley":{"formattedCitation":"[136]","plainTextFormattedCitation":"[136]","previouslyFormattedCitation":"[136]"},"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nl-NL" w:eastAsia="en-IE"/>
              </w:rPr>
              <w:fldChar w:fldCharType="separate"/>
            </w:r>
            <w:r w:rsidR="00877DD1" w:rsidRPr="00877DD1">
              <w:rPr>
                <w:rFonts w:asciiTheme="minorHAnsi" w:eastAsia="Times New Roman" w:hAnsiTheme="minorHAnsi" w:cstheme="minorHAnsi"/>
                <w:noProof/>
                <w:color w:val="FFFFFF"/>
                <w:kern w:val="0"/>
                <w:sz w:val="20"/>
                <w:szCs w:val="20"/>
                <w:lang w:val="nl-NL" w:eastAsia="en-IE"/>
              </w:rPr>
              <w:t>[136]</w:t>
            </w:r>
            <w:r w:rsidRPr="009A1D83">
              <w:rPr>
                <w:rFonts w:asciiTheme="minorHAnsi" w:eastAsia="Times New Roman" w:hAnsiTheme="minorHAnsi" w:cstheme="minorHAnsi"/>
                <w:color w:val="FFFFFF"/>
                <w:kern w:val="0"/>
                <w:sz w:val="20"/>
                <w:szCs w:val="20"/>
                <w:lang w:val="nl-NL" w:eastAsia="en-IE"/>
              </w:rPr>
              <w:fldChar w:fldCharType="end"/>
            </w:r>
          </w:p>
        </w:tc>
        <w:tc>
          <w:tcPr>
            <w:tcW w:w="1309" w:type="pct"/>
            <w:shd w:val="clear" w:color="auto" w:fill="305496"/>
          </w:tcPr>
          <w:p w14:paraId="171D14B7"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nl-NL" w:eastAsia="en-IE"/>
              </w:rPr>
            </w:pPr>
          </w:p>
        </w:tc>
      </w:tr>
      <w:tr w:rsidR="00AE450E" w:rsidRPr="009A1D83" w14:paraId="08322F1B" w14:textId="77777777" w:rsidTr="00084569">
        <w:trPr>
          <w:trHeight w:val="300"/>
          <w:jc w:val="center"/>
        </w:trPr>
        <w:tc>
          <w:tcPr>
            <w:tcW w:w="706" w:type="pct"/>
            <w:shd w:val="clear" w:color="auto" w:fill="4472C4"/>
            <w:noWrap/>
            <w:vAlign w:val="bottom"/>
            <w:hideMark/>
          </w:tcPr>
          <w:p w14:paraId="765686EA" w14:textId="4FA04F8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nl-NL" w:eastAsia="en-IE"/>
              </w:rPr>
            </w:pPr>
            <w:r w:rsidRPr="009A1D83">
              <w:rPr>
                <w:rFonts w:asciiTheme="minorHAnsi" w:eastAsia="Times New Roman" w:hAnsiTheme="minorHAnsi" w:cstheme="minorHAnsi"/>
                <w:color w:val="FFFFFF"/>
                <w:kern w:val="0"/>
                <w:sz w:val="20"/>
                <w:szCs w:val="20"/>
                <w:lang w:val="nl-NL" w:eastAsia="en-IE"/>
              </w:rPr>
              <w:t>EU</w:t>
            </w:r>
            <w:r w:rsidR="004953A6">
              <w:rPr>
                <w:rFonts w:asciiTheme="minorHAnsi" w:eastAsia="Times New Roman" w:hAnsiTheme="minorHAnsi" w:cstheme="minorHAnsi"/>
                <w:color w:val="FFFFFF"/>
                <w:kern w:val="0"/>
                <w:sz w:val="20"/>
                <w:szCs w:val="20"/>
                <w:lang w:val="nl-NL" w:eastAsia="en-IE"/>
              </w:rPr>
              <w:t>-​</w:t>
            </w:r>
            <w:r w:rsidR="001860F5">
              <w:rPr>
                <w:rFonts w:asciiTheme="minorHAnsi" w:eastAsia="Times New Roman" w:hAnsiTheme="minorHAnsi" w:cstheme="minorHAnsi"/>
                <w:color w:val="FFFFFF"/>
                <w:kern w:val="0"/>
                <w:sz w:val="20"/>
                <w:szCs w:val="20"/>
                <w:lang w:val="nl-NL" w:eastAsia="en-IE"/>
              </w:rPr>
              <w:t>​​</w:t>
            </w:r>
            <w:r w:rsidR="00EA66A6">
              <w:rPr>
                <w:rFonts w:asciiTheme="minorHAnsi" w:eastAsia="Times New Roman" w:hAnsiTheme="minorHAnsi" w:cstheme="minorHAnsi"/>
                <w:color w:val="FFFFFF"/>
                <w:kern w:val="0"/>
                <w:sz w:val="20"/>
                <w:szCs w:val="20"/>
                <w:lang w:val="nl-NL" w:eastAsia="en-IE"/>
              </w:rPr>
              <w:t>​</w:t>
            </w:r>
            <w:r w:rsidR="00482F3E">
              <w:rPr>
                <w:rFonts w:asciiTheme="minorHAnsi" w:eastAsia="Times New Roman" w:hAnsiTheme="minorHAnsi" w:cstheme="minorHAnsi"/>
                <w:color w:val="FFFFFF"/>
                <w:kern w:val="0"/>
                <w:sz w:val="20"/>
                <w:szCs w:val="20"/>
                <w:lang w:val="nl-NL" w:eastAsia="en-IE"/>
              </w:rPr>
              <w:t>​</w:t>
            </w:r>
            <w:r w:rsidR="0064233B">
              <w:rPr>
                <w:rFonts w:asciiTheme="minorHAnsi" w:eastAsia="Times New Roman" w:hAnsiTheme="minorHAnsi" w:cstheme="minorHAnsi"/>
                <w:color w:val="FFFFFF"/>
                <w:kern w:val="0"/>
                <w:sz w:val="20"/>
                <w:szCs w:val="20"/>
                <w:lang w:val="nl-NL" w:eastAsia="en-IE"/>
              </w:rPr>
              <w:t>​</w:t>
            </w:r>
            <w:r w:rsidRPr="009A1D83">
              <w:rPr>
                <w:rFonts w:asciiTheme="minorHAnsi" w:eastAsia="Times New Roman" w:hAnsiTheme="minorHAnsi" w:cstheme="minorHAnsi"/>
                <w:color w:val="FFFFFF"/>
                <w:kern w:val="0"/>
                <w:sz w:val="20"/>
                <w:szCs w:val="20"/>
                <w:lang w:val="nl-NL" w:eastAsia="en-IE"/>
              </w:rPr>
              <w:t>CHE</w:t>
            </w:r>
          </w:p>
        </w:tc>
        <w:tc>
          <w:tcPr>
            <w:tcW w:w="708" w:type="pct"/>
            <w:gridSpan w:val="2"/>
            <w:shd w:val="clear" w:color="auto" w:fill="4472C4"/>
            <w:noWrap/>
            <w:vAlign w:val="bottom"/>
            <w:hideMark/>
          </w:tcPr>
          <w:p w14:paraId="7082BF5B" w14:textId="5A9C889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nl-NL" w:eastAsia="en-IE"/>
              </w:rPr>
            </w:pPr>
            <w:r w:rsidRPr="009A1D83">
              <w:rPr>
                <w:rFonts w:asciiTheme="minorHAnsi" w:eastAsia="Times New Roman" w:hAnsiTheme="minorHAnsi" w:cstheme="minorHAnsi"/>
                <w:color w:val="FFFFFF"/>
                <w:kern w:val="0"/>
                <w:sz w:val="20"/>
                <w:szCs w:val="20"/>
                <w:lang w:val="nl-NL" w:eastAsia="en-IE"/>
              </w:rPr>
              <w:t>EU</w:t>
            </w:r>
            <w:r w:rsidR="004953A6">
              <w:rPr>
                <w:rFonts w:asciiTheme="minorHAnsi" w:eastAsia="Times New Roman" w:hAnsiTheme="minorHAnsi" w:cstheme="minorHAnsi"/>
                <w:color w:val="FFFFFF"/>
                <w:kern w:val="0"/>
                <w:sz w:val="20"/>
                <w:szCs w:val="20"/>
                <w:lang w:val="nl-NL" w:eastAsia="en-IE"/>
              </w:rPr>
              <w:t>-​</w:t>
            </w:r>
            <w:r w:rsidR="001860F5">
              <w:rPr>
                <w:rFonts w:asciiTheme="minorHAnsi" w:eastAsia="Times New Roman" w:hAnsiTheme="minorHAnsi" w:cstheme="minorHAnsi"/>
                <w:color w:val="FFFFFF"/>
                <w:kern w:val="0"/>
                <w:sz w:val="20"/>
                <w:szCs w:val="20"/>
                <w:lang w:val="nl-NL" w:eastAsia="en-IE"/>
              </w:rPr>
              <w:t>​​</w:t>
            </w:r>
            <w:r w:rsidR="00EA66A6">
              <w:rPr>
                <w:rFonts w:asciiTheme="minorHAnsi" w:eastAsia="Times New Roman" w:hAnsiTheme="minorHAnsi" w:cstheme="minorHAnsi"/>
                <w:color w:val="FFFFFF"/>
                <w:kern w:val="0"/>
                <w:sz w:val="20"/>
                <w:szCs w:val="20"/>
                <w:lang w:val="nl-NL" w:eastAsia="en-IE"/>
              </w:rPr>
              <w:t>​</w:t>
            </w:r>
            <w:r w:rsidR="00482F3E">
              <w:rPr>
                <w:rFonts w:asciiTheme="minorHAnsi" w:eastAsia="Times New Roman" w:hAnsiTheme="minorHAnsi" w:cstheme="minorHAnsi"/>
                <w:color w:val="FFFFFF"/>
                <w:kern w:val="0"/>
                <w:sz w:val="20"/>
                <w:szCs w:val="20"/>
                <w:lang w:val="nl-NL" w:eastAsia="en-IE"/>
              </w:rPr>
              <w:t>​</w:t>
            </w:r>
            <w:r w:rsidR="0064233B">
              <w:rPr>
                <w:rFonts w:asciiTheme="minorHAnsi" w:eastAsia="Times New Roman" w:hAnsiTheme="minorHAnsi" w:cstheme="minorHAnsi"/>
                <w:color w:val="FFFFFF"/>
                <w:kern w:val="0"/>
                <w:sz w:val="20"/>
                <w:szCs w:val="20"/>
                <w:lang w:val="nl-NL" w:eastAsia="en-IE"/>
              </w:rPr>
              <w:t>​</w:t>
            </w:r>
            <w:r w:rsidRPr="009A1D83">
              <w:rPr>
                <w:rFonts w:asciiTheme="minorHAnsi" w:eastAsia="Times New Roman" w:hAnsiTheme="minorHAnsi" w:cstheme="minorHAnsi"/>
                <w:color w:val="FFFFFF"/>
                <w:kern w:val="0"/>
                <w:sz w:val="20"/>
                <w:szCs w:val="20"/>
                <w:lang w:val="nl-NL" w:eastAsia="en-IE"/>
              </w:rPr>
              <w:t>DEU</w:t>
            </w:r>
          </w:p>
        </w:tc>
        <w:tc>
          <w:tcPr>
            <w:tcW w:w="472" w:type="pct"/>
            <w:shd w:val="clear" w:color="auto" w:fill="4472C4"/>
            <w:noWrap/>
            <w:vAlign w:val="bottom"/>
            <w:hideMark/>
          </w:tcPr>
          <w:p w14:paraId="62F40C1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nl-NL" w:eastAsia="en-IE"/>
              </w:rPr>
            </w:pPr>
            <w:r w:rsidRPr="009A1D83">
              <w:rPr>
                <w:rFonts w:asciiTheme="minorHAnsi" w:eastAsia="Times New Roman" w:hAnsiTheme="minorHAnsi" w:cstheme="minorHAnsi"/>
                <w:color w:val="FFFFFF"/>
                <w:kern w:val="0"/>
                <w:sz w:val="20"/>
                <w:szCs w:val="20"/>
                <w:lang w:val="nl-NL" w:eastAsia="en-IE"/>
              </w:rPr>
              <w:t>4700</w:t>
            </w:r>
          </w:p>
        </w:tc>
        <w:tc>
          <w:tcPr>
            <w:tcW w:w="470" w:type="pct"/>
            <w:shd w:val="clear" w:color="auto" w:fill="4472C4"/>
            <w:noWrap/>
            <w:vAlign w:val="bottom"/>
            <w:hideMark/>
          </w:tcPr>
          <w:p w14:paraId="47814000" w14:textId="06598013"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nl-NL" w:eastAsia="en-IE"/>
              </w:rPr>
            </w:pPr>
            <w:r>
              <w:rPr>
                <w:rFonts w:asciiTheme="minorHAnsi" w:eastAsia="Times New Roman" w:hAnsiTheme="minorHAnsi" w:cstheme="minorHAnsi"/>
                <w:color w:val="FFFFFF"/>
                <w:kern w:val="0"/>
                <w:sz w:val="20"/>
                <w:szCs w:val="20"/>
                <w:lang w:val="nl-NL" w:eastAsia="en-IE"/>
              </w:rPr>
              <w:t>-​</w:t>
            </w:r>
            <w:r w:rsidR="001860F5">
              <w:rPr>
                <w:rFonts w:asciiTheme="minorHAnsi" w:eastAsia="Times New Roman" w:hAnsiTheme="minorHAnsi" w:cstheme="minorHAnsi"/>
                <w:color w:val="FFFFFF"/>
                <w:kern w:val="0"/>
                <w:sz w:val="20"/>
                <w:szCs w:val="20"/>
                <w:lang w:val="nl-NL" w:eastAsia="en-IE"/>
              </w:rPr>
              <w:t>​​</w:t>
            </w:r>
            <w:r w:rsidR="00EA66A6">
              <w:rPr>
                <w:rFonts w:asciiTheme="minorHAnsi" w:eastAsia="Times New Roman" w:hAnsiTheme="minorHAnsi" w:cstheme="minorHAnsi"/>
                <w:color w:val="FFFFFF"/>
                <w:kern w:val="0"/>
                <w:sz w:val="20"/>
                <w:szCs w:val="20"/>
                <w:lang w:val="nl-NL" w:eastAsia="en-IE"/>
              </w:rPr>
              <w:t>​</w:t>
            </w:r>
            <w:r w:rsidR="00482F3E">
              <w:rPr>
                <w:rFonts w:asciiTheme="minorHAnsi" w:eastAsia="Times New Roman" w:hAnsiTheme="minorHAnsi" w:cstheme="minorHAnsi"/>
                <w:color w:val="FFFFFF"/>
                <w:kern w:val="0"/>
                <w:sz w:val="20"/>
                <w:szCs w:val="20"/>
                <w:lang w:val="nl-NL" w:eastAsia="en-IE"/>
              </w:rPr>
              <w:t>​</w:t>
            </w:r>
            <w:r w:rsidR="0064233B">
              <w:rPr>
                <w:rFonts w:asciiTheme="minorHAnsi" w:eastAsia="Times New Roman" w:hAnsiTheme="minorHAnsi" w:cstheme="minorHAnsi"/>
                <w:color w:val="FFFFFF"/>
                <w:kern w:val="0"/>
                <w:sz w:val="20"/>
                <w:szCs w:val="20"/>
                <w:lang w:val="nl-NL" w:eastAsia="en-IE"/>
              </w:rPr>
              <w:t>​</w:t>
            </w:r>
            <w:r w:rsidR="00AE450E" w:rsidRPr="009A1D83">
              <w:rPr>
                <w:rFonts w:asciiTheme="minorHAnsi" w:eastAsia="Times New Roman" w:hAnsiTheme="minorHAnsi" w:cstheme="minorHAnsi"/>
                <w:color w:val="FFFFFF"/>
                <w:kern w:val="0"/>
                <w:sz w:val="20"/>
                <w:szCs w:val="20"/>
                <w:lang w:val="nl-NL" w:eastAsia="en-IE"/>
              </w:rPr>
              <w:t>3286</w:t>
            </w:r>
          </w:p>
        </w:tc>
        <w:tc>
          <w:tcPr>
            <w:tcW w:w="707" w:type="pct"/>
            <w:shd w:val="clear" w:color="auto" w:fill="4472C4"/>
            <w:noWrap/>
            <w:vAlign w:val="bottom"/>
            <w:hideMark/>
          </w:tcPr>
          <w:p w14:paraId="448111D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nl-NL" w:eastAsia="en-IE"/>
              </w:rPr>
            </w:pPr>
            <w:r w:rsidRPr="009A1D83">
              <w:rPr>
                <w:rFonts w:asciiTheme="minorHAnsi" w:eastAsia="Times New Roman" w:hAnsiTheme="minorHAnsi" w:cstheme="minorHAnsi"/>
                <w:color w:val="FFFFFF"/>
                <w:kern w:val="0"/>
                <w:sz w:val="20"/>
                <w:szCs w:val="20"/>
                <w:lang w:val="nl-NL" w:eastAsia="en-IE"/>
              </w:rPr>
              <w:t>2015</w:t>
            </w:r>
          </w:p>
        </w:tc>
        <w:tc>
          <w:tcPr>
            <w:tcW w:w="628" w:type="pct"/>
            <w:shd w:val="clear" w:color="auto" w:fill="4472C4"/>
            <w:noWrap/>
            <w:vAlign w:val="bottom"/>
            <w:hideMark/>
          </w:tcPr>
          <w:p w14:paraId="26958C9E" w14:textId="140378C9"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nl-NL"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52404F61"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UCC EU model</w:t>
            </w:r>
          </w:p>
        </w:tc>
      </w:tr>
      <w:tr w:rsidR="00AE450E" w:rsidRPr="009A1D83" w14:paraId="47950637" w14:textId="77777777" w:rsidTr="00084569">
        <w:trPr>
          <w:trHeight w:val="300"/>
          <w:jc w:val="center"/>
        </w:trPr>
        <w:tc>
          <w:tcPr>
            <w:tcW w:w="706" w:type="pct"/>
            <w:shd w:val="clear" w:color="auto" w:fill="305496"/>
            <w:noWrap/>
            <w:vAlign w:val="bottom"/>
            <w:hideMark/>
          </w:tcPr>
          <w:p w14:paraId="0845E3BF" w14:textId="4E7CB4D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CHE</w:t>
            </w:r>
          </w:p>
        </w:tc>
        <w:tc>
          <w:tcPr>
            <w:tcW w:w="708" w:type="pct"/>
            <w:gridSpan w:val="2"/>
            <w:shd w:val="clear" w:color="auto" w:fill="305496"/>
            <w:noWrap/>
            <w:vAlign w:val="bottom"/>
            <w:hideMark/>
          </w:tcPr>
          <w:p w14:paraId="7C3ECE0E" w14:textId="297044B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FRA</w:t>
            </w:r>
          </w:p>
        </w:tc>
        <w:tc>
          <w:tcPr>
            <w:tcW w:w="472" w:type="pct"/>
            <w:shd w:val="clear" w:color="auto" w:fill="305496"/>
            <w:noWrap/>
            <w:vAlign w:val="bottom"/>
            <w:hideMark/>
          </w:tcPr>
          <w:p w14:paraId="1073EDB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1300</w:t>
            </w:r>
          </w:p>
        </w:tc>
        <w:tc>
          <w:tcPr>
            <w:tcW w:w="470" w:type="pct"/>
            <w:shd w:val="clear" w:color="auto" w:fill="305496"/>
            <w:noWrap/>
            <w:vAlign w:val="bottom"/>
            <w:hideMark/>
          </w:tcPr>
          <w:p w14:paraId="4A735E6C" w14:textId="3DE7D54F"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3200</w:t>
            </w:r>
          </w:p>
        </w:tc>
        <w:tc>
          <w:tcPr>
            <w:tcW w:w="707" w:type="pct"/>
            <w:shd w:val="clear" w:color="auto" w:fill="305496"/>
            <w:noWrap/>
            <w:vAlign w:val="bottom"/>
            <w:hideMark/>
          </w:tcPr>
          <w:p w14:paraId="46FA200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04AAF793" w14:textId="7A5B624B"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2DE865C5"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UCC EU model</w:t>
            </w:r>
          </w:p>
        </w:tc>
      </w:tr>
      <w:tr w:rsidR="00AE450E" w:rsidRPr="009A1D83" w14:paraId="136FC154" w14:textId="77777777" w:rsidTr="00084569">
        <w:trPr>
          <w:trHeight w:val="300"/>
          <w:jc w:val="center"/>
        </w:trPr>
        <w:tc>
          <w:tcPr>
            <w:tcW w:w="706" w:type="pct"/>
            <w:shd w:val="clear" w:color="auto" w:fill="4472C4"/>
            <w:noWrap/>
            <w:vAlign w:val="bottom"/>
            <w:hideMark/>
          </w:tcPr>
          <w:p w14:paraId="3B1C490B" w14:textId="4B4CEF2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CHE</w:t>
            </w:r>
          </w:p>
        </w:tc>
        <w:tc>
          <w:tcPr>
            <w:tcW w:w="708" w:type="pct"/>
            <w:gridSpan w:val="2"/>
            <w:shd w:val="clear" w:color="auto" w:fill="4472C4"/>
            <w:noWrap/>
            <w:vAlign w:val="bottom"/>
            <w:hideMark/>
          </w:tcPr>
          <w:p w14:paraId="472AF566" w14:textId="56ECD6A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ITA</w:t>
            </w:r>
          </w:p>
        </w:tc>
        <w:tc>
          <w:tcPr>
            <w:tcW w:w="472" w:type="pct"/>
            <w:shd w:val="clear" w:color="auto" w:fill="4472C4"/>
            <w:noWrap/>
            <w:vAlign w:val="bottom"/>
            <w:hideMark/>
          </w:tcPr>
          <w:p w14:paraId="5615320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4090</w:t>
            </w:r>
          </w:p>
        </w:tc>
        <w:tc>
          <w:tcPr>
            <w:tcW w:w="470" w:type="pct"/>
            <w:shd w:val="clear" w:color="auto" w:fill="4472C4"/>
            <w:noWrap/>
            <w:vAlign w:val="bottom"/>
            <w:hideMark/>
          </w:tcPr>
          <w:p w14:paraId="062E216D" w14:textId="559CD1E1"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3260</w:t>
            </w:r>
          </w:p>
        </w:tc>
        <w:tc>
          <w:tcPr>
            <w:tcW w:w="707" w:type="pct"/>
            <w:shd w:val="clear" w:color="auto" w:fill="4472C4"/>
            <w:noWrap/>
            <w:vAlign w:val="bottom"/>
            <w:hideMark/>
          </w:tcPr>
          <w:p w14:paraId="32C4FA0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49B80D65" w14:textId="536401CB"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34E6C065"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UCC EU model</w:t>
            </w:r>
          </w:p>
        </w:tc>
      </w:tr>
      <w:tr w:rsidR="00AE450E" w:rsidRPr="009A1D83" w14:paraId="08E48905" w14:textId="77777777" w:rsidTr="00084569">
        <w:trPr>
          <w:trHeight w:val="300"/>
          <w:jc w:val="center"/>
        </w:trPr>
        <w:tc>
          <w:tcPr>
            <w:tcW w:w="706" w:type="pct"/>
            <w:shd w:val="clear" w:color="auto" w:fill="305496"/>
            <w:noWrap/>
            <w:vAlign w:val="bottom"/>
            <w:hideMark/>
          </w:tcPr>
          <w:p w14:paraId="415876CD" w14:textId="53BE516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CYP</w:t>
            </w:r>
          </w:p>
        </w:tc>
        <w:tc>
          <w:tcPr>
            <w:tcW w:w="708" w:type="pct"/>
            <w:gridSpan w:val="2"/>
            <w:shd w:val="clear" w:color="auto" w:fill="305496"/>
            <w:noWrap/>
            <w:vAlign w:val="bottom"/>
            <w:hideMark/>
          </w:tcPr>
          <w:p w14:paraId="79D274A8" w14:textId="4922C3C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EGY</w:t>
            </w:r>
          </w:p>
        </w:tc>
        <w:tc>
          <w:tcPr>
            <w:tcW w:w="472" w:type="pct"/>
            <w:shd w:val="clear" w:color="auto" w:fill="305496"/>
            <w:noWrap/>
            <w:vAlign w:val="bottom"/>
            <w:hideMark/>
          </w:tcPr>
          <w:p w14:paraId="19D2373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309DC95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304218E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2018</w:t>
            </w:r>
          </w:p>
        </w:tc>
        <w:tc>
          <w:tcPr>
            <w:tcW w:w="628" w:type="pct"/>
            <w:shd w:val="clear" w:color="auto" w:fill="305496"/>
            <w:noWrap/>
            <w:vAlign w:val="bottom"/>
            <w:hideMark/>
          </w:tcPr>
          <w:p w14:paraId="72C2FB69" w14:textId="3401D01D"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euroafrica-interconnector.com/euroafrica-interconnector-final-electricity-cable-route-agreed-between-cyprus-and-egypt/","accessed":{"date-parts":[["2018","6","20"]]},"author":[{"dropping-particle":"","family":"EuroAfrica","given":"","non-dropping-particle":"","parse-names":false,"suffix":""}],"id":"ITEM-1","issued":{"date-parts":[["2018"]]},"title":"EuroAfrica Interconnector final electricity cable route agreed between Cyprus and Egypt","type":"webpage"},"uris":["http://www.mendeley.com/documents/?uuid=1cd32384-3e59-42d2-9d4f-f378aa05dd99"]}],"mendeley":{"formattedCitation":"[154]","plainTextFormattedCitation":"[154]","previouslyFormattedCitation":"[154]"},"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[154]</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3D33D7A4"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Planned subsea line</w:t>
            </w:r>
          </w:p>
        </w:tc>
      </w:tr>
      <w:tr w:rsidR="00AE450E" w:rsidRPr="009A1D83" w14:paraId="7DF90619" w14:textId="77777777" w:rsidTr="00084569">
        <w:trPr>
          <w:trHeight w:val="300"/>
          <w:jc w:val="center"/>
        </w:trPr>
        <w:tc>
          <w:tcPr>
            <w:tcW w:w="706" w:type="pct"/>
            <w:shd w:val="clear" w:color="auto" w:fill="4472C4"/>
            <w:noWrap/>
            <w:vAlign w:val="bottom"/>
            <w:hideMark/>
          </w:tcPr>
          <w:p w14:paraId="42694182" w14:textId="7550A6B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CYP</w:t>
            </w:r>
          </w:p>
        </w:tc>
        <w:tc>
          <w:tcPr>
            <w:tcW w:w="708" w:type="pct"/>
            <w:gridSpan w:val="2"/>
            <w:shd w:val="clear" w:color="auto" w:fill="4472C4"/>
            <w:noWrap/>
            <w:vAlign w:val="bottom"/>
            <w:hideMark/>
          </w:tcPr>
          <w:p w14:paraId="5B02F702" w14:textId="7D8A319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ISR</w:t>
            </w:r>
          </w:p>
        </w:tc>
        <w:tc>
          <w:tcPr>
            <w:tcW w:w="472" w:type="pct"/>
            <w:shd w:val="clear" w:color="auto" w:fill="4472C4"/>
            <w:noWrap/>
            <w:vAlign w:val="bottom"/>
            <w:hideMark/>
          </w:tcPr>
          <w:p w14:paraId="1BCAFF5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55B1760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1408EB5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35384BEE" w14:textId="4D79F5EE"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{"citationItems":[{"id":"ITEM-1","itemData":{"DOI":"10.2790/95735","ISBN":"9789279527852","abstract":"\"Offshore Transnational Grids - Technical and Geopolitical Implications\" (acronym OTG) is a JRC Exploratory Research Project that runs from 1 January 2015 until 31 December 2016. The objective of the project is to identify and analyse the technical and geopolitical challenges for building an offshore electricity transmission interconnection between Europe and North America. This science-for-policy report is the first deliverable of the OTG project. It provides an extensive study on the availability of the technologies required for the realisation of a High Voltage Direct Current (HVDC) interconnection between the European and North American Alternating Current (AC) transmission grids. An introduction on HVDC transmission systems is given. This implies a discussion on the monopolar, bipolar and back-to-back configurations. Also the connection with AC grids, i.e. the converter station, is treated. Further, attention is paid to the spatial context of laying a HVDC submarine power cable. Information is provided regarding geological and path surveys, subsea bed topography, geological structure and lithology. Geodynamic processes, sea currents, waves as well as temperature and salinity are also discussed. Technologies and materials used to produce HVDC submarine cables are presented. Different cable types are shown. Special attention is given to the installation of HVDC submarine cables. Techniques for laying a cable are discussed. Also issues such as protection measures and maintenance aspects are dealt with. The operation of HVDC submarine cable is treated as well. Reliability and accident risk issues are discussed in a dedicated paragraph as well as environmental aspects. A complete, comprehensive chapter is spent on existing and planned HVDC submarine interconnectors. Emphasis is given the longest and deepest examples. An extensive list of these cables with relevant data is given in Annex 1.","author":[{"dropping-particle":"","family":"Ardelean","given":"Mircea","non-dropping-particle":"","parse-names":false,"suffix":""},{"dropping-particle":"","family":"Minnebo","given":"Philip","non-dropping-particle":"","parse-names":false,"suffix":""}],"id":"ITEM-1","issued":{"date-parts":[["2015"]]},"title":"JRC technical reports; HVDC Submarine Power Cables in the World; State-of-the-Art Knowledge","type":"report"},"uris":["http://www.mendeley.com/documents/?uuid=f3f4187d-b74b-4c69-85b3-71202ec509a6"]}],"mendeley":{"formattedCitation":"[145]","plainTextFormattedCitation":"[145]","previouslyFormattedCitation":"[145]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[145]</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4BC5CA91"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Planned subsea line</w:t>
            </w:r>
          </w:p>
        </w:tc>
      </w:tr>
      <w:tr w:rsidR="00AE450E" w:rsidRPr="009A1D83" w14:paraId="292563B3" w14:textId="77777777" w:rsidTr="00084569">
        <w:trPr>
          <w:trHeight w:val="300"/>
          <w:jc w:val="center"/>
        </w:trPr>
        <w:tc>
          <w:tcPr>
            <w:tcW w:w="706" w:type="pct"/>
            <w:shd w:val="clear" w:color="auto" w:fill="305496"/>
            <w:noWrap/>
            <w:vAlign w:val="bottom"/>
            <w:hideMark/>
          </w:tcPr>
          <w:p w14:paraId="556BDCB9" w14:textId="7DC6E77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CYP</w:t>
            </w:r>
          </w:p>
        </w:tc>
        <w:tc>
          <w:tcPr>
            <w:tcW w:w="708" w:type="pct"/>
            <w:gridSpan w:val="2"/>
            <w:shd w:val="clear" w:color="auto" w:fill="305496"/>
            <w:noWrap/>
            <w:vAlign w:val="bottom"/>
            <w:hideMark/>
          </w:tcPr>
          <w:p w14:paraId="25FF97ED" w14:textId="56F07AE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GRC</w:t>
            </w:r>
          </w:p>
        </w:tc>
        <w:tc>
          <w:tcPr>
            <w:tcW w:w="472" w:type="pct"/>
            <w:shd w:val="clear" w:color="auto" w:fill="305496"/>
            <w:noWrap/>
            <w:vAlign w:val="bottom"/>
            <w:hideMark/>
          </w:tcPr>
          <w:p w14:paraId="5974161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55807CF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3D481A2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12202A01" w14:textId="55577F48"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{"citationItems":[{"id":"ITEM-1","itemData":{"DOI":"10.2790/95735","ISBN":"9789279527852","abstract":"\"Offshore Transnational Grids - Technical and Geopolitical Implications\" (acronym OTG) is a JRC Exploratory Research Project that runs from 1 January 2015 until 31 December 2016. The objective of the project is to identify and analyse the technical and geopolitical challenges for building an offshore electricity transmission interconnection between Europe and North America. This science-for-policy report is the first deliverable of the OTG project. It provides an extensive study on the availability of the technologies required for the realisation of a High Voltage Direct Current (HVDC) interconnection between the European and North American Alternating Current (AC) transmission grids. An introduction on HVDC transmission systems is given. This implies a discussion on the monopolar, bipolar and back-to-back configurations. Also the connection with AC grids, i.e. the converter station, is treated. Further, attention is paid to the spatial context of laying a HVDC submarine power cable. Information is provided regarding geological and path surveys, subsea bed topography, geological structure and lithology. Geodynamic processes, sea currents, waves as well as temperature and salinity are also discussed. Technologies and materials used to produce HVDC submarine cables are presented. Different cable types are shown. Special attention is given to the installation of HVDC submarine cables. Techniques for laying a cable are discussed. Also issues such as protection measures and maintenance aspects are dealt with. The operation of HVDC submarine cable is treated as well. Reliability and accident risk issues are discussed in a dedicated paragraph as well as environmental aspects. A complete, comprehensive chapter is spent on existing and planned HVDC submarine interconnectors. Emphasis is given the longest and deepest examples. An extensive list of these cables with relevant data is given in Annex 1.","author":[{"dropping-particle":"","family":"Ardelean","given":"Mircea","non-dropping-particle":"","parse-names":false,"suffix":""},{"dropping-particle":"","family":"Minnebo","given":"Philip","non-dropping-particle":"","parse-names":false,"suffix":""}],"id":"ITEM-1","issued":{"date-parts":[["2015"]]},"title":"JRC technical reports; HVDC Submarine Power Cables in the World; State-of-the-Art Knowledge","type":"report"},"uris":["http://www.mendeley.com/documents/?uuid=f3f4187d-b74b-4c69-85b3-71202ec509a6"]}],"mendeley":{"formattedCitation":"[145]","plainTextFormattedCitation":"[145]","previouslyFormattedCitation":"[145]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[145]</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76F8280D"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Planned subsea line</w:t>
            </w:r>
          </w:p>
        </w:tc>
      </w:tr>
      <w:tr w:rsidR="00AE450E" w:rsidRPr="009A1D83" w14:paraId="284B7313" w14:textId="77777777" w:rsidTr="00084569">
        <w:trPr>
          <w:trHeight w:val="300"/>
          <w:jc w:val="center"/>
        </w:trPr>
        <w:tc>
          <w:tcPr>
            <w:tcW w:w="706" w:type="pct"/>
            <w:shd w:val="clear" w:color="auto" w:fill="4472C4"/>
            <w:noWrap/>
            <w:vAlign w:val="bottom"/>
            <w:hideMark/>
          </w:tcPr>
          <w:p w14:paraId="1A6E8FF0" w14:textId="686762B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CZE</w:t>
            </w:r>
          </w:p>
        </w:tc>
        <w:tc>
          <w:tcPr>
            <w:tcW w:w="708" w:type="pct"/>
            <w:gridSpan w:val="2"/>
            <w:shd w:val="clear" w:color="auto" w:fill="4472C4"/>
            <w:noWrap/>
            <w:vAlign w:val="bottom"/>
            <w:hideMark/>
          </w:tcPr>
          <w:p w14:paraId="1E94AFB9" w14:textId="50A0F15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DEU</w:t>
            </w:r>
          </w:p>
        </w:tc>
        <w:tc>
          <w:tcPr>
            <w:tcW w:w="472" w:type="pct"/>
            <w:shd w:val="clear" w:color="auto" w:fill="4472C4"/>
            <w:noWrap/>
            <w:vAlign w:val="bottom"/>
            <w:hideMark/>
          </w:tcPr>
          <w:p w14:paraId="4926154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300</w:t>
            </w:r>
          </w:p>
        </w:tc>
        <w:tc>
          <w:tcPr>
            <w:tcW w:w="470" w:type="pct"/>
            <w:shd w:val="clear" w:color="auto" w:fill="4472C4"/>
            <w:noWrap/>
            <w:vAlign w:val="bottom"/>
            <w:hideMark/>
          </w:tcPr>
          <w:p w14:paraId="550A890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1036A0C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1AC32C6B" w14:textId="39773C8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4C8BBFD7"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UCC EU model</w:t>
            </w:r>
          </w:p>
        </w:tc>
      </w:tr>
      <w:tr w:rsidR="00AE450E" w:rsidRPr="009A1D83" w14:paraId="0BD96FE6" w14:textId="77777777" w:rsidTr="00084569">
        <w:trPr>
          <w:trHeight w:val="300"/>
          <w:jc w:val="center"/>
        </w:trPr>
        <w:tc>
          <w:tcPr>
            <w:tcW w:w="706" w:type="pct"/>
            <w:shd w:val="clear" w:color="auto" w:fill="305496"/>
            <w:noWrap/>
            <w:vAlign w:val="bottom"/>
            <w:hideMark/>
          </w:tcPr>
          <w:p w14:paraId="718A5CD1" w14:textId="48D2923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CZE</w:t>
            </w:r>
          </w:p>
        </w:tc>
        <w:tc>
          <w:tcPr>
            <w:tcW w:w="708" w:type="pct"/>
            <w:gridSpan w:val="2"/>
            <w:shd w:val="clear" w:color="auto" w:fill="305496"/>
            <w:noWrap/>
            <w:vAlign w:val="bottom"/>
            <w:hideMark/>
          </w:tcPr>
          <w:p w14:paraId="6417B19D" w14:textId="07C4F05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POL</w:t>
            </w:r>
          </w:p>
        </w:tc>
        <w:tc>
          <w:tcPr>
            <w:tcW w:w="472" w:type="pct"/>
            <w:shd w:val="clear" w:color="auto" w:fill="305496"/>
            <w:noWrap/>
            <w:vAlign w:val="bottom"/>
            <w:hideMark/>
          </w:tcPr>
          <w:p w14:paraId="7C05BF4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500</w:t>
            </w:r>
          </w:p>
        </w:tc>
        <w:tc>
          <w:tcPr>
            <w:tcW w:w="470" w:type="pct"/>
            <w:shd w:val="clear" w:color="auto" w:fill="305496"/>
            <w:noWrap/>
            <w:vAlign w:val="bottom"/>
            <w:hideMark/>
          </w:tcPr>
          <w:p w14:paraId="03871E0C" w14:textId="6EAE0041"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600</w:t>
            </w:r>
          </w:p>
        </w:tc>
        <w:tc>
          <w:tcPr>
            <w:tcW w:w="707" w:type="pct"/>
            <w:shd w:val="clear" w:color="auto" w:fill="305496"/>
            <w:noWrap/>
            <w:vAlign w:val="bottom"/>
            <w:hideMark/>
          </w:tcPr>
          <w:p w14:paraId="7198688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7EEF0FC1" w14:textId="200F9696"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343C641D"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UCC EU model</w:t>
            </w:r>
          </w:p>
        </w:tc>
      </w:tr>
      <w:tr w:rsidR="00AE450E" w:rsidRPr="009A1D83" w14:paraId="35BEDB53" w14:textId="77777777" w:rsidTr="00084569">
        <w:trPr>
          <w:trHeight w:val="300"/>
          <w:jc w:val="center"/>
        </w:trPr>
        <w:tc>
          <w:tcPr>
            <w:tcW w:w="706" w:type="pct"/>
            <w:shd w:val="clear" w:color="auto" w:fill="4472C4"/>
            <w:noWrap/>
            <w:vAlign w:val="bottom"/>
            <w:hideMark/>
          </w:tcPr>
          <w:p w14:paraId="2FA68959" w14:textId="2BE1D1B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CZE</w:t>
            </w:r>
          </w:p>
        </w:tc>
        <w:tc>
          <w:tcPr>
            <w:tcW w:w="708" w:type="pct"/>
            <w:gridSpan w:val="2"/>
            <w:shd w:val="clear" w:color="auto" w:fill="4472C4"/>
            <w:noWrap/>
            <w:vAlign w:val="bottom"/>
            <w:hideMark/>
          </w:tcPr>
          <w:p w14:paraId="22EFD70D" w14:textId="0CAD4E7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SVK</w:t>
            </w:r>
          </w:p>
        </w:tc>
        <w:tc>
          <w:tcPr>
            <w:tcW w:w="472" w:type="pct"/>
            <w:shd w:val="clear" w:color="auto" w:fill="4472C4"/>
            <w:noWrap/>
            <w:vAlign w:val="bottom"/>
            <w:hideMark/>
          </w:tcPr>
          <w:p w14:paraId="6619DEA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2100</w:t>
            </w:r>
          </w:p>
        </w:tc>
        <w:tc>
          <w:tcPr>
            <w:tcW w:w="470" w:type="pct"/>
            <w:shd w:val="clear" w:color="auto" w:fill="4472C4"/>
            <w:noWrap/>
            <w:vAlign w:val="bottom"/>
            <w:hideMark/>
          </w:tcPr>
          <w:p w14:paraId="097F4061" w14:textId="3E362958"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1100</w:t>
            </w:r>
          </w:p>
        </w:tc>
        <w:tc>
          <w:tcPr>
            <w:tcW w:w="707" w:type="pct"/>
            <w:shd w:val="clear" w:color="auto" w:fill="4472C4"/>
            <w:noWrap/>
            <w:vAlign w:val="bottom"/>
            <w:hideMark/>
          </w:tcPr>
          <w:p w14:paraId="71D573F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24CDF949" w14:textId="316BBDA6"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0CE12E6E"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UCC EU model</w:t>
            </w:r>
          </w:p>
        </w:tc>
      </w:tr>
      <w:tr w:rsidR="00AE450E" w:rsidRPr="009A1D83" w14:paraId="586EE6F7" w14:textId="77777777" w:rsidTr="00084569">
        <w:trPr>
          <w:trHeight w:val="300"/>
          <w:jc w:val="center"/>
        </w:trPr>
        <w:tc>
          <w:tcPr>
            <w:tcW w:w="706" w:type="pct"/>
            <w:shd w:val="clear" w:color="auto" w:fill="305496"/>
            <w:noWrap/>
            <w:vAlign w:val="bottom"/>
            <w:hideMark/>
          </w:tcPr>
          <w:p w14:paraId="75F0BCD1" w14:textId="3DBF417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DEU</w:t>
            </w:r>
          </w:p>
        </w:tc>
        <w:tc>
          <w:tcPr>
            <w:tcW w:w="708" w:type="pct"/>
            <w:gridSpan w:val="2"/>
            <w:shd w:val="clear" w:color="auto" w:fill="305496"/>
            <w:noWrap/>
            <w:vAlign w:val="bottom"/>
            <w:hideMark/>
          </w:tcPr>
          <w:p w14:paraId="2F888A93" w14:textId="55E82F7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DNK</w:t>
            </w:r>
          </w:p>
        </w:tc>
        <w:tc>
          <w:tcPr>
            <w:tcW w:w="472" w:type="pct"/>
            <w:shd w:val="clear" w:color="auto" w:fill="305496"/>
            <w:noWrap/>
            <w:vAlign w:val="bottom"/>
            <w:hideMark/>
          </w:tcPr>
          <w:p w14:paraId="2438EB9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2350</w:t>
            </w:r>
          </w:p>
        </w:tc>
        <w:tc>
          <w:tcPr>
            <w:tcW w:w="470" w:type="pct"/>
            <w:shd w:val="clear" w:color="auto" w:fill="305496"/>
            <w:noWrap/>
            <w:vAlign w:val="bottom"/>
            <w:hideMark/>
          </w:tcPr>
          <w:p w14:paraId="36B1DC10" w14:textId="121E0E69"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2380</w:t>
            </w:r>
          </w:p>
        </w:tc>
        <w:tc>
          <w:tcPr>
            <w:tcW w:w="707" w:type="pct"/>
            <w:shd w:val="clear" w:color="auto" w:fill="305496"/>
            <w:noWrap/>
            <w:vAlign w:val="bottom"/>
            <w:hideMark/>
          </w:tcPr>
          <w:p w14:paraId="6054291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17B9BBBD" w14:textId="4036609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4B640DB6"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UCC EU model</w:t>
            </w:r>
          </w:p>
        </w:tc>
      </w:tr>
      <w:tr w:rsidR="00AE450E" w:rsidRPr="009A1D83" w14:paraId="76D8CAB2" w14:textId="77777777" w:rsidTr="00084569">
        <w:trPr>
          <w:trHeight w:val="300"/>
          <w:jc w:val="center"/>
        </w:trPr>
        <w:tc>
          <w:tcPr>
            <w:tcW w:w="706" w:type="pct"/>
            <w:shd w:val="clear" w:color="auto" w:fill="4472C4"/>
            <w:noWrap/>
            <w:vAlign w:val="bottom"/>
            <w:hideMark/>
          </w:tcPr>
          <w:p w14:paraId="319F887E" w14:textId="0BA5169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DEU</w:t>
            </w:r>
          </w:p>
        </w:tc>
        <w:tc>
          <w:tcPr>
            <w:tcW w:w="708" w:type="pct"/>
            <w:gridSpan w:val="2"/>
            <w:shd w:val="clear" w:color="auto" w:fill="4472C4"/>
            <w:noWrap/>
            <w:vAlign w:val="bottom"/>
            <w:hideMark/>
          </w:tcPr>
          <w:p w14:paraId="50441FCA" w14:textId="567D219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FRA</w:t>
            </w:r>
          </w:p>
        </w:tc>
        <w:tc>
          <w:tcPr>
            <w:tcW w:w="472" w:type="pct"/>
            <w:shd w:val="clear" w:color="auto" w:fill="4472C4"/>
            <w:noWrap/>
            <w:vAlign w:val="bottom"/>
            <w:hideMark/>
          </w:tcPr>
          <w:p w14:paraId="6084764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3000</w:t>
            </w:r>
          </w:p>
        </w:tc>
        <w:tc>
          <w:tcPr>
            <w:tcW w:w="470" w:type="pct"/>
            <w:shd w:val="clear" w:color="auto" w:fill="4472C4"/>
            <w:noWrap/>
            <w:vAlign w:val="bottom"/>
            <w:hideMark/>
          </w:tcPr>
          <w:p w14:paraId="54BB53B8" w14:textId="1E4DB831"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3000</w:t>
            </w:r>
          </w:p>
        </w:tc>
        <w:tc>
          <w:tcPr>
            <w:tcW w:w="707" w:type="pct"/>
            <w:shd w:val="clear" w:color="auto" w:fill="4472C4"/>
            <w:noWrap/>
            <w:vAlign w:val="bottom"/>
            <w:hideMark/>
          </w:tcPr>
          <w:p w14:paraId="31879B5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3A5EA50E" w14:textId="3EFCBDDA"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5BEEE51F"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UCC EU model</w:t>
            </w:r>
          </w:p>
        </w:tc>
      </w:tr>
      <w:tr w:rsidR="00AE450E" w:rsidRPr="009A1D83" w14:paraId="72DFF96F" w14:textId="77777777" w:rsidTr="00084569">
        <w:trPr>
          <w:trHeight w:val="300"/>
          <w:jc w:val="center"/>
        </w:trPr>
        <w:tc>
          <w:tcPr>
            <w:tcW w:w="706" w:type="pct"/>
            <w:shd w:val="clear" w:color="auto" w:fill="305496"/>
            <w:noWrap/>
            <w:vAlign w:val="bottom"/>
            <w:hideMark/>
          </w:tcPr>
          <w:p w14:paraId="75E51934" w14:textId="5FFE5F8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DEU</w:t>
            </w:r>
          </w:p>
        </w:tc>
        <w:tc>
          <w:tcPr>
            <w:tcW w:w="708" w:type="pct"/>
            <w:gridSpan w:val="2"/>
            <w:shd w:val="clear" w:color="auto" w:fill="305496"/>
            <w:noWrap/>
            <w:vAlign w:val="bottom"/>
            <w:hideMark/>
          </w:tcPr>
          <w:p w14:paraId="7104DA8C" w14:textId="7230784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LUX</w:t>
            </w:r>
          </w:p>
        </w:tc>
        <w:tc>
          <w:tcPr>
            <w:tcW w:w="472" w:type="pct"/>
            <w:shd w:val="clear" w:color="auto" w:fill="305496"/>
            <w:noWrap/>
            <w:vAlign w:val="bottom"/>
            <w:hideMark/>
          </w:tcPr>
          <w:p w14:paraId="6241140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2300</w:t>
            </w:r>
          </w:p>
        </w:tc>
        <w:tc>
          <w:tcPr>
            <w:tcW w:w="470" w:type="pct"/>
            <w:shd w:val="clear" w:color="auto" w:fill="305496"/>
            <w:noWrap/>
            <w:vAlign w:val="bottom"/>
            <w:hideMark/>
          </w:tcPr>
          <w:p w14:paraId="75AA7BC0" w14:textId="537DA474"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2300</w:t>
            </w:r>
          </w:p>
        </w:tc>
        <w:tc>
          <w:tcPr>
            <w:tcW w:w="707" w:type="pct"/>
            <w:shd w:val="clear" w:color="auto" w:fill="305496"/>
            <w:noWrap/>
            <w:vAlign w:val="bottom"/>
            <w:hideMark/>
          </w:tcPr>
          <w:p w14:paraId="285A76D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318D6315" w14:textId="2AC2612A"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181EDBB9"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UCC EU model</w:t>
            </w:r>
          </w:p>
        </w:tc>
      </w:tr>
      <w:tr w:rsidR="00AE450E" w:rsidRPr="009A1D83" w14:paraId="7F37C78B" w14:textId="77777777" w:rsidTr="00084569">
        <w:trPr>
          <w:trHeight w:val="300"/>
          <w:jc w:val="center"/>
        </w:trPr>
        <w:tc>
          <w:tcPr>
            <w:tcW w:w="706" w:type="pct"/>
            <w:shd w:val="clear" w:color="auto" w:fill="4472C4"/>
            <w:noWrap/>
            <w:vAlign w:val="bottom"/>
            <w:hideMark/>
          </w:tcPr>
          <w:p w14:paraId="1570FE21" w14:textId="1F16B16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DEU</w:t>
            </w:r>
          </w:p>
        </w:tc>
        <w:tc>
          <w:tcPr>
            <w:tcW w:w="708" w:type="pct"/>
            <w:gridSpan w:val="2"/>
            <w:shd w:val="clear" w:color="auto" w:fill="4472C4"/>
            <w:noWrap/>
            <w:vAlign w:val="bottom"/>
            <w:hideMark/>
          </w:tcPr>
          <w:p w14:paraId="2AD1F38F" w14:textId="09EC2D4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NLD</w:t>
            </w:r>
          </w:p>
        </w:tc>
        <w:tc>
          <w:tcPr>
            <w:tcW w:w="472" w:type="pct"/>
            <w:shd w:val="clear" w:color="auto" w:fill="4472C4"/>
            <w:noWrap/>
            <w:vAlign w:val="bottom"/>
            <w:hideMark/>
          </w:tcPr>
          <w:p w14:paraId="537977E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3100</w:t>
            </w:r>
          </w:p>
        </w:tc>
        <w:tc>
          <w:tcPr>
            <w:tcW w:w="470" w:type="pct"/>
            <w:shd w:val="clear" w:color="auto" w:fill="4472C4"/>
            <w:noWrap/>
            <w:vAlign w:val="bottom"/>
            <w:hideMark/>
          </w:tcPr>
          <w:p w14:paraId="75FAF47F" w14:textId="0740057F"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3300</w:t>
            </w:r>
          </w:p>
        </w:tc>
        <w:tc>
          <w:tcPr>
            <w:tcW w:w="707" w:type="pct"/>
            <w:shd w:val="clear" w:color="auto" w:fill="4472C4"/>
            <w:noWrap/>
            <w:vAlign w:val="bottom"/>
            <w:hideMark/>
          </w:tcPr>
          <w:p w14:paraId="3782A2D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29AD47B4" w14:textId="3349222B"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77A49011"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UCC EU model</w:t>
            </w:r>
          </w:p>
        </w:tc>
      </w:tr>
      <w:tr w:rsidR="00AE450E" w:rsidRPr="009A1D83" w14:paraId="436C26BB" w14:textId="77777777" w:rsidTr="00084569">
        <w:trPr>
          <w:trHeight w:val="300"/>
          <w:jc w:val="center"/>
        </w:trPr>
        <w:tc>
          <w:tcPr>
            <w:tcW w:w="706" w:type="pct"/>
            <w:shd w:val="clear" w:color="auto" w:fill="305496"/>
            <w:noWrap/>
            <w:vAlign w:val="bottom"/>
            <w:hideMark/>
          </w:tcPr>
          <w:p w14:paraId="19EF2AF1" w14:textId="5D987B3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DEU</w:t>
            </w:r>
          </w:p>
        </w:tc>
        <w:tc>
          <w:tcPr>
            <w:tcW w:w="708" w:type="pct"/>
            <w:gridSpan w:val="2"/>
            <w:shd w:val="clear" w:color="auto" w:fill="305496"/>
            <w:noWrap/>
            <w:vAlign w:val="bottom"/>
            <w:hideMark/>
          </w:tcPr>
          <w:p w14:paraId="074F1461" w14:textId="7DC65A9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NOR</w:t>
            </w:r>
          </w:p>
        </w:tc>
        <w:tc>
          <w:tcPr>
            <w:tcW w:w="472" w:type="pct"/>
            <w:shd w:val="clear" w:color="auto" w:fill="305496"/>
            <w:noWrap/>
            <w:vAlign w:val="bottom"/>
            <w:hideMark/>
          </w:tcPr>
          <w:p w14:paraId="7FCD82E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0A231A6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7FB8B67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6C3CACEC" w14:textId="2BC34245"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{"citationItems":[{"id":"ITEM-1","itemData":{"DOI":"10.2790/95735","ISBN":"9789279527852","abstract":"\"Offshore Transnational Grids - Technical and Geopolitical Implications\" (acronym OTG) is a JRC Exploratory Research Project that runs from 1 January 2015 until 31 December 2016. The objective of the project is to identify and analyse the technical and geopolitical challenges for building an offshore electricity transmission interconnection between Europe and North America. This science-for-policy report is the first deliverable of the OTG project. It provides an extensive study on the availability of the technologies required for the realisation of a High Voltage Direct Current (HVDC) interconnection between the European and North American Alternating Current (AC) transmission grids. An introduction on HVDC transmission systems is given. This implies a discussion on the monopolar, bipolar and back-to-back configurations. Also the connection with AC grids, i.e. the converter station, is treated. Further, attention is paid to the spatial context of laying a HVDC submarine power cable. Information is provided regarding geological and path surveys, subsea bed topography, geological structure and lithology. Geodynamic processes, sea currents, waves as well as temperature and salinity are also discussed. Technologies and materials used to produce HVDC submarine cables are presented. Different cable types are shown. Special attention is given to the installation of HVDC submarine cables. Techniques for laying a cable are discussed. Also issues such as protection measures and maintenance aspects are dealt with. The operation of HVDC submarine cable is treated as well. Reliability and accident risk issues are discussed in a dedicated paragraph as well as environmental aspects. A complete, comprehensive chapter is spent on existing and planned HVDC submarine interconnectors. Emphasis is given the longest and deepest examples. An extensive list of these cables with relevant data is given in Annex 1.","author":[{"dropping-particle":"","family":"Ardelean","given":"Mircea","non-dropping-particle":"","parse-names":false,"suffix":""},{"dropping-particle":"","family":"Minnebo","given":"Philip","non-dropping-particle":"","parse-names":false,"suffix":""}],"id":"ITEM-1","issued":{"date-parts":[["2015"]]},"title":"JRC technical reports; HVDC Submarine Power Cables in the World; State-of-the-Art Knowledge","type":"report"},"uris":["http://www.mendeley.com/documents/?uuid=f3f4187d-b74b-4c69-85b3-71202ec509a6"]}],"mendeley":{"formattedCitation":"[145]","plainTextFormattedCitation":"[145]","previouslyFormattedCitation":"[145]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[145]</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6EC2D4D7"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Planned subsea line</w:t>
            </w:r>
          </w:p>
        </w:tc>
      </w:tr>
      <w:tr w:rsidR="00AE450E" w:rsidRPr="009A1D83" w14:paraId="13038142" w14:textId="77777777" w:rsidTr="00084569">
        <w:trPr>
          <w:trHeight w:val="300"/>
          <w:jc w:val="center"/>
        </w:trPr>
        <w:tc>
          <w:tcPr>
            <w:tcW w:w="706" w:type="pct"/>
            <w:shd w:val="clear" w:color="auto" w:fill="4472C4"/>
            <w:noWrap/>
            <w:vAlign w:val="bottom"/>
            <w:hideMark/>
          </w:tcPr>
          <w:p w14:paraId="271699B2" w14:textId="323BEAE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DEU</w:t>
            </w:r>
          </w:p>
        </w:tc>
        <w:tc>
          <w:tcPr>
            <w:tcW w:w="708" w:type="pct"/>
            <w:gridSpan w:val="2"/>
            <w:shd w:val="clear" w:color="auto" w:fill="4472C4"/>
            <w:noWrap/>
            <w:vAlign w:val="bottom"/>
            <w:hideMark/>
          </w:tcPr>
          <w:p w14:paraId="2912F943" w14:textId="657B3B2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POL</w:t>
            </w:r>
          </w:p>
        </w:tc>
        <w:tc>
          <w:tcPr>
            <w:tcW w:w="472" w:type="pct"/>
            <w:shd w:val="clear" w:color="auto" w:fill="4472C4"/>
            <w:noWrap/>
            <w:vAlign w:val="bottom"/>
            <w:hideMark/>
          </w:tcPr>
          <w:p w14:paraId="57F150A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5FAF5A20" w14:textId="4CA68EFE"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1500</w:t>
            </w:r>
          </w:p>
        </w:tc>
        <w:tc>
          <w:tcPr>
            <w:tcW w:w="707" w:type="pct"/>
            <w:shd w:val="clear" w:color="auto" w:fill="4472C4"/>
            <w:noWrap/>
            <w:vAlign w:val="bottom"/>
            <w:hideMark/>
          </w:tcPr>
          <w:p w14:paraId="6521607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4C7E3262" w14:textId="173FFC71"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205FB730"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UCC EU model</w:t>
            </w:r>
          </w:p>
        </w:tc>
      </w:tr>
      <w:tr w:rsidR="00AE450E" w:rsidRPr="009A1D83" w14:paraId="43ECFA9F" w14:textId="77777777" w:rsidTr="00084569">
        <w:trPr>
          <w:trHeight w:val="300"/>
          <w:jc w:val="center"/>
        </w:trPr>
        <w:tc>
          <w:tcPr>
            <w:tcW w:w="706" w:type="pct"/>
            <w:shd w:val="clear" w:color="auto" w:fill="305496"/>
            <w:noWrap/>
            <w:vAlign w:val="bottom"/>
            <w:hideMark/>
          </w:tcPr>
          <w:p w14:paraId="08828C22" w14:textId="225AD08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DEU</w:t>
            </w:r>
          </w:p>
        </w:tc>
        <w:tc>
          <w:tcPr>
            <w:tcW w:w="708" w:type="pct"/>
            <w:gridSpan w:val="2"/>
            <w:shd w:val="clear" w:color="auto" w:fill="305496"/>
            <w:noWrap/>
            <w:vAlign w:val="bottom"/>
            <w:hideMark/>
          </w:tcPr>
          <w:p w14:paraId="1346AEF3" w14:textId="2C7A0A3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SWE</w:t>
            </w:r>
          </w:p>
        </w:tc>
        <w:tc>
          <w:tcPr>
            <w:tcW w:w="472" w:type="pct"/>
            <w:shd w:val="clear" w:color="auto" w:fill="305496"/>
            <w:noWrap/>
            <w:vAlign w:val="bottom"/>
            <w:hideMark/>
          </w:tcPr>
          <w:p w14:paraId="19B2556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600</w:t>
            </w:r>
          </w:p>
        </w:tc>
        <w:tc>
          <w:tcPr>
            <w:tcW w:w="470" w:type="pct"/>
            <w:shd w:val="clear" w:color="auto" w:fill="305496"/>
            <w:noWrap/>
            <w:vAlign w:val="bottom"/>
            <w:hideMark/>
          </w:tcPr>
          <w:p w14:paraId="698321F0" w14:textId="26330D70"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600</w:t>
            </w:r>
          </w:p>
        </w:tc>
        <w:tc>
          <w:tcPr>
            <w:tcW w:w="707" w:type="pct"/>
            <w:shd w:val="clear" w:color="auto" w:fill="305496"/>
            <w:noWrap/>
            <w:vAlign w:val="bottom"/>
            <w:hideMark/>
          </w:tcPr>
          <w:p w14:paraId="66B9E60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04B98AD6" w14:textId="128CEE4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5D0FD861"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vertAlign w:val="superscript"/>
                <w:lang w:val="en-IE" w:eastAsia="en-IE"/>
              </w:rPr>
            </w:pPr>
            <w:r w:rsidRPr="009A1D83">
              <w:rPr>
                <w:rFonts w:asciiTheme="minorHAnsi" w:eastAsia="Times New Roman" w:hAnsiTheme="minorHAnsi" w:cstheme="minorHAnsi"/>
                <w:color w:val="FFFFFF"/>
                <w:kern w:val="0"/>
                <w:sz w:val="20"/>
                <w:szCs w:val="20"/>
                <w:lang w:val="en-IE" w:eastAsia="en-IE"/>
              </w:rPr>
              <w:t>Subsea, UCC EU model</w:t>
            </w:r>
          </w:p>
        </w:tc>
      </w:tr>
      <w:tr w:rsidR="00AE450E" w:rsidRPr="009A1D83" w14:paraId="365FDAC7" w14:textId="77777777" w:rsidTr="00084569">
        <w:trPr>
          <w:trHeight w:val="300"/>
          <w:jc w:val="center"/>
        </w:trPr>
        <w:tc>
          <w:tcPr>
            <w:tcW w:w="706" w:type="pct"/>
            <w:shd w:val="clear" w:color="auto" w:fill="4472C4"/>
            <w:noWrap/>
            <w:vAlign w:val="bottom"/>
            <w:hideMark/>
          </w:tcPr>
          <w:p w14:paraId="7557897D" w14:textId="3B6B898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DNK</w:t>
            </w:r>
          </w:p>
        </w:tc>
        <w:tc>
          <w:tcPr>
            <w:tcW w:w="708" w:type="pct"/>
            <w:gridSpan w:val="2"/>
            <w:shd w:val="clear" w:color="auto" w:fill="4472C4"/>
            <w:noWrap/>
            <w:vAlign w:val="bottom"/>
            <w:hideMark/>
          </w:tcPr>
          <w:p w14:paraId="3A42778C" w14:textId="4702F78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GBR</w:t>
            </w:r>
          </w:p>
        </w:tc>
        <w:tc>
          <w:tcPr>
            <w:tcW w:w="472" w:type="pct"/>
            <w:shd w:val="clear" w:color="auto" w:fill="4472C4"/>
            <w:noWrap/>
            <w:vAlign w:val="bottom"/>
            <w:hideMark/>
          </w:tcPr>
          <w:p w14:paraId="22F1088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13E0241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18D651E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71114EA1" w14:textId="35EB3E29"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{"citationItems":[{"id":"ITEM-1","itemData":{"URL":"https://www.entsoe.eu/Documents/TYNDP documents/TYNDP 2016/rgips/Project list TYNDP2016 assessments.xlsx","accessed":{"date-parts":[["2019","3","12"]]},"author":[{"dropping-particle":"","family":"ENTSO-E","given":"","non-dropping-particle":"","parse-names":false,"suffix":""}],"id":"ITEM-1","issued":{"date-parts":[["2016"]]},"title":"Project list TYNDP2016 assessments","type":"webpage"},"uris":["http://www.mendeley.com/documents/?uuid=d44fdd67-c6c0-40ca-887c-a7feb8e0bf71"]}],"mendeley":{"formattedCitation":"[155]","plainTextFormattedCitation":"[155]","previouslyFormattedCitation":"[155]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[155]</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40026169"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Planned subsea line</w:t>
            </w:r>
          </w:p>
        </w:tc>
      </w:tr>
      <w:tr w:rsidR="00AE450E" w:rsidRPr="009A1D83" w14:paraId="3DAC6FE2" w14:textId="77777777" w:rsidTr="00084569">
        <w:trPr>
          <w:trHeight w:val="300"/>
          <w:jc w:val="center"/>
        </w:trPr>
        <w:tc>
          <w:tcPr>
            <w:tcW w:w="706" w:type="pct"/>
            <w:shd w:val="clear" w:color="auto" w:fill="305496"/>
            <w:noWrap/>
            <w:vAlign w:val="bottom"/>
            <w:hideMark/>
          </w:tcPr>
          <w:p w14:paraId="1658D1C6" w14:textId="2DB6DDF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DNK</w:t>
            </w:r>
          </w:p>
        </w:tc>
        <w:tc>
          <w:tcPr>
            <w:tcW w:w="708" w:type="pct"/>
            <w:gridSpan w:val="2"/>
            <w:shd w:val="clear" w:color="auto" w:fill="305496"/>
            <w:noWrap/>
            <w:vAlign w:val="bottom"/>
            <w:hideMark/>
          </w:tcPr>
          <w:p w14:paraId="6874455C" w14:textId="598C11B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NLD</w:t>
            </w:r>
          </w:p>
        </w:tc>
        <w:tc>
          <w:tcPr>
            <w:tcW w:w="472" w:type="pct"/>
            <w:shd w:val="clear" w:color="auto" w:fill="305496"/>
            <w:noWrap/>
            <w:vAlign w:val="bottom"/>
            <w:hideMark/>
          </w:tcPr>
          <w:p w14:paraId="4F95CF9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414A70C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5FD6869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43F572EB" w14:textId="57A0036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{"citationItems":[{"id":"ITEM-1","itemData":{"URL":"https://www.entsoe.eu/Documents/TYNDP documents/TYNDP 2016/rgips/Project list TYNDP2016 assessments.xlsx","accessed":{"date-parts":[["2019","3","12"]]},"author":[{"dropping-particle":"","family":"ENTSO-E","given":"","non-dropping-particle":"","parse-names":false,"suffix":""}],"id":"ITEM-1","issued":{"date-parts":[["2016"]]},"title":"Project list TYNDP2016 assessments","type":"webpage"},"uris":["http://www.mendeley.com/documents/?uuid=d44fdd67-c6c0-40ca-887c-a7feb8e0bf71"]}],"mendeley":{"formattedCitation":"[155]","plainTextFormattedCitation":"[155]","previouslyFormattedCitation":"[155]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[155]</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3A468015"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Planned subsea line</w:t>
            </w:r>
          </w:p>
        </w:tc>
      </w:tr>
      <w:tr w:rsidR="00AE450E" w:rsidRPr="009A1D83" w14:paraId="505458D1" w14:textId="77777777" w:rsidTr="00084569">
        <w:trPr>
          <w:trHeight w:val="300"/>
          <w:jc w:val="center"/>
        </w:trPr>
        <w:tc>
          <w:tcPr>
            <w:tcW w:w="706" w:type="pct"/>
            <w:shd w:val="clear" w:color="auto" w:fill="4472C4"/>
            <w:noWrap/>
            <w:vAlign w:val="bottom"/>
            <w:hideMark/>
          </w:tcPr>
          <w:p w14:paraId="1B4D0B2B" w14:textId="4F8CB6B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lastRenderedPageBreak/>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DNK</w:t>
            </w:r>
          </w:p>
        </w:tc>
        <w:tc>
          <w:tcPr>
            <w:tcW w:w="708" w:type="pct"/>
            <w:gridSpan w:val="2"/>
            <w:shd w:val="clear" w:color="auto" w:fill="4472C4"/>
            <w:noWrap/>
            <w:vAlign w:val="bottom"/>
            <w:hideMark/>
          </w:tcPr>
          <w:p w14:paraId="75B230D5" w14:textId="23B2C5C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NOR</w:t>
            </w:r>
          </w:p>
        </w:tc>
        <w:tc>
          <w:tcPr>
            <w:tcW w:w="472" w:type="pct"/>
            <w:shd w:val="clear" w:color="auto" w:fill="4472C4"/>
            <w:noWrap/>
            <w:vAlign w:val="bottom"/>
            <w:hideMark/>
          </w:tcPr>
          <w:p w14:paraId="50084EC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1640</w:t>
            </w:r>
          </w:p>
        </w:tc>
        <w:tc>
          <w:tcPr>
            <w:tcW w:w="470" w:type="pct"/>
            <w:shd w:val="clear" w:color="auto" w:fill="4472C4"/>
            <w:noWrap/>
            <w:vAlign w:val="bottom"/>
            <w:hideMark/>
          </w:tcPr>
          <w:p w14:paraId="69C2AAEA" w14:textId="58B24B3B"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1640</w:t>
            </w:r>
          </w:p>
        </w:tc>
        <w:tc>
          <w:tcPr>
            <w:tcW w:w="707" w:type="pct"/>
            <w:shd w:val="clear" w:color="auto" w:fill="4472C4"/>
            <w:noWrap/>
            <w:vAlign w:val="bottom"/>
            <w:hideMark/>
          </w:tcPr>
          <w:p w14:paraId="6C23BA8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31B8DAD7" w14:textId="7F0D6C6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1BB02A52"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Subsea, UCC EU model</w:t>
            </w:r>
          </w:p>
        </w:tc>
      </w:tr>
      <w:tr w:rsidR="00AE450E" w:rsidRPr="009A1D83" w14:paraId="36CA0753" w14:textId="77777777" w:rsidTr="00084569">
        <w:trPr>
          <w:trHeight w:val="300"/>
          <w:jc w:val="center"/>
        </w:trPr>
        <w:tc>
          <w:tcPr>
            <w:tcW w:w="706" w:type="pct"/>
            <w:shd w:val="clear" w:color="auto" w:fill="305496"/>
            <w:noWrap/>
            <w:vAlign w:val="bottom"/>
            <w:hideMark/>
          </w:tcPr>
          <w:p w14:paraId="4EE01946" w14:textId="65B9F22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DNK</w:t>
            </w:r>
          </w:p>
        </w:tc>
        <w:tc>
          <w:tcPr>
            <w:tcW w:w="708" w:type="pct"/>
            <w:gridSpan w:val="2"/>
            <w:shd w:val="clear" w:color="auto" w:fill="305496"/>
            <w:noWrap/>
            <w:vAlign w:val="bottom"/>
            <w:hideMark/>
          </w:tcPr>
          <w:p w14:paraId="063679FC" w14:textId="0455F13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SWE</w:t>
            </w:r>
          </w:p>
        </w:tc>
        <w:tc>
          <w:tcPr>
            <w:tcW w:w="472" w:type="pct"/>
            <w:shd w:val="clear" w:color="auto" w:fill="305496"/>
            <w:noWrap/>
            <w:vAlign w:val="bottom"/>
            <w:hideMark/>
          </w:tcPr>
          <w:p w14:paraId="72F26D1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2440</w:t>
            </w:r>
          </w:p>
        </w:tc>
        <w:tc>
          <w:tcPr>
            <w:tcW w:w="470" w:type="pct"/>
            <w:shd w:val="clear" w:color="auto" w:fill="305496"/>
            <w:noWrap/>
            <w:vAlign w:val="bottom"/>
            <w:hideMark/>
          </w:tcPr>
          <w:p w14:paraId="594F320A" w14:textId="677FF074"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1980</w:t>
            </w:r>
          </w:p>
        </w:tc>
        <w:tc>
          <w:tcPr>
            <w:tcW w:w="707" w:type="pct"/>
            <w:shd w:val="clear" w:color="auto" w:fill="305496"/>
            <w:noWrap/>
            <w:vAlign w:val="bottom"/>
            <w:hideMark/>
          </w:tcPr>
          <w:p w14:paraId="4E3F960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786C6A8E" w14:textId="663C720A"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7240B0C2"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Subsea, UCC EU model</w:t>
            </w:r>
          </w:p>
        </w:tc>
      </w:tr>
      <w:tr w:rsidR="00AE450E" w:rsidRPr="009A1D83" w14:paraId="0766A61C" w14:textId="77777777" w:rsidTr="00084569">
        <w:trPr>
          <w:trHeight w:val="300"/>
          <w:jc w:val="center"/>
        </w:trPr>
        <w:tc>
          <w:tcPr>
            <w:tcW w:w="706" w:type="pct"/>
            <w:shd w:val="clear" w:color="auto" w:fill="4472C4"/>
            <w:noWrap/>
            <w:vAlign w:val="bottom"/>
            <w:hideMark/>
          </w:tcPr>
          <w:p w14:paraId="7F87D6F0" w14:textId="39FAC93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ESP</w:t>
            </w:r>
          </w:p>
        </w:tc>
        <w:tc>
          <w:tcPr>
            <w:tcW w:w="708" w:type="pct"/>
            <w:gridSpan w:val="2"/>
            <w:shd w:val="clear" w:color="auto" w:fill="4472C4"/>
            <w:noWrap/>
            <w:vAlign w:val="bottom"/>
            <w:hideMark/>
          </w:tcPr>
          <w:p w14:paraId="194DA296" w14:textId="203FB6C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MAR</w:t>
            </w:r>
          </w:p>
        </w:tc>
        <w:tc>
          <w:tcPr>
            <w:tcW w:w="472" w:type="pct"/>
            <w:shd w:val="clear" w:color="auto" w:fill="4472C4"/>
            <w:noWrap/>
            <w:vAlign w:val="bottom"/>
            <w:hideMark/>
          </w:tcPr>
          <w:p w14:paraId="52630F7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700</w:t>
            </w:r>
          </w:p>
        </w:tc>
        <w:tc>
          <w:tcPr>
            <w:tcW w:w="470" w:type="pct"/>
            <w:shd w:val="clear" w:color="auto" w:fill="4472C4"/>
            <w:noWrap/>
            <w:vAlign w:val="bottom"/>
            <w:hideMark/>
          </w:tcPr>
          <w:p w14:paraId="3D54F9D5" w14:textId="18DFA903"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700</w:t>
            </w:r>
          </w:p>
        </w:tc>
        <w:tc>
          <w:tcPr>
            <w:tcW w:w="707" w:type="pct"/>
            <w:shd w:val="clear" w:color="auto" w:fill="4472C4"/>
            <w:noWrap/>
            <w:vAlign w:val="bottom"/>
            <w:hideMark/>
          </w:tcPr>
          <w:p w14:paraId="000143A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4B8D77B8" w14:textId="2FA47862"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0D36B912"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Subsea, UCC EU model</w:t>
            </w:r>
          </w:p>
        </w:tc>
      </w:tr>
      <w:tr w:rsidR="00AE450E" w:rsidRPr="009A1D83" w14:paraId="3DB06A2C" w14:textId="77777777" w:rsidTr="00084569">
        <w:trPr>
          <w:trHeight w:val="300"/>
          <w:jc w:val="center"/>
        </w:trPr>
        <w:tc>
          <w:tcPr>
            <w:tcW w:w="706" w:type="pct"/>
            <w:shd w:val="clear" w:color="auto" w:fill="305496"/>
            <w:noWrap/>
            <w:vAlign w:val="bottom"/>
            <w:hideMark/>
          </w:tcPr>
          <w:p w14:paraId="07FF26FD" w14:textId="2097CF3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ESP</w:t>
            </w:r>
          </w:p>
        </w:tc>
        <w:tc>
          <w:tcPr>
            <w:tcW w:w="708" w:type="pct"/>
            <w:gridSpan w:val="2"/>
            <w:shd w:val="clear" w:color="auto" w:fill="305496"/>
            <w:noWrap/>
            <w:vAlign w:val="bottom"/>
            <w:hideMark/>
          </w:tcPr>
          <w:p w14:paraId="62876ED5" w14:textId="41B9D75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FRA</w:t>
            </w:r>
          </w:p>
        </w:tc>
        <w:tc>
          <w:tcPr>
            <w:tcW w:w="472" w:type="pct"/>
            <w:shd w:val="clear" w:color="auto" w:fill="305496"/>
            <w:noWrap/>
            <w:vAlign w:val="bottom"/>
            <w:hideMark/>
          </w:tcPr>
          <w:p w14:paraId="00B3C0B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1900</w:t>
            </w:r>
          </w:p>
        </w:tc>
        <w:tc>
          <w:tcPr>
            <w:tcW w:w="470" w:type="pct"/>
            <w:shd w:val="clear" w:color="auto" w:fill="305496"/>
            <w:noWrap/>
            <w:vAlign w:val="bottom"/>
            <w:hideMark/>
          </w:tcPr>
          <w:p w14:paraId="0AF3FB94" w14:textId="109A8ECB"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2700</w:t>
            </w:r>
          </w:p>
        </w:tc>
        <w:tc>
          <w:tcPr>
            <w:tcW w:w="707" w:type="pct"/>
            <w:shd w:val="clear" w:color="auto" w:fill="305496"/>
            <w:noWrap/>
            <w:vAlign w:val="bottom"/>
            <w:hideMark/>
          </w:tcPr>
          <w:p w14:paraId="4D0715D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23DE8E00" w14:textId="7783C7D8"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2BFA558A"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UCC EU model</w:t>
            </w:r>
          </w:p>
        </w:tc>
      </w:tr>
      <w:tr w:rsidR="00AE450E" w:rsidRPr="009A1D83" w14:paraId="3DEE3DCA" w14:textId="77777777" w:rsidTr="00084569">
        <w:trPr>
          <w:trHeight w:val="300"/>
          <w:jc w:val="center"/>
        </w:trPr>
        <w:tc>
          <w:tcPr>
            <w:tcW w:w="706" w:type="pct"/>
            <w:shd w:val="clear" w:color="auto" w:fill="4472C4"/>
            <w:noWrap/>
            <w:vAlign w:val="bottom"/>
            <w:hideMark/>
          </w:tcPr>
          <w:p w14:paraId="33E5E810" w14:textId="796EBC0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ESP</w:t>
            </w:r>
          </w:p>
        </w:tc>
        <w:tc>
          <w:tcPr>
            <w:tcW w:w="708" w:type="pct"/>
            <w:gridSpan w:val="2"/>
            <w:shd w:val="clear" w:color="auto" w:fill="4472C4"/>
            <w:noWrap/>
            <w:vAlign w:val="bottom"/>
            <w:hideMark/>
          </w:tcPr>
          <w:p w14:paraId="16046BA2" w14:textId="469D221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PRT</w:t>
            </w:r>
          </w:p>
        </w:tc>
        <w:tc>
          <w:tcPr>
            <w:tcW w:w="472" w:type="pct"/>
            <w:shd w:val="clear" w:color="auto" w:fill="4472C4"/>
            <w:noWrap/>
            <w:vAlign w:val="bottom"/>
            <w:hideMark/>
          </w:tcPr>
          <w:p w14:paraId="42A1D3B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2600</w:t>
            </w:r>
          </w:p>
        </w:tc>
        <w:tc>
          <w:tcPr>
            <w:tcW w:w="470" w:type="pct"/>
            <w:shd w:val="clear" w:color="auto" w:fill="4472C4"/>
            <w:noWrap/>
            <w:vAlign w:val="bottom"/>
            <w:hideMark/>
          </w:tcPr>
          <w:p w14:paraId="5543A6E3" w14:textId="3EC16E87"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2150</w:t>
            </w:r>
          </w:p>
        </w:tc>
        <w:tc>
          <w:tcPr>
            <w:tcW w:w="707" w:type="pct"/>
            <w:shd w:val="clear" w:color="auto" w:fill="4472C4"/>
            <w:noWrap/>
            <w:vAlign w:val="bottom"/>
            <w:hideMark/>
          </w:tcPr>
          <w:p w14:paraId="1F662E0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2E009B09" w14:textId="16CAF2F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68486F99"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UCC EU model</w:t>
            </w:r>
          </w:p>
        </w:tc>
      </w:tr>
      <w:tr w:rsidR="00AE450E" w:rsidRPr="009A1D83" w14:paraId="3E4E75D4" w14:textId="77777777" w:rsidTr="00084569">
        <w:trPr>
          <w:trHeight w:val="300"/>
          <w:jc w:val="center"/>
        </w:trPr>
        <w:tc>
          <w:tcPr>
            <w:tcW w:w="706" w:type="pct"/>
            <w:shd w:val="clear" w:color="auto" w:fill="305496"/>
            <w:noWrap/>
            <w:vAlign w:val="bottom"/>
            <w:hideMark/>
          </w:tcPr>
          <w:p w14:paraId="77C535DC" w14:textId="040CBF9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EST</w:t>
            </w:r>
          </w:p>
        </w:tc>
        <w:tc>
          <w:tcPr>
            <w:tcW w:w="708" w:type="pct"/>
            <w:gridSpan w:val="2"/>
            <w:shd w:val="clear" w:color="auto" w:fill="305496"/>
            <w:noWrap/>
            <w:vAlign w:val="bottom"/>
            <w:hideMark/>
          </w:tcPr>
          <w:p w14:paraId="63B04410" w14:textId="0776E93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NW</w:t>
            </w:r>
          </w:p>
        </w:tc>
        <w:tc>
          <w:tcPr>
            <w:tcW w:w="472" w:type="pct"/>
            <w:shd w:val="clear" w:color="auto" w:fill="305496"/>
            <w:noWrap/>
            <w:vAlign w:val="bottom"/>
            <w:hideMark/>
          </w:tcPr>
          <w:p w14:paraId="7C2FFF7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850</w:t>
            </w:r>
          </w:p>
        </w:tc>
        <w:tc>
          <w:tcPr>
            <w:tcW w:w="470" w:type="pct"/>
            <w:shd w:val="clear" w:color="auto" w:fill="305496"/>
            <w:noWrap/>
            <w:vAlign w:val="bottom"/>
            <w:hideMark/>
          </w:tcPr>
          <w:p w14:paraId="58694AE8" w14:textId="68972323"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1000</w:t>
            </w:r>
          </w:p>
        </w:tc>
        <w:tc>
          <w:tcPr>
            <w:tcW w:w="707" w:type="pct"/>
            <w:shd w:val="clear" w:color="auto" w:fill="305496"/>
            <w:noWrap/>
            <w:vAlign w:val="bottom"/>
            <w:hideMark/>
          </w:tcPr>
          <w:p w14:paraId="5A6B80B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2014</w:t>
            </w:r>
          </w:p>
        </w:tc>
        <w:tc>
          <w:tcPr>
            <w:tcW w:w="628" w:type="pct"/>
            <w:shd w:val="clear" w:color="auto" w:fill="305496"/>
            <w:noWrap/>
            <w:vAlign w:val="bottom"/>
            <w:hideMark/>
          </w:tcPr>
          <w:p w14:paraId="6935F5E6" w14:textId="6C0A976B"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{"citationItems":[{"id":"ITEM-1","itemData":{"DOI":"10.2790/411653","ISBN":"9789279568466","abstract":"Due to historical and geographical reasons, the Baltic States are strongly connected to the power (electricity) transmission grids of Russia and Belarus. Current energy security and energy independence targets in the EU trigger seeking for alternative power sources for the Baltic. Knowing that, a power system model of the Baltic States has been developed and validated with the purpose of providing comparative options for a reliable and secure development of the Baltic electricity system. The analysis of horizon 2020 and 2030 showed that the dependency of Baltic States on the outside resources is fairly low, provided that the expansion of the electricity system goes as planned. Title: The Baltic Power System between East and West Interconnections - The Baltic States are strongly connected to the electricity transmission grids in Russia and Belarus - The current policy activities are focused on secure energy supply alternatives - To support these activities a Baltic power system model has been developed - The power model can serve as a tool for techno-economic power system analysis - Dependency of the Baltic States on outside resources has been found to be fairly low in 2020/30.","author":[{"dropping-particle":"","family":"Purvins","given":"Arturs","non-dropping-particle":"","parse-names":false,"suffix":""},{"dropping-particle":"","family":"Fulli","given":"Gianluca","non-dropping-particle":"","parse-names":false,"suffix":""},{"dropping-particle":"","family":"Covrig","given":"Catalin-Felix","non-dropping-particle":"","parse-names":false,"suffix":""},{"dropping-particle":"","family":"Chaouachi","given":"Aymen","non-dropping-particle":"","parse-names":false,"suffix":""},{"dropping-particle":"","family":"Bompard","given":"Ettore","non-dropping-particle":"","parse-names":false,"suffix":""},{"dropping-particle":"","family":"Carpaneto","given":"Enrico","non-dropping-particle":"","parse-names":false,"suffix":""},{"dropping-particle":"","family":"Huang","given":"Tao","non-dropping-particle":"","parse-names":false,"suffix":""},{"dropping-particle":"","family":"Pi","given":"Ren Jian","non-dropping-particle":"","parse-names":false,"suffix":""},{"dropping-particle":"","family":"Mutule","given":"Anna","non-dropping-particle":"","parse-names":false,"suffix":""},{"dropping-particle":"","family":"Oleinikova","given":"Irina","non-dropping-particle":"","parse-names":false,"suffix":""},{"dropping-particle":"","family":"Obushevs","given":"Artjoms","non-dropping-particle":"","parse-names":false,"suffix":""}],"id":"ITEM-1","issued":{"date-parts":[["2016"]]},"title":"The Baltic Power System between East and West Interconnections; First results from a security analysis and insights for future work","type":"book"},"uris":["http://www.mendeley.com/documents/?uuid=f2aeff42-75db-4f03-a956-c2de44fe2623"]}],"mendeley":{"formattedCitation":"[151]","plainTextFormattedCitation":"[151]","previouslyFormattedCitation":"[151]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nl-NL" w:eastAsia="en-IE"/>
              </w:rPr>
              <w:t>[151]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56275757"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9FF3F5F" w14:textId="77777777" w:rsidTr="00084569">
        <w:trPr>
          <w:trHeight w:val="300"/>
          <w:jc w:val="center"/>
        </w:trPr>
        <w:tc>
          <w:tcPr>
            <w:tcW w:w="706" w:type="pct"/>
            <w:shd w:val="clear" w:color="auto" w:fill="4472C4"/>
            <w:noWrap/>
            <w:vAlign w:val="bottom"/>
            <w:hideMark/>
          </w:tcPr>
          <w:p w14:paraId="630B1BF5" w14:textId="7116C8A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EST</w:t>
            </w:r>
          </w:p>
        </w:tc>
        <w:tc>
          <w:tcPr>
            <w:tcW w:w="708" w:type="pct"/>
            <w:gridSpan w:val="2"/>
            <w:shd w:val="clear" w:color="auto" w:fill="4472C4"/>
            <w:noWrap/>
            <w:vAlign w:val="bottom"/>
            <w:hideMark/>
          </w:tcPr>
          <w:p w14:paraId="3C3C6CF5" w14:textId="5491FF2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FIN</w:t>
            </w:r>
          </w:p>
        </w:tc>
        <w:tc>
          <w:tcPr>
            <w:tcW w:w="472" w:type="pct"/>
            <w:shd w:val="clear" w:color="auto" w:fill="4472C4"/>
            <w:noWrap/>
            <w:vAlign w:val="bottom"/>
            <w:hideMark/>
          </w:tcPr>
          <w:p w14:paraId="752CBC8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1016</w:t>
            </w:r>
          </w:p>
        </w:tc>
        <w:tc>
          <w:tcPr>
            <w:tcW w:w="470" w:type="pct"/>
            <w:shd w:val="clear" w:color="auto" w:fill="4472C4"/>
            <w:noWrap/>
            <w:vAlign w:val="bottom"/>
            <w:hideMark/>
          </w:tcPr>
          <w:p w14:paraId="5048A855" w14:textId="01511EBE"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1000</w:t>
            </w:r>
          </w:p>
        </w:tc>
        <w:tc>
          <w:tcPr>
            <w:tcW w:w="707" w:type="pct"/>
            <w:shd w:val="clear" w:color="auto" w:fill="4472C4"/>
            <w:noWrap/>
            <w:vAlign w:val="bottom"/>
            <w:hideMark/>
          </w:tcPr>
          <w:p w14:paraId="0E6EAE4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4721AF9E" w14:textId="1353F872"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725B0C99"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UCC EU model</w:t>
            </w:r>
          </w:p>
        </w:tc>
      </w:tr>
      <w:tr w:rsidR="00AE450E" w:rsidRPr="009A1D83" w14:paraId="6F9067D3" w14:textId="77777777" w:rsidTr="00084569">
        <w:trPr>
          <w:trHeight w:val="300"/>
          <w:jc w:val="center"/>
        </w:trPr>
        <w:tc>
          <w:tcPr>
            <w:tcW w:w="706" w:type="pct"/>
            <w:shd w:val="clear" w:color="auto" w:fill="305496"/>
            <w:noWrap/>
            <w:vAlign w:val="bottom"/>
            <w:hideMark/>
          </w:tcPr>
          <w:p w14:paraId="402EE7AB" w14:textId="60EFA72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EST</w:t>
            </w:r>
          </w:p>
        </w:tc>
        <w:tc>
          <w:tcPr>
            <w:tcW w:w="708" w:type="pct"/>
            <w:gridSpan w:val="2"/>
            <w:shd w:val="clear" w:color="auto" w:fill="305496"/>
            <w:noWrap/>
            <w:vAlign w:val="bottom"/>
            <w:hideMark/>
          </w:tcPr>
          <w:p w14:paraId="627A61E3" w14:textId="4B7DA6D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LVA</w:t>
            </w:r>
          </w:p>
        </w:tc>
        <w:tc>
          <w:tcPr>
            <w:tcW w:w="472" w:type="pct"/>
            <w:shd w:val="clear" w:color="auto" w:fill="305496"/>
            <w:noWrap/>
            <w:vAlign w:val="bottom"/>
            <w:hideMark/>
          </w:tcPr>
          <w:p w14:paraId="0C0A285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1100</w:t>
            </w:r>
          </w:p>
        </w:tc>
        <w:tc>
          <w:tcPr>
            <w:tcW w:w="470" w:type="pct"/>
            <w:shd w:val="clear" w:color="auto" w:fill="305496"/>
            <w:noWrap/>
            <w:vAlign w:val="bottom"/>
            <w:hideMark/>
          </w:tcPr>
          <w:p w14:paraId="7CBA7A80" w14:textId="355ED688"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1100</w:t>
            </w:r>
          </w:p>
        </w:tc>
        <w:tc>
          <w:tcPr>
            <w:tcW w:w="707" w:type="pct"/>
            <w:shd w:val="clear" w:color="auto" w:fill="305496"/>
            <w:noWrap/>
            <w:vAlign w:val="bottom"/>
            <w:hideMark/>
          </w:tcPr>
          <w:p w14:paraId="18FA8C1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5EDD377A" w14:textId="08B493C4"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67A63D74"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UCC EU model</w:t>
            </w:r>
          </w:p>
        </w:tc>
      </w:tr>
      <w:tr w:rsidR="00AE450E" w:rsidRPr="009A1D83" w14:paraId="0B1B2A9A" w14:textId="77777777" w:rsidTr="00084569">
        <w:trPr>
          <w:trHeight w:val="300"/>
          <w:jc w:val="center"/>
        </w:trPr>
        <w:tc>
          <w:tcPr>
            <w:tcW w:w="706" w:type="pct"/>
            <w:shd w:val="clear" w:color="auto" w:fill="4472C4"/>
            <w:noWrap/>
            <w:vAlign w:val="bottom"/>
            <w:hideMark/>
          </w:tcPr>
          <w:p w14:paraId="11EBFDF2" w14:textId="7B4A6CF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FIN</w:t>
            </w:r>
          </w:p>
        </w:tc>
        <w:tc>
          <w:tcPr>
            <w:tcW w:w="708" w:type="pct"/>
            <w:gridSpan w:val="2"/>
            <w:shd w:val="clear" w:color="auto" w:fill="4472C4"/>
            <w:noWrap/>
            <w:vAlign w:val="bottom"/>
            <w:hideMark/>
          </w:tcPr>
          <w:p w14:paraId="2579DCCC" w14:textId="37A1B06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NW</w:t>
            </w:r>
          </w:p>
        </w:tc>
        <w:tc>
          <w:tcPr>
            <w:tcW w:w="472" w:type="pct"/>
            <w:shd w:val="clear" w:color="auto" w:fill="4472C4"/>
            <w:noWrap/>
            <w:vAlign w:val="bottom"/>
            <w:hideMark/>
          </w:tcPr>
          <w:p w14:paraId="4F18343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320</w:t>
            </w:r>
          </w:p>
        </w:tc>
        <w:tc>
          <w:tcPr>
            <w:tcW w:w="470" w:type="pct"/>
            <w:shd w:val="clear" w:color="auto" w:fill="4472C4"/>
            <w:noWrap/>
            <w:vAlign w:val="bottom"/>
            <w:hideMark/>
          </w:tcPr>
          <w:p w14:paraId="6E97B4A3" w14:textId="1B999BD8"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1300</w:t>
            </w:r>
          </w:p>
        </w:tc>
        <w:tc>
          <w:tcPr>
            <w:tcW w:w="707" w:type="pct"/>
            <w:shd w:val="clear" w:color="auto" w:fill="4472C4"/>
            <w:noWrap/>
            <w:vAlign w:val="bottom"/>
            <w:hideMark/>
          </w:tcPr>
          <w:p w14:paraId="4CF9B3D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4472C4"/>
            <w:noWrap/>
            <w:vAlign w:val="bottom"/>
            <w:hideMark/>
          </w:tcPr>
          <w:p w14:paraId="22745AA1" w14:textId="1F8D5B0D"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fingrid.fi/en/services/power-transmission/400-kv-cross-border-connections-between-russia-and-finland/","accessed":{"date-parts":[["2019","2","25"]]},"author":[{"dropping-particle":"","family":"Fingrid","given":"","non-dropping-particle":"","parse-names":false,"suffix":""}],"id":"ITEM-1","issued":{"date-parts":[["2019"]]},"title":"Cross-border Connections between Russia and Finland","type":"webpage"},"uris":["http://www.mendeley.com/documents/?uuid=2c4e27fc-e5b2-4d5c-be2d-cadab3fd79de"]}],"mendeley":{"formattedCitation":"[156]","plainTextFormattedCitation":"[156]","previouslyFormattedCitation":"[156]"},"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[156]</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64C59612"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01912080" w14:textId="77777777" w:rsidTr="00084569">
        <w:trPr>
          <w:trHeight w:val="300"/>
          <w:jc w:val="center"/>
        </w:trPr>
        <w:tc>
          <w:tcPr>
            <w:tcW w:w="706" w:type="pct"/>
            <w:shd w:val="clear" w:color="auto" w:fill="305496"/>
            <w:noWrap/>
            <w:vAlign w:val="bottom"/>
            <w:hideMark/>
          </w:tcPr>
          <w:p w14:paraId="2C3E054D" w14:textId="6364F27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FIN</w:t>
            </w:r>
          </w:p>
        </w:tc>
        <w:tc>
          <w:tcPr>
            <w:tcW w:w="708" w:type="pct"/>
            <w:gridSpan w:val="2"/>
            <w:shd w:val="clear" w:color="auto" w:fill="305496"/>
            <w:noWrap/>
            <w:vAlign w:val="bottom"/>
            <w:hideMark/>
          </w:tcPr>
          <w:p w14:paraId="625E2D04" w14:textId="3B7B74E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NOR</w:t>
            </w:r>
          </w:p>
        </w:tc>
        <w:tc>
          <w:tcPr>
            <w:tcW w:w="472" w:type="pct"/>
            <w:shd w:val="clear" w:color="auto" w:fill="305496"/>
            <w:noWrap/>
            <w:vAlign w:val="bottom"/>
            <w:hideMark/>
          </w:tcPr>
          <w:p w14:paraId="51F1EEA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126</w:t>
            </w:r>
          </w:p>
        </w:tc>
        <w:tc>
          <w:tcPr>
            <w:tcW w:w="470" w:type="pct"/>
            <w:shd w:val="clear" w:color="auto" w:fill="305496"/>
            <w:noWrap/>
            <w:vAlign w:val="bottom"/>
            <w:hideMark/>
          </w:tcPr>
          <w:p w14:paraId="495E8F8F" w14:textId="1ADE5335"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126</w:t>
            </w:r>
          </w:p>
        </w:tc>
        <w:tc>
          <w:tcPr>
            <w:tcW w:w="707" w:type="pct"/>
            <w:shd w:val="clear" w:color="auto" w:fill="305496"/>
            <w:noWrap/>
            <w:vAlign w:val="bottom"/>
            <w:hideMark/>
          </w:tcPr>
          <w:p w14:paraId="4BB62E9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27259E23" w14:textId="4950615D"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fingrid.fi/en/electricity-market/cross-border-transmission/graphs/norway/","accessed":{"date-parts":[["2019","2","25"]]},"author":[{"dropping-particle":"","family":"Fingrid","given":"","non-dropping-particle":"","parse-names":false,"suffix":""}],"id":"ITEM-1","issued":{"date-parts":[["2019"]]},"title":"Cross-border transmission capacities – Norway","type":"webpage"},"uris":["http://www.mendeley.com/documents/?uuid=2907dbe5-1cc7-4b38-8a9a-62b4e0e82345"]}],"mendeley":{"formattedCitation":"[157]","plainTextFormattedCitation":"[157]","previouslyFormattedCitation":"[157]"},"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[157]</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69306B4C"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AA0FDE4" w14:textId="77777777" w:rsidTr="00084569">
        <w:trPr>
          <w:trHeight w:val="300"/>
          <w:jc w:val="center"/>
        </w:trPr>
        <w:tc>
          <w:tcPr>
            <w:tcW w:w="706" w:type="pct"/>
            <w:shd w:val="clear" w:color="auto" w:fill="4472C4"/>
            <w:noWrap/>
            <w:vAlign w:val="bottom"/>
            <w:hideMark/>
          </w:tcPr>
          <w:p w14:paraId="37987277" w14:textId="2BD38B3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FIN</w:t>
            </w:r>
          </w:p>
        </w:tc>
        <w:tc>
          <w:tcPr>
            <w:tcW w:w="708" w:type="pct"/>
            <w:gridSpan w:val="2"/>
            <w:shd w:val="clear" w:color="auto" w:fill="4472C4"/>
            <w:noWrap/>
            <w:vAlign w:val="bottom"/>
            <w:hideMark/>
          </w:tcPr>
          <w:p w14:paraId="6E6C2043" w14:textId="6D89E01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SWE</w:t>
            </w:r>
          </w:p>
        </w:tc>
        <w:tc>
          <w:tcPr>
            <w:tcW w:w="472" w:type="pct"/>
            <w:shd w:val="clear" w:color="auto" w:fill="4472C4"/>
            <w:noWrap/>
            <w:vAlign w:val="bottom"/>
            <w:hideMark/>
          </w:tcPr>
          <w:p w14:paraId="451E984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1500</w:t>
            </w:r>
          </w:p>
        </w:tc>
        <w:tc>
          <w:tcPr>
            <w:tcW w:w="470" w:type="pct"/>
            <w:shd w:val="clear" w:color="auto" w:fill="4472C4"/>
            <w:noWrap/>
            <w:vAlign w:val="bottom"/>
            <w:hideMark/>
          </w:tcPr>
          <w:p w14:paraId="41C407CC" w14:textId="4FD8E4F8"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1900</w:t>
            </w:r>
          </w:p>
        </w:tc>
        <w:tc>
          <w:tcPr>
            <w:tcW w:w="707" w:type="pct"/>
            <w:shd w:val="clear" w:color="auto" w:fill="4472C4"/>
            <w:noWrap/>
            <w:vAlign w:val="bottom"/>
            <w:hideMark/>
          </w:tcPr>
          <w:p w14:paraId="186C059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031E20BC" w14:textId="65346B40"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35DA8159"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UCC EU model</w:t>
            </w:r>
          </w:p>
        </w:tc>
      </w:tr>
      <w:tr w:rsidR="00AE450E" w:rsidRPr="009A1D83" w14:paraId="1923451B" w14:textId="77777777" w:rsidTr="00084569">
        <w:trPr>
          <w:trHeight w:val="300"/>
          <w:jc w:val="center"/>
        </w:trPr>
        <w:tc>
          <w:tcPr>
            <w:tcW w:w="706" w:type="pct"/>
            <w:shd w:val="clear" w:color="auto" w:fill="305496"/>
            <w:noWrap/>
            <w:vAlign w:val="bottom"/>
            <w:hideMark/>
          </w:tcPr>
          <w:p w14:paraId="2D38D40B" w14:textId="547B73D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FRA</w:t>
            </w:r>
          </w:p>
        </w:tc>
        <w:tc>
          <w:tcPr>
            <w:tcW w:w="708" w:type="pct"/>
            <w:gridSpan w:val="2"/>
            <w:shd w:val="clear" w:color="auto" w:fill="305496"/>
            <w:noWrap/>
            <w:vAlign w:val="bottom"/>
            <w:hideMark/>
          </w:tcPr>
          <w:p w14:paraId="782B7705" w14:textId="1C72F83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GBR</w:t>
            </w:r>
          </w:p>
        </w:tc>
        <w:tc>
          <w:tcPr>
            <w:tcW w:w="472" w:type="pct"/>
            <w:shd w:val="clear" w:color="auto" w:fill="305496"/>
            <w:noWrap/>
            <w:vAlign w:val="bottom"/>
            <w:hideMark/>
          </w:tcPr>
          <w:p w14:paraId="3681F08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2000</w:t>
            </w:r>
          </w:p>
        </w:tc>
        <w:tc>
          <w:tcPr>
            <w:tcW w:w="470" w:type="pct"/>
            <w:shd w:val="clear" w:color="auto" w:fill="305496"/>
            <w:noWrap/>
            <w:vAlign w:val="bottom"/>
            <w:hideMark/>
          </w:tcPr>
          <w:p w14:paraId="31F552AC" w14:textId="2D522A74"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2000</w:t>
            </w:r>
          </w:p>
        </w:tc>
        <w:tc>
          <w:tcPr>
            <w:tcW w:w="707" w:type="pct"/>
            <w:shd w:val="clear" w:color="auto" w:fill="305496"/>
            <w:noWrap/>
            <w:vAlign w:val="bottom"/>
            <w:hideMark/>
          </w:tcPr>
          <w:p w14:paraId="2B714BF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347C9834" w14:textId="03585724"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2AE7C953"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Subsea, UCC EU model</w:t>
            </w:r>
          </w:p>
        </w:tc>
      </w:tr>
      <w:tr w:rsidR="00AE450E" w:rsidRPr="009A1D83" w14:paraId="78B387C2" w14:textId="77777777" w:rsidTr="00084569">
        <w:trPr>
          <w:trHeight w:val="300"/>
          <w:jc w:val="center"/>
        </w:trPr>
        <w:tc>
          <w:tcPr>
            <w:tcW w:w="706" w:type="pct"/>
            <w:shd w:val="clear" w:color="auto" w:fill="4472C4"/>
            <w:noWrap/>
            <w:vAlign w:val="bottom"/>
            <w:hideMark/>
          </w:tcPr>
          <w:p w14:paraId="791EC903" w14:textId="04F0D4D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FRA</w:t>
            </w:r>
          </w:p>
        </w:tc>
        <w:tc>
          <w:tcPr>
            <w:tcW w:w="708" w:type="pct"/>
            <w:gridSpan w:val="2"/>
            <w:shd w:val="clear" w:color="auto" w:fill="4472C4"/>
            <w:noWrap/>
            <w:vAlign w:val="bottom"/>
            <w:hideMark/>
          </w:tcPr>
          <w:p w14:paraId="2D127EBD" w14:textId="61776C4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IRL</w:t>
            </w:r>
          </w:p>
        </w:tc>
        <w:tc>
          <w:tcPr>
            <w:tcW w:w="472" w:type="pct"/>
            <w:shd w:val="clear" w:color="auto" w:fill="4472C4"/>
            <w:noWrap/>
            <w:vAlign w:val="bottom"/>
            <w:hideMark/>
          </w:tcPr>
          <w:p w14:paraId="3994DBD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1EC3D13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593E886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4F035ADD" w14:textId="6A207AA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{"citationItems":[{"id":"ITEM-1","itemData":{"URL":"https://www.entsoe.eu/Documents/TYNDP documents/TYNDP 2016/rgips/Project list TYNDP2016 assessments.xlsx","accessed":{"date-parts":[["2019","3","12"]]},"author":[{"dropping-particle":"","family":"ENTSO-E","given":"","non-dropping-particle":"","parse-names":false,"suffix":""}],"id":"ITEM-1","issued":{"date-parts":[["2016"]]},"title":"Project list TYNDP2016 assessments","type":"webpage"},"uris":["http://www.mendeley.com/documents/?uuid=d44fdd67-c6c0-40ca-887c-a7feb8e0bf71"]}],"mendeley":{"formattedCitation":"[155]","plainTextFormattedCitation":"[155]","previouslyFormattedCitation":"[155]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[155]</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4EC1B7C3"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Planned subsea line</w:t>
            </w:r>
          </w:p>
        </w:tc>
      </w:tr>
      <w:tr w:rsidR="00AE450E" w:rsidRPr="009A1D83" w14:paraId="206984FB" w14:textId="77777777" w:rsidTr="00084569">
        <w:trPr>
          <w:trHeight w:val="300"/>
          <w:jc w:val="center"/>
        </w:trPr>
        <w:tc>
          <w:tcPr>
            <w:tcW w:w="706" w:type="pct"/>
            <w:shd w:val="clear" w:color="auto" w:fill="305496"/>
            <w:noWrap/>
            <w:vAlign w:val="bottom"/>
            <w:hideMark/>
          </w:tcPr>
          <w:p w14:paraId="1A6C081A" w14:textId="3A4FED4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FRA</w:t>
            </w:r>
          </w:p>
        </w:tc>
        <w:tc>
          <w:tcPr>
            <w:tcW w:w="708" w:type="pct"/>
            <w:gridSpan w:val="2"/>
            <w:shd w:val="clear" w:color="auto" w:fill="305496"/>
            <w:noWrap/>
            <w:vAlign w:val="bottom"/>
            <w:hideMark/>
          </w:tcPr>
          <w:p w14:paraId="3D7F9334" w14:textId="626A208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ITA</w:t>
            </w:r>
          </w:p>
        </w:tc>
        <w:tc>
          <w:tcPr>
            <w:tcW w:w="472" w:type="pct"/>
            <w:shd w:val="clear" w:color="auto" w:fill="305496"/>
            <w:noWrap/>
            <w:vAlign w:val="bottom"/>
            <w:hideMark/>
          </w:tcPr>
          <w:p w14:paraId="623F0FD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4350</w:t>
            </w:r>
          </w:p>
        </w:tc>
        <w:tc>
          <w:tcPr>
            <w:tcW w:w="470" w:type="pct"/>
            <w:shd w:val="clear" w:color="auto" w:fill="305496"/>
            <w:noWrap/>
            <w:vAlign w:val="bottom"/>
            <w:hideMark/>
          </w:tcPr>
          <w:p w14:paraId="284FEF7F" w14:textId="6F6BAC7B"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2160</w:t>
            </w:r>
          </w:p>
        </w:tc>
        <w:tc>
          <w:tcPr>
            <w:tcW w:w="707" w:type="pct"/>
            <w:shd w:val="clear" w:color="auto" w:fill="305496"/>
            <w:noWrap/>
            <w:vAlign w:val="bottom"/>
            <w:hideMark/>
          </w:tcPr>
          <w:p w14:paraId="1DA391B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2718C968" w14:textId="62B48CB2"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7CF364A8"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UCC EU model</w:t>
            </w:r>
          </w:p>
        </w:tc>
      </w:tr>
      <w:tr w:rsidR="00AE450E" w:rsidRPr="009A1D83" w14:paraId="148039FA" w14:textId="77777777" w:rsidTr="00084569">
        <w:trPr>
          <w:trHeight w:val="300"/>
          <w:jc w:val="center"/>
        </w:trPr>
        <w:tc>
          <w:tcPr>
            <w:tcW w:w="706" w:type="pct"/>
            <w:shd w:val="clear" w:color="auto" w:fill="4472C4"/>
            <w:noWrap/>
            <w:vAlign w:val="bottom"/>
            <w:hideMark/>
          </w:tcPr>
          <w:p w14:paraId="0B1F6615" w14:textId="6A4C1CA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FRA</w:t>
            </w:r>
          </w:p>
        </w:tc>
        <w:tc>
          <w:tcPr>
            <w:tcW w:w="708" w:type="pct"/>
            <w:gridSpan w:val="2"/>
            <w:shd w:val="clear" w:color="auto" w:fill="4472C4"/>
            <w:noWrap/>
            <w:vAlign w:val="bottom"/>
            <w:hideMark/>
          </w:tcPr>
          <w:p w14:paraId="4E9BDF63" w14:textId="7C68F4D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LUX</w:t>
            </w:r>
          </w:p>
        </w:tc>
        <w:tc>
          <w:tcPr>
            <w:tcW w:w="472" w:type="pct"/>
            <w:shd w:val="clear" w:color="auto" w:fill="4472C4"/>
            <w:noWrap/>
            <w:vAlign w:val="bottom"/>
            <w:hideMark/>
          </w:tcPr>
          <w:p w14:paraId="4CD5B5C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380</w:t>
            </w:r>
          </w:p>
        </w:tc>
        <w:tc>
          <w:tcPr>
            <w:tcW w:w="470" w:type="pct"/>
            <w:shd w:val="clear" w:color="auto" w:fill="4472C4"/>
            <w:noWrap/>
            <w:vAlign w:val="bottom"/>
            <w:hideMark/>
          </w:tcPr>
          <w:p w14:paraId="3DAC555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1752923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55C131BC" w14:textId="2BEAC0D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6F9DD1A2"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UCC EU model</w:t>
            </w:r>
          </w:p>
        </w:tc>
      </w:tr>
      <w:tr w:rsidR="00AE450E" w:rsidRPr="009A1D83" w14:paraId="643F951A" w14:textId="77777777" w:rsidTr="00084569">
        <w:trPr>
          <w:trHeight w:val="300"/>
          <w:jc w:val="center"/>
        </w:trPr>
        <w:tc>
          <w:tcPr>
            <w:tcW w:w="706" w:type="pct"/>
            <w:shd w:val="clear" w:color="auto" w:fill="305496"/>
            <w:noWrap/>
            <w:vAlign w:val="bottom"/>
            <w:hideMark/>
          </w:tcPr>
          <w:p w14:paraId="163CE4B2" w14:textId="5E745B2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GBR</w:t>
            </w:r>
          </w:p>
        </w:tc>
        <w:tc>
          <w:tcPr>
            <w:tcW w:w="708" w:type="pct"/>
            <w:gridSpan w:val="2"/>
            <w:shd w:val="clear" w:color="auto" w:fill="305496"/>
            <w:noWrap/>
            <w:vAlign w:val="bottom"/>
            <w:hideMark/>
          </w:tcPr>
          <w:p w14:paraId="391E2EF8" w14:textId="5D082FF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IRL</w:t>
            </w:r>
          </w:p>
        </w:tc>
        <w:tc>
          <w:tcPr>
            <w:tcW w:w="472" w:type="pct"/>
            <w:shd w:val="clear" w:color="auto" w:fill="305496"/>
            <w:noWrap/>
            <w:vAlign w:val="bottom"/>
            <w:hideMark/>
          </w:tcPr>
          <w:p w14:paraId="55FCC3A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800</w:t>
            </w:r>
          </w:p>
        </w:tc>
        <w:tc>
          <w:tcPr>
            <w:tcW w:w="470" w:type="pct"/>
            <w:shd w:val="clear" w:color="auto" w:fill="305496"/>
            <w:noWrap/>
            <w:vAlign w:val="bottom"/>
            <w:hideMark/>
          </w:tcPr>
          <w:p w14:paraId="5CEB86AF" w14:textId="6B332785"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800</w:t>
            </w:r>
          </w:p>
        </w:tc>
        <w:tc>
          <w:tcPr>
            <w:tcW w:w="707" w:type="pct"/>
            <w:shd w:val="clear" w:color="auto" w:fill="305496"/>
            <w:noWrap/>
            <w:vAlign w:val="bottom"/>
            <w:hideMark/>
          </w:tcPr>
          <w:p w14:paraId="529AC25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161D4FA1" w14:textId="4316C328"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7D84A1C9"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Subsea, UCC EU model</w:t>
            </w:r>
          </w:p>
        </w:tc>
      </w:tr>
      <w:tr w:rsidR="00AE450E" w:rsidRPr="009A1D83" w14:paraId="63005B4A" w14:textId="77777777" w:rsidTr="00084569">
        <w:trPr>
          <w:trHeight w:val="300"/>
          <w:jc w:val="center"/>
        </w:trPr>
        <w:tc>
          <w:tcPr>
            <w:tcW w:w="706" w:type="pct"/>
            <w:shd w:val="clear" w:color="auto" w:fill="4472C4"/>
            <w:noWrap/>
            <w:vAlign w:val="bottom"/>
            <w:hideMark/>
          </w:tcPr>
          <w:p w14:paraId="7647F4A9" w14:textId="5DB99F2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GBR</w:t>
            </w:r>
          </w:p>
        </w:tc>
        <w:tc>
          <w:tcPr>
            <w:tcW w:w="708" w:type="pct"/>
            <w:gridSpan w:val="2"/>
            <w:shd w:val="clear" w:color="auto" w:fill="4472C4"/>
            <w:noWrap/>
            <w:vAlign w:val="bottom"/>
            <w:hideMark/>
          </w:tcPr>
          <w:p w14:paraId="4181FF04" w14:textId="11E7A51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ISL</w:t>
            </w:r>
          </w:p>
        </w:tc>
        <w:tc>
          <w:tcPr>
            <w:tcW w:w="472" w:type="pct"/>
            <w:shd w:val="clear" w:color="auto" w:fill="4472C4"/>
            <w:noWrap/>
            <w:vAlign w:val="bottom"/>
            <w:hideMark/>
          </w:tcPr>
          <w:p w14:paraId="33210D9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16139BE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0951717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1479EB8C" w14:textId="40977942"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{"citationItems":[{"id":"ITEM-1","itemData":{"DOI":"10.2790/95735","ISBN":"9789279527852","abstract":"\"Offshore Transnational Grids - Technical and Geopolitical Implications\" (acronym OTG) is a JRC Exploratory Research Project that runs from 1 January 2015 until 31 December 2016. The objective of the project is to identify and analyse the technical and geopolitical challenges for building an offshore electricity transmission interconnection between Europe and North America. This science-for-policy report is the first deliverable of the OTG project. It provides an extensive study on the availability of the technologies required for the realisation of a High Voltage Direct Current (HVDC) interconnection between the European and North American Alternating Current (AC) transmission grids. An introduction on HVDC transmission systems is given. This implies a discussion on the monopolar, bipolar and back-to-back configurations. Also the connection with AC grids, i.e. the converter station, is treated. Further, attention is paid to the spatial context of laying a HVDC submarine power cable. Information is provided regarding geological and path surveys, subsea bed topography, geological structure and lithology. Geodynamic processes, sea currents, waves as well as temperature and salinity are also discussed. Technologies and materials used to produce HVDC submarine cables are presented. Different cable types are shown. Special attention is given to the installation of HVDC submarine cables. Techniques for laying a cable are discussed. Also issues such as protection measures and maintenance aspects are dealt with. The operation of HVDC submarine cable is treated as well. Reliability and accident risk issues are discussed in a dedicated paragraph as well as environmental aspects. A complete, comprehensive chapter is spent on existing and planned HVDC submarine interconnectors. Emphasis is given the longest and deepest examples. An extensive list of these cables with relevant data is given in Annex 1.","author":[{"dropping-particle":"","family":"Ardelean","given":"Mircea","non-dropping-particle":"","parse-names":false,"suffix":""},{"dropping-particle":"","family":"Minnebo","given":"Philip","non-dropping-particle":"","parse-names":false,"suffix":""}],"id":"ITEM-1","issued":{"date-parts":[["2015"]]},"title":"JRC technical reports; HVDC Submarine Power Cables in the World; State-of-the-Art Knowledge","type":"report"},"uris":["http://www.mendeley.com/documents/?uuid=f3f4187d-b74b-4c69-85b3-71202ec509a6"]}],"mendeley":{"formattedCitation":"[145]","plainTextFormattedCitation":"[145]","previouslyFormattedCitation":"[145]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[145]</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244E1820"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Planned subsea line</w:t>
            </w:r>
          </w:p>
        </w:tc>
      </w:tr>
      <w:tr w:rsidR="00AE450E" w:rsidRPr="009A1D83" w14:paraId="13415605" w14:textId="77777777" w:rsidTr="00084569">
        <w:trPr>
          <w:trHeight w:val="300"/>
          <w:jc w:val="center"/>
        </w:trPr>
        <w:tc>
          <w:tcPr>
            <w:tcW w:w="706" w:type="pct"/>
            <w:shd w:val="clear" w:color="auto" w:fill="305496"/>
            <w:noWrap/>
            <w:vAlign w:val="bottom"/>
            <w:hideMark/>
          </w:tcPr>
          <w:p w14:paraId="1FBB13A8" w14:textId="7B85FF4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GBR</w:t>
            </w:r>
          </w:p>
        </w:tc>
        <w:tc>
          <w:tcPr>
            <w:tcW w:w="708" w:type="pct"/>
            <w:gridSpan w:val="2"/>
            <w:shd w:val="clear" w:color="auto" w:fill="305496"/>
            <w:noWrap/>
            <w:vAlign w:val="bottom"/>
            <w:hideMark/>
          </w:tcPr>
          <w:p w14:paraId="66EDCB7A" w14:textId="1B18289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NLD</w:t>
            </w:r>
          </w:p>
        </w:tc>
        <w:tc>
          <w:tcPr>
            <w:tcW w:w="472" w:type="pct"/>
            <w:shd w:val="clear" w:color="auto" w:fill="305496"/>
            <w:noWrap/>
            <w:vAlign w:val="bottom"/>
            <w:hideMark/>
          </w:tcPr>
          <w:p w14:paraId="4BA3F10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1000</w:t>
            </w:r>
          </w:p>
        </w:tc>
        <w:tc>
          <w:tcPr>
            <w:tcW w:w="470" w:type="pct"/>
            <w:shd w:val="clear" w:color="auto" w:fill="305496"/>
            <w:noWrap/>
            <w:vAlign w:val="bottom"/>
            <w:hideMark/>
          </w:tcPr>
          <w:p w14:paraId="6B631826" w14:textId="058AB1CD"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1000</w:t>
            </w:r>
          </w:p>
        </w:tc>
        <w:tc>
          <w:tcPr>
            <w:tcW w:w="707" w:type="pct"/>
            <w:shd w:val="clear" w:color="auto" w:fill="305496"/>
            <w:noWrap/>
            <w:vAlign w:val="bottom"/>
            <w:hideMark/>
          </w:tcPr>
          <w:p w14:paraId="53A24BE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14461477" w14:textId="4EE264A5"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5F8BDA44"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Subsea, UCC EU model</w:t>
            </w:r>
          </w:p>
        </w:tc>
      </w:tr>
      <w:tr w:rsidR="00AE450E" w:rsidRPr="009A1D83" w14:paraId="5527A34E" w14:textId="77777777" w:rsidTr="00084569">
        <w:trPr>
          <w:trHeight w:val="300"/>
          <w:jc w:val="center"/>
        </w:trPr>
        <w:tc>
          <w:tcPr>
            <w:tcW w:w="706" w:type="pct"/>
            <w:shd w:val="clear" w:color="auto" w:fill="4472C4"/>
            <w:noWrap/>
            <w:vAlign w:val="bottom"/>
            <w:hideMark/>
          </w:tcPr>
          <w:p w14:paraId="4C8DC632" w14:textId="3AE962C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GBR</w:t>
            </w:r>
          </w:p>
        </w:tc>
        <w:tc>
          <w:tcPr>
            <w:tcW w:w="708" w:type="pct"/>
            <w:gridSpan w:val="2"/>
            <w:shd w:val="clear" w:color="auto" w:fill="4472C4"/>
            <w:noWrap/>
            <w:vAlign w:val="bottom"/>
            <w:hideMark/>
          </w:tcPr>
          <w:p w14:paraId="75F957D5" w14:textId="51BC5B5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NOR</w:t>
            </w:r>
          </w:p>
        </w:tc>
        <w:tc>
          <w:tcPr>
            <w:tcW w:w="472" w:type="pct"/>
            <w:shd w:val="clear" w:color="auto" w:fill="4472C4"/>
            <w:noWrap/>
            <w:vAlign w:val="bottom"/>
            <w:hideMark/>
          </w:tcPr>
          <w:p w14:paraId="79AB874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4470B2A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3281F1F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3E2BF635" w14:textId="3DD036DE"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{"citationItems":[{"id":"ITEM-1","itemData":{"DOI":"10.2790/95735","ISBN":"9789279527852","abstract":"\"Offshore Transnational Grids - Technical and Geopolitical Implications\" (acronym OTG) is a JRC Exploratory Research Project that runs from 1 January 2015 until 31 December 2016. The objective of the project is to identify and analyse the technical and geopolitical challenges for building an offshore electricity transmission interconnection between Europe and North America. This science-for-policy report is the first deliverable of the OTG project. It provides an extensive study on the availability of the technologies required for the realisation of a High Voltage Direct Current (HVDC) interconnection between the European and North American Alternating Current (AC) transmission grids. An introduction on HVDC transmission systems is given. This implies a discussion on the monopolar, bipolar and back-to-back configurations. Also the connection with AC grids, i.e. the converter station, is treated. Further, attention is paid to the spatial context of laying a HVDC submarine power cable. Information is provided regarding geological and path surveys, subsea bed topography, geological structure and lithology. Geodynamic processes, sea currents, waves as well as temperature and salinity are also discussed. Technologies and materials used to produce HVDC submarine cables are presented. Different cable types are shown. Special attention is given to the installation of HVDC submarine cables. Techniques for laying a cable are discussed. Also issues such as protection measures and maintenance aspects are dealt with. The operation of HVDC submarine cable is treated as well. Reliability and accident risk issues are discussed in a dedicated paragraph as well as environmental aspects. A complete, comprehensive chapter is spent on existing and planned HVDC submarine interconnectors. Emphasis is given the longest and deepest examples. An extensive list of these cables with relevant data is given in Annex 1.","author":[{"dropping-particle":"","family":"Ardelean","given":"Mircea","non-dropping-particle":"","parse-names":false,"suffix":""},{"dropping-particle":"","family":"Minnebo","given":"Philip","non-dropping-particle":"","parse-names":false,"suffix":""}],"id":"ITEM-1","issued":{"date-parts":[["2015"]]},"title":"JRC technical reports; HVDC Submarine Power Cables in the World; State-of-the-Art Knowledge","type":"report"},"uris":["http://www.mendeley.com/documents/?uuid=f3f4187d-b74b-4c69-85b3-71202ec509a6"]}],"mendeley":{"formattedCitation":"[145]","plainTextFormattedCitation":"[145]","previouslyFormattedCitation":"[145]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[145]</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37911D8E"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Planned subsea line</w:t>
            </w:r>
          </w:p>
        </w:tc>
      </w:tr>
      <w:tr w:rsidR="00AE450E" w:rsidRPr="009A1D83" w14:paraId="6D012A11" w14:textId="77777777" w:rsidTr="00084569">
        <w:trPr>
          <w:trHeight w:val="300"/>
          <w:jc w:val="center"/>
        </w:trPr>
        <w:tc>
          <w:tcPr>
            <w:tcW w:w="706" w:type="pct"/>
            <w:shd w:val="clear" w:color="auto" w:fill="305496"/>
            <w:noWrap/>
            <w:vAlign w:val="bottom"/>
            <w:hideMark/>
          </w:tcPr>
          <w:p w14:paraId="6CB0D58E" w14:textId="467B648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GEO</w:t>
            </w:r>
          </w:p>
        </w:tc>
        <w:tc>
          <w:tcPr>
            <w:tcW w:w="708" w:type="pct"/>
            <w:gridSpan w:val="2"/>
            <w:shd w:val="clear" w:color="auto" w:fill="305496"/>
            <w:noWrap/>
            <w:vAlign w:val="bottom"/>
            <w:hideMark/>
          </w:tcPr>
          <w:p w14:paraId="56FD89D8" w14:textId="1432269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SO</w:t>
            </w:r>
          </w:p>
        </w:tc>
        <w:tc>
          <w:tcPr>
            <w:tcW w:w="472" w:type="pct"/>
            <w:shd w:val="clear" w:color="auto" w:fill="305496"/>
            <w:noWrap/>
            <w:vAlign w:val="bottom"/>
            <w:hideMark/>
          </w:tcPr>
          <w:p w14:paraId="579DF49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750</w:t>
            </w:r>
          </w:p>
        </w:tc>
        <w:tc>
          <w:tcPr>
            <w:tcW w:w="470" w:type="pct"/>
            <w:shd w:val="clear" w:color="auto" w:fill="305496"/>
            <w:noWrap/>
            <w:vAlign w:val="bottom"/>
            <w:hideMark/>
          </w:tcPr>
          <w:p w14:paraId="61BE205F" w14:textId="4751E6AB"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850</w:t>
            </w:r>
          </w:p>
        </w:tc>
        <w:tc>
          <w:tcPr>
            <w:tcW w:w="707" w:type="pct"/>
            <w:shd w:val="clear" w:color="auto" w:fill="305496"/>
            <w:noWrap/>
            <w:vAlign w:val="bottom"/>
            <w:hideMark/>
          </w:tcPr>
          <w:p w14:paraId="55ECC79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77B18E9E" w14:textId="51E3E559"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www.gse.com.ge/sw/static/file/TYNDP_GE-2016-2026_ENG.pdf","accessed":{"date-parts":[["2019","3","13"]]},"author":[{"dropping-particle":"","family":"Koktashvili","given":"Archil","non-dropping-particle":"","parse-names":false,"suffix":""},{"dropping-particle":"","family":"Vakhtangadze","given":"Giorgi","non-dropping-particle":"","parse-names":false,"suffix":""}],"id":"ITEM-1","issued":{"date-parts":[["2015"]]},"title":"Ten-Year Network Development Plan of Georgia for 2016-2026","type":"webpage"},"uris":["http://www.mendeley.com/documents/?uuid=4a31e398-d750-4457-862c-f0fc41055f23"]}],"mendeley":{"formattedCitation":"[142]","plainTextFormattedCitation":"[142]","previouslyFormattedCitation":"[142]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[142]</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71B94E63"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4FA1E35" w14:textId="77777777" w:rsidTr="00084569">
        <w:trPr>
          <w:trHeight w:val="300"/>
          <w:jc w:val="center"/>
        </w:trPr>
        <w:tc>
          <w:tcPr>
            <w:tcW w:w="706" w:type="pct"/>
            <w:shd w:val="clear" w:color="auto" w:fill="4472C4"/>
            <w:noWrap/>
            <w:vAlign w:val="bottom"/>
            <w:hideMark/>
          </w:tcPr>
          <w:p w14:paraId="60B7C2FD" w14:textId="3EF811A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GEO</w:t>
            </w:r>
          </w:p>
        </w:tc>
        <w:tc>
          <w:tcPr>
            <w:tcW w:w="708" w:type="pct"/>
            <w:gridSpan w:val="2"/>
            <w:shd w:val="clear" w:color="auto" w:fill="4472C4"/>
            <w:noWrap/>
            <w:vAlign w:val="bottom"/>
            <w:hideMark/>
          </w:tcPr>
          <w:p w14:paraId="04C044A6" w14:textId="3EBEF09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TUR</w:t>
            </w:r>
          </w:p>
        </w:tc>
        <w:tc>
          <w:tcPr>
            <w:tcW w:w="472" w:type="pct"/>
            <w:shd w:val="clear" w:color="auto" w:fill="4472C4"/>
            <w:noWrap/>
            <w:vAlign w:val="bottom"/>
            <w:hideMark/>
          </w:tcPr>
          <w:p w14:paraId="5F16348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850</w:t>
            </w:r>
          </w:p>
        </w:tc>
        <w:tc>
          <w:tcPr>
            <w:tcW w:w="470" w:type="pct"/>
            <w:shd w:val="clear" w:color="auto" w:fill="4472C4"/>
            <w:noWrap/>
            <w:vAlign w:val="bottom"/>
            <w:hideMark/>
          </w:tcPr>
          <w:p w14:paraId="71E9D690" w14:textId="7E95F8A9"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850</w:t>
            </w:r>
          </w:p>
        </w:tc>
        <w:tc>
          <w:tcPr>
            <w:tcW w:w="707" w:type="pct"/>
            <w:shd w:val="clear" w:color="auto" w:fill="4472C4"/>
            <w:noWrap/>
            <w:vAlign w:val="bottom"/>
            <w:hideMark/>
          </w:tcPr>
          <w:p w14:paraId="32D9430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53EC5E65" w14:textId="6EDF4EE6"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www.gse.com.ge/sw/static/file/TYNDP_GE-2016-2026_ENG.pdf","accessed":{"date-parts":[["2019","3","13"]]},"author":[{"dropping-particle":"","family":"Koktashvili","given":"Archil","non-dropping-particle":"","parse-names":false,"suffix":""},{"dropping-particle":"","family":"Vakhtangadze","given":"Giorgi","non-dropping-particle":"","parse-names":false,"suffix":""}],"id":"ITEM-1","issued":{"date-parts":[["2015"]]},"title":"Ten-Year Network Development Plan of Georgia for 2016-2026","type":"webpage"},"uris":["http://www.mendeley.com/documents/?uuid=4a31e398-d750-4457-862c-f0fc41055f23"]}],"mendeley":{"formattedCitation":"[142]","plainTextFormattedCitation":"[142]","previouslyFormattedCitation":"[142]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[142]</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2DEE2B26"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57ACBC1" w14:textId="77777777" w:rsidTr="00084569">
        <w:trPr>
          <w:trHeight w:val="300"/>
          <w:jc w:val="center"/>
        </w:trPr>
        <w:tc>
          <w:tcPr>
            <w:tcW w:w="706" w:type="pct"/>
            <w:shd w:val="clear" w:color="auto" w:fill="305496"/>
            <w:noWrap/>
            <w:vAlign w:val="bottom"/>
            <w:hideMark/>
          </w:tcPr>
          <w:p w14:paraId="2A65A315" w14:textId="4E47A6B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GRC</w:t>
            </w:r>
          </w:p>
        </w:tc>
        <w:tc>
          <w:tcPr>
            <w:tcW w:w="708" w:type="pct"/>
            <w:gridSpan w:val="2"/>
            <w:shd w:val="clear" w:color="auto" w:fill="305496"/>
            <w:noWrap/>
            <w:vAlign w:val="bottom"/>
            <w:hideMark/>
          </w:tcPr>
          <w:p w14:paraId="182E2F94" w14:textId="49A9067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TUR</w:t>
            </w:r>
          </w:p>
        </w:tc>
        <w:tc>
          <w:tcPr>
            <w:tcW w:w="472" w:type="pct"/>
            <w:shd w:val="clear" w:color="auto" w:fill="305496"/>
            <w:noWrap/>
            <w:vAlign w:val="bottom"/>
            <w:hideMark/>
          </w:tcPr>
          <w:p w14:paraId="3EE3F72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650</w:t>
            </w:r>
          </w:p>
        </w:tc>
        <w:tc>
          <w:tcPr>
            <w:tcW w:w="470" w:type="pct"/>
            <w:shd w:val="clear" w:color="auto" w:fill="305496"/>
            <w:noWrap/>
            <w:vAlign w:val="bottom"/>
            <w:hideMark/>
          </w:tcPr>
          <w:p w14:paraId="4A8DDB27" w14:textId="2CBA7044"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500</w:t>
            </w:r>
          </w:p>
        </w:tc>
        <w:tc>
          <w:tcPr>
            <w:tcW w:w="707" w:type="pct"/>
            <w:shd w:val="clear" w:color="auto" w:fill="305496"/>
            <w:noWrap/>
            <w:vAlign w:val="bottom"/>
            <w:hideMark/>
          </w:tcPr>
          <w:p w14:paraId="3F1D394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305496"/>
            <w:noWrap/>
            <w:vAlign w:val="bottom"/>
            <w:hideMark/>
          </w:tcPr>
          <w:p w14:paraId="5F2BA8B8" w14:textId="182DDF84"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teias.gov.tr/en/node/221","accessed":{"date-parts":[["2019","2","25"]]},"author":[{"dropping-particle":"","family":"Teias","given":"","non-dropping-particle":"","parse-names":false,"suffix":""}],"id":"ITEM-1","issued":{"date-parts":[["2017"]]},"title":"ENTSO-E (European Network of Transmission System Operators for Electricity)","type":"webpage"},"uris":["http://www.mendeley.com/documents/?uuid=c9f833bf-973b-4a0d-9859-315284dc0895"]}],"mendeley":{"formattedCitation":"[146]","plainTextFormattedCitation":"[146]","previouslyFormattedCitation":"[146]"},"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[146]</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28F476B5"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C03173E" w14:textId="77777777" w:rsidTr="00084569">
        <w:trPr>
          <w:trHeight w:val="300"/>
          <w:jc w:val="center"/>
        </w:trPr>
        <w:tc>
          <w:tcPr>
            <w:tcW w:w="706" w:type="pct"/>
            <w:shd w:val="clear" w:color="auto" w:fill="4472C4"/>
            <w:noWrap/>
            <w:vAlign w:val="bottom"/>
            <w:hideMark/>
          </w:tcPr>
          <w:p w14:paraId="12E78854" w14:textId="3153351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GRC</w:t>
            </w:r>
          </w:p>
        </w:tc>
        <w:tc>
          <w:tcPr>
            <w:tcW w:w="708" w:type="pct"/>
            <w:gridSpan w:val="2"/>
            <w:shd w:val="clear" w:color="auto" w:fill="4472C4"/>
            <w:noWrap/>
            <w:vAlign w:val="bottom"/>
            <w:hideMark/>
          </w:tcPr>
          <w:p w14:paraId="5765B07E" w14:textId="68DAFD2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ITA</w:t>
            </w:r>
          </w:p>
        </w:tc>
        <w:tc>
          <w:tcPr>
            <w:tcW w:w="472" w:type="pct"/>
            <w:shd w:val="clear" w:color="auto" w:fill="4472C4"/>
            <w:noWrap/>
            <w:vAlign w:val="bottom"/>
            <w:hideMark/>
          </w:tcPr>
          <w:p w14:paraId="7330B18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500</w:t>
            </w:r>
          </w:p>
        </w:tc>
        <w:tc>
          <w:tcPr>
            <w:tcW w:w="470" w:type="pct"/>
            <w:shd w:val="clear" w:color="auto" w:fill="4472C4"/>
            <w:noWrap/>
            <w:vAlign w:val="bottom"/>
            <w:hideMark/>
          </w:tcPr>
          <w:p w14:paraId="2E178D7E" w14:textId="25B40172"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500</w:t>
            </w:r>
          </w:p>
        </w:tc>
        <w:tc>
          <w:tcPr>
            <w:tcW w:w="707" w:type="pct"/>
            <w:shd w:val="clear" w:color="auto" w:fill="4472C4"/>
            <w:noWrap/>
            <w:vAlign w:val="bottom"/>
            <w:hideMark/>
          </w:tcPr>
          <w:p w14:paraId="589BE19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6F29DD8E" w14:textId="593ADD76"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342574EA"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Subsea, UCC EU model</w:t>
            </w:r>
          </w:p>
        </w:tc>
      </w:tr>
      <w:tr w:rsidR="00AE450E" w:rsidRPr="009A1D83" w14:paraId="3993BC41" w14:textId="77777777" w:rsidTr="00084569">
        <w:trPr>
          <w:trHeight w:val="300"/>
          <w:jc w:val="center"/>
        </w:trPr>
        <w:tc>
          <w:tcPr>
            <w:tcW w:w="706" w:type="pct"/>
            <w:shd w:val="clear" w:color="auto" w:fill="305496"/>
            <w:noWrap/>
            <w:vAlign w:val="bottom"/>
            <w:hideMark/>
          </w:tcPr>
          <w:p w14:paraId="3D9F5E05" w14:textId="20CD95F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GRC</w:t>
            </w:r>
          </w:p>
        </w:tc>
        <w:tc>
          <w:tcPr>
            <w:tcW w:w="708" w:type="pct"/>
            <w:gridSpan w:val="2"/>
            <w:shd w:val="clear" w:color="auto" w:fill="305496"/>
            <w:noWrap/>
            <w:vAlign w:val="bottom"/>
            <w:hideMark/>
          </w:tcPr>
          <w:p w14:paraId="25E6BE02" w14:textId="133D1DF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MKD</w:t>
            </w:r>
          </w:p>
        </w:tc>
        <w:tc>
          <w:tcPr>
            <w:tcW w:w="472" w:type="pct"/>
            <w:shd w:val="clear" w:color="auto" w:fill="305496"/>
            <w:noWrap/>
            <w:vAlign w:val="bottom"/>
            <w:hideMark/>
          </w:tcPr>
          <w:p w14:paraId="2014248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350</w:t>
            </w:r>
          </w:p>
        </w:tc>
        <w:tc>
          <w:tcPr>
            <w:tcW w:w="470" w:type="pct"/>
            <w:shd w:val="clear" w:color="auto" w:fill="305496"/>
            <w:noWrap/>
            <w:vAlign w:val="bottom"/>
            <w:hideMark/>
          </w:tcPr>
          <w:p w14:paraId="3FCAF630" w14:textId="33860A0E"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450</w:t>
            </w:r>
          </w:p>
        </w:tc>
        <w:tc>
          <w:tcPr>
            <w:tcW w:w="707" w:type="pct"/>
            <w:shd w:val="clear" w:color="auto" w:fill="305496"/>
            <w:noWrap/>
            <w:vAlign w:val="bottom"/>
            <w:hideMark/>
          </w:tcPr>
          <w:p w14:paraId="6853556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6000DCBC" w14:textId="4638EDC4"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transparency.entsoe.eu/transmission-domain/r2/forecastedTransferCapacitiesMonthAhead/show","accessed":{"date-parts":[["2019","2","25"]]},"author":[{"dropping-particle":"","family":"ENTSO-E","given":"","non-dropping-particle":"","parse-names":false,"suffix":""}],"id":"ITEM-1","issued":{"date-parts":[["2019"]]},"title":"Forecasted Transfer Capacities - Month Ahead","type":"webpage"},"uris":["http://www.mendeley.com/documents/?uuid=1be17046-824f-476c-852a-bae708925d85"]}],"mendeley":{"formattedCitation":"[148]","plainTextFormattedCitation":"[148]","previouslyFormattedCitation":"[148]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1C210399"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3</w:t>
            </w:r>
          </w:p>
        </w:tc>
      </w:tr>
      <w:tr w:rsidR="00AE450E" w:rsidRPr="009A1D83" w14:paraId="20741F56" w14:textId="77777777" w:rsidTr="00084569">
        <w:trPr>
          <w:trHeight w:val="300"/>
          <w:jc w:val="center"/>
        </w:trPr>
        <w:tc>
          <w:tcPr>
            <w:tcW w:w="706" w:type="pct"/>
            <w:shd w:val="clear" w:color="auto" w:fill="4472C4"/>
            <w:noWrap/>
            <w:vAlign w:val="bottom"/>
            <w:hideMark/>
          </w:tcPr>
          <w:p w14:paraId="73A9E1E0" w14:textId="0791951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HRV</w:t>
            </w:r>
          </w:p>
        </w:tc>
        <w:tc>
          <w:tcPr>
            <w:tcW w:w="708" w:type="pct"/>
            <w:gridSpan w:val="2"/>
            <w:shd w:val="clear" w:color="auto" w:fill="4472C4"/>
            <w:noWrap/>
            <w:vAlign w:val="bottom"/>
            <w:hideMark/>
          </w:tcPr>
          <w:p w14:paraId="574B4D87" w14:textId="15C7938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HUN</w:t>
            </w:r>
          </w:p>
        </w:tc>
        <w:tc>
          <w:tcPr>
            <w:tcW w:w="472" w:type="pct"/>
            <w:shd w:val="clear" w:color="auto" w:fill="4472C4"/>
            <w:noWrap/>
            <w:vAlign w:val="bottom"/>
            <w:hideMark/>
          </w:tcPr>
          <w:p w14:paraId="7EEA175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2000</w:t>
            </w:r>
          </w:p>
        </w:tc>
        <w:tc>
          <w:tcPr>
            <w:tcW w:w="470" w:type="pct"/>
            <w:shd w:val="clear" w:color="auto" w:fill="4472C4"/>
            <w:noWrap/>
            <w:vAlign w:val="bottom"/>
            <w:hideMark/>
          </w:tcPr>
          <w:p w14:paraId="758D987A" w14:textId="7F47490B"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2000</w:t>
            </w:r>
          </w:p>
        </w:tc>
        <w:tc>
          <w:tcPr>
            <w:tcW w:w="707" w:type="pct"/>
            <w:shd w:val="clear" w:color="auto" w:fill="4472C4"/>
            <w:noWrap/>
            <w:vAlign w:val="bottom"/>
            <w:hideMark/>
          </w:tcPr>
          <w:p w14:paraId="541F6B8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546D8AA3" w14:textId="1F898A4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096C7293"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UCC EU model</w:t>
            </w:r>
          </w:p>
        </w:tc>
      </w:tr>
      <w:tr w:rsidR="00AE450E" w:rsidRPr="009A1D83" w14:paraId="5C9540C2" w14:textId="77777777" w:rsidTr="00084569">
        <w:trPr>
          <w:trHeight w:val="300"/>
          <w:jc w:val="center"/>
        </w:trPr>
        <w:tc>
          <w:tcPr>
            <w:tcW w:w="706" w:type="pct"/>
            <w:shd w:val="clear" w:color="auto" w:fill="305496"/>
            <w:noWrap/>
            <w:vAlign w:val="bottom"/>
            <w:hideMark/>
          </w:tcPr>
          <w:p w14:paraId="21E2E6FB" w14:textId="2291D92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HRV</w:t>
            </w:r>
          </w:p>
        </w:tc>
        <w:tc>
          <w:tcPr>
            <w:tcW w:w="708" w:type="pct"/>
            <w:gridSpan w:val="2"/>
            <w:shd w:val="clear" w:color="auto" w:fill="305496"/>
            <w:noWrap/>
            <w:vAlign w:val="bottom"/>
            <w:hideMark/>
          </w:tcPr>
          <w:p w14:paraId="18C402A1" w14:textId="7240CF4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MNE</w:t>
            </w:r>
          </w:p>
        </w:tc>
        <w:tc>
          <w:tcPr>
            <w:tcW w:w="472" w:type="pct"/>
            <w:shd w:val="clear" w:color="auto" w:fill="305496"/>
            <w:noWrap/>
            <w:vAlign w:val="bottom"/>
            <w:hideMark/>
          </w:tcPr>
          <w:p w14:paraId="32A58CF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141EB01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7855FE3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1606E6CB" w14:textId="2017225B"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nl-NL" w:eastAsia="en-IE"/>
              </w:rPr>
              <w:fldChar w:fldCharType="begin" w:fldLock="1"/>
            </w:r>
            <w:r w:rsidR="001860F5">
              <w:rPr>
                <w:rFonts w:asciiTheme="minorHAnsi" w:eastAsia="Times New Roman" w:hAnsiTheme="minorHAnsi" w:cstheme="minorHAnsi"/>
                <w:color w:val="FFFFFF"/>
                <w:kern w:val="0"/>
                <w:sz w:val="20"/>
                <w:szCs w:val="20"/>
                <w:lang w:val="nl-NL" w:eastAsia="en-IE"/>
              </w:rPr>
              <w:instrText>ADDIN CSL_CITATION {"citationItems":[{"id":"ITEM-1","itemData":{"URL":"https://www.entsoe.eu/data/map/","accessed":{"date-parts":[["2019","2","25"]]},"author":[{"dropping-particle":"","family":"ENTSO-E","given":"","non-dropping-particle":"","parse-names":false,"suffix":""}],"id":"ITEM-1","issued":{"date-parts":[["2019"]]},"title":"ENTSO-E Transmission System Map","type":"webpage"},"uris":["http://www.mendeley.com/documents/?uuid=7cfb936f-4f15-473a-ad75-2d80b313b066"]}],"mendeley":{"formattedCitation":"[152]","plainTextFormattedCitation":"[152]","previouslyFormattedCitation":"[152]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nl-NL" w:eastAsia="en-IE"/>
              </w:rPr>
              <w:fldChar w:fldCharType="separate"/>
            </w:r>
            <w:r w:rsidR="00877DD1" w:rsidRPr="00877DD1">
              <w:rPr>
                <w:rFonts w:asciiTheme="minorHAnsi" w:eastAsia="Times New Roman" w:hAnsiTheme="minorHAnsi" w:cstheme="minorHAnsi"/>
                <w:noProof/>
                <w:color w:val="FFFFFF"/>
                <w:kern w:val="0"/>
                <w:sz w:val="20"/>
                <w:szCs w:val="20"/>
                <w:lang w:val="nl-NL" w:eastAsia="en-IE"/>
              </w:rPr>
              <w:t>[152]</w:t>
            </w:r>
            <w:r w:rsidRPr="009A1D83">
              <w:rPr>
                <w:rFonts w:asciiTheme="minorHAnsi" w:eastAsia="Times New Roman" w:hAnsiTheme="minorHAnsi" w:cstheme="minorHAnsi"/>
                <w:color w:val="FFFFFF"/>
                <w:kern w:val="0"/>
                <w:sz w:val="20"/>
                <w:szCs w:val="20"/>
                <w:lang w:val="nl-NL" w:eastAsia="en-IE"/>
              </w:rPr>
              <w:fldChar w:fldCharType="end"/>
            </w:r>
          </w:p>
        </w:tc>
        <w:tc>
          <w:tcPr>
            <w:tcW w:w="1309" w:type="pct"/>
            <w:shd w:val="clear" w:color="auto" w:fill="305496"/>
          </w:tcPr>
          <w:p w14:paraId="21D0A6A1"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nl-NL" w:eastAsia="en-IE"/>
              </w:rPr>
            </w:pPr>
          </w:p>
        </w:tc>
      </w:tr>
      <w:tr w:rsidR="00AE450E" w:rsidRPr="009A1D83" w14:paraId="518177BF" w14:textId="77777777" w:rsidTr="00084569">
        <w:trPr>
          <w:trHeight w:val="300"/>
          <w:jc w:val="center"/>
        </w:trPr>
        <w:tc>
          <w:tcPr>
            <w:tcW w:w="706" w:type="pct"/>
            <w:shd w:val="clear" w:color="auto" w:fill="4472C4"/>
            <w:noWrap/>
            <w:vAlign w:val="bottom"/>
            <w:hideMark/>
          </w:tcPr>
          <w:p w14:paraId="64E23D3F" w14:textId="69DAB7A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HRV</w:t>
            </w:r>
          </w:p>
        </w:tc>
        <w:tc>
          <w:tcPr>
            <w:tcW w:w="708" w:type="pct"/>
            <w:gridSpan w:val="2"/>
            <w:shd w:val="clear" w:color="auto" w:fill="4472C4"/>
            <w:noWrap/>
            <w:vAlign w:val="bottom"/>
            <w:hideMark/>
          </w:tcPr>
          <w:p w14:paraId="565493DE" w14:textId="54459ED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SRB</w:t>
            </w:r>
          </w:p>
        </w:tc>
        <w:tc>
          <w:tcPr>
            <w:tcW w:w="472" w:type="pct"/>
            <w:shd w:val="clear" w:color="auto" w:fill="4472C4"/>
            <w:noWrap/>
            <w:vAlign w:val="bottom"/>
            <w:hideMark/>
          </w:tcPr>
          <w:p w14:paraId="05B9A0C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600</w:t>
            </w:r>
          </w:p>
        </w:tc>
        <w:tc>
          <w:tcPr>
            <w:tcW w:w="470" w:type="pct"/>
            <w:shd w:val="clear" w:color="auto" w:fill="4472C4"/>
            <w:noWrap/>
            <w:vAlign w:val="bottom"/>
            <w:hideMark/>
          </w:tcPr>
          <w:p w14:paraId="3D592F02" w14:textId="29382868"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600</w:t>
            </w:r>
          </w:p>
        </w:tc>
        <w:tc>
          <w:tcPr>
            <w:tcW w:w="707" w:type="pct"/>
            <w:shd w:val="clear" w:color="auto" w:fill="4472C4"/>
            <w:noWrap/>
            <w:vAlign w:val="bottom"/>
            <w:hideMark/>
          </w:tcPr>
          <w:p w14:paraId="216D353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759F88D8" w14:textId="176BD23C"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transparency.entsoe.eu/transmission-domain/r2/forecastedTransferCapacitiesMonthAhead/show","accessed":{"date-parts":[["2019","2","25"]]},"author":[{"dropping-particle":"","family":"ENTSO-E","given":"","non-dropping-particle":"","parse-names":false,"suffix":""}],"id":"ITEM-1","issued":{"date-parts":[["2019"]]},"title":"Forecasted Transfer Capacities - Month Ahead","type":"webpage"},"uris":["http://www.mendeley.com/documents/?uuid=1be17046-824f-476c-852a-bae708925d85"]}],"mendeley":{"formattedCitation":"[148]","plainTextFormattedCitation":"[148]","previouslyFormattedCitation":"[148]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0451CF11"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3</w:t>
            </w:r>
          </w:p>
        </w:tc>
      </w:tr>
      <w:tr w:rsidR="00AE450E" w:rsidRPr="009A1D83" w14:paraId="45F3EBFB" w14:textId="77777777" w:rsidTr="00084569">
        <w:trPr>
          <w:trHeight w:val="300"/>
          <w:jc w:val="center"/>
        </w:trPr>
        <w:tc>
          <w:tcPr>
            <w:tcW w:w="706" w:type="pct"/>
            <w:shd w:val="clear" w:color="auto" w:fill="305496"/>
            <w:noWrap/>
            <w:vAlign w:val="bottom"/>
            <w:hideMark/>
          </w:tcPr>
          <w:p w14:paraId="6EDBB98B" w14:textId="56D788D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HRV</w:t>
            </w:r>
          </w:p>
        </w:tc>
        <w:tc>
          <w:tcPr>
            <w:tcW w:w="708" w:type="pct"/>
            <w:gridSpan w:val="2"/>
            <w:shd w:val="clear" w:color="auto" w:fill="305496"/>
            <w:noWrap/>
            <w:vAlign w:val="bottom"/>
            <w:hideMark/>
          </w:tcPr>
          <w:p w14:paraId="7E69FD8E" w14:textId="718CEC8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SVN</w:t>
            </w:r>
          </w:p>
        </w:tc>
        <w:tc>
          <w:tcPr>
            <w:tcW w:w="472" w:type="pct"/>
            <w:shd w:val="clear" w:color="auto" w:fill="305496"/>
            <w:noWrap/>
            <w:vAlign w:val="bottom"/>
            <w:hideMark/>
          </w:tcPr>
          <w:p w14:paraId="43313EB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2000</w:t>
            </w:r>
          </w:p>
        </w:tc>
        <w:tc>
          <w:tcPr>
            <w:tcW w:w="470" w:type="pct"/>
            <w:shd w:val="clear" w:color="auto" w:fill="305496"/>
            <w:noWrap/>
            <w:vAlign w:val="bottom"/>
            <w:hideMark/>
          </w:tcPr>
          <w:p w14:paraId="53402F13" w14:textId="22BEFA70"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2000</w:t>
            </w:r>
          </w:p>
        </w:tc>
        <w:tc>
          <w:tcPr>
            <w:tcW w:w="707" w:type="pct"/>
            <w:shd w:val="clear" w:color="auto" w:fill="305496"/>
            <w:noWrap/>
            <w:vAlign w:val="bottom"/>
            <w:hideMark/>
          </w:tcPr>
          <w:p w14:paraId="605ACD0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1677AF27" w14:textId="1C9C846C"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transparency.entsoe.eu/transmission-domain/r2/forecastedTransferCapacitiesMonthAhead/show","accessed":{"date-parts":[["2019","2","25"]]},"author":[{"dropping-particle":"","family":"ENTSO-E","given":"","non-dropping-particle":"","parse-names":false,"suffix":""}],"id":"ITEM-1","issued":{"date-parts":[["2019"]]},"title":"Forecasted Transfer Capacities - Month Ahead","type":"webpage"},"uris":["http://www.mendeley.com/documents/?uuid=1be17046-824f-476c-852a-bae708925d85"]}],"mendeley":{"formattedCitation":"[148]","plainTextFormattedCitation":"[148]","previouslyFormattedCitation":"[148]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08873474"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3</w:t>
            </w:r>
          </w:p>
        </w:tc>
      </w:tr>
      <w:tr w:rsidR="00AE450E" w:rsidRPr="009A1D83" w14:paraId="626D29E2" w14:textId="77777777" w:rsidTr="00084569">
        <w:trPr>
          <w:trHeight w:val="300"/>
          <w:jc w:val="center"/>
        </w:trPr>
        <w:tc>
          <w:tcPr>
            <w:tcW w:w="706" w:type="pct"/>
            <w:shd w:val="clear" w:color="auto" w:fill="4472C4"/>
            <w:noWrap/>
            <w:vAlign w:val="bottom"/>
            <w:hideMark/>
          </w:tcPr>
          <w:p w14:paraId="39B0CB9C" w14:textId="23DA7A3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HUN</w:t>
            </w:r>
          </w:p>
        </w:tc>
        <w:tc>
          <w:tcPr>
            <w:tcW w:w="708" w:type="pct"/>
            <w:gridSpan w:val="2"/>
            <w:shd w:val="clear" w:color="auto" w:fill="4472C4"/>
            <w:noWrap/>
            <w:vAlign w:val="bottom"/>
            <w:hideMark/>
          </w:tcPr>
          <w:p w14:paraId="4E7FE7D4" w14:textId="1FCF692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ROU</w:t>
            </w:r>
          </w:p>
        </w:tc>
        <w:tc>
          <w:tcPr>
            <w:tcW w:w="472" w:type="pct"/>
            <w:shd w:val="clear" w:color="auto" w:fill="4472C4"/>
            <w:noWrap/>
            <w:vAlign w:val="bottom"/>
            <w:hideMark/>
          </w:tcPr>
          <w:p w14:paraId="1BED86C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1300</w:t>
            </w:r>
          </w:p>
        </w:tc>
        <w:tc>
          <w:tcPr>
            <w:tcW w:w="470" w:type="pct"/>
            <w:shd w:val="clear" w:color="auto" w:fill="4472C4"/>
            <w:noWrap/>
            <w:vAlign w:val="bottom"/>
            <w:hideMark/>
          </w:tcPr>
          <w:p w14:paraId="02588D89" w14:textId="23751505"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1400</w:t>
            </w:r>
          </w:p>
        </w:tc>
        <w:tc>
          <w:tcPr>
            <w:tcW w:w="707" w:type="pct"/>
            <w:shd w:val="clear" w:color="auto" w:fill="4472C4"/>
            <w:noWrap/>
            <w:vAlign w:val="bottom"/>
            <w:hideMark/>
          </w:tcPr>
          <w:p w14:paraId="1A3A834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51CC2C91" w14:textId="60D07AA3"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20D6905E"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UCC EU model</w:t>
            </w:r>
          </w:p>
        </w:tc>
      </w:tr>
      <w:tr w:rsidR="00AE450E" w:rsidRPr="009A1D83" w14:paraId="5517C880" w14:textId="77777777" w:rsidTr="00084569">
        <w:trPr>
          <w:trHeight w:val="300"/>
          <w:jc w:val="center"/>
        </w:trPr>
        <w:tc>
          <w:tcPr>
            <w:tcW w:w="706" w:type="pct"/>
            <w:shd w:val="clear" w:color="auto" w:fill="305496"/>
            <w:noWrap/>
            <w:vAlign w:val="bottom"/>
            <w:hideMark/>
          </w:tcPr>
          <w:p w14:paraId="10ECA4BC" w14:textId="636C710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HUN</w:t>
            </w:r>
          </w:p>
        </w:tc>
        <w:tc>
          <w:tcPr>
            <w:tcW w:w="708" w:type="pct"/>
            <w:gridSpan w:val="2"/>
            <w:shd w:val="clear" w:color="auto" w:fill="305496"/>
            <w:noWrap/>
            <w:vAlign w:val="bottom"/>
            <w:hideMark/>
          </w:tcPr>
          <w:p w14:paraId="61788DC5" w14:textId="78774E3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SRB</w:t>
            </w:r>
          </w:p>
        </w:tc>
        <w:tc>
          <w:tcPr>
            <w:tcW w:w="472" w:type="pct"/>
            <w:shd w:val="clear" w:color="auto" w:fill="305496"/>
            <w:noWrap/>
            <w:vAlign w:val="bottom"/>
            <w:hideMark/>
          </w:tcPr>
          <w:p w14:paraId="68E3B7B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700</w:t>
            </w:r>
          </w:p>
        </w:tc>
        <w:tc>
          <w:tcPr>
            <w:tcW w:w="470" w:type="pct"/>
            <w:shd w:val="clear" w:color="auto" w:fill="305496"/>
            <w:noWrap/>
            <w:vAlign w:val="bottom"/>
            <w:hideMark/>
          </w:tcPr>
          <w:p w14:paraId="030C2966" w14:textId="4A9C4C00"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800</w:t>
            </w:r>
          </w:p>
        </w:tc>
        <w:tc>
          <w:tcPr>
            <w:tcW w:w="707" w:type="pct"/>
            <w:shd w:val="clear" w:color="auto" w:fill="305496"/>
            <w:noWrap/>
            <w:vAlign w:val="bottom"/>
            <w:hideMark/>
          </w:tcPr>
          <w:p w14:paraId="049CE4D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12036A65" w14:textId="55A344E2"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transparency.entsoe.eu/transmission-domain/r2/forecastedTransferCapacitiesMonthAhead/show","accessed":{"date-parts":[["2019","2","25"]]},"author":[{"dropping-particle":"","family":"ENTSO-E","given":"","non-dropping-particle":"","parse-names":false,"suffix":""}],"id":"ITEM-1","issued":{"date-parts":[["2019"]]},"title":"Forecasted Transfer Capacities - Month Ahead","type":"webpage"},"uris":["http://www.mendeley.com/documents/?uuid=1be17046-824f-476c-852a-bae708925d85"]}],"mendeley":{"formattedCitation":"[148]","plainTextFormattedCitation":"[148]","previouslyFormattedCitation":"[148]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281552D7"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3</w:t>
            </w:r>
          </w:p>
        </w:tc>
      </w:tr>
      <w:tr w:rsidR="00AE450E" w:rsidRPr="009A1D83" w14:paraId="642776E6" w14:textId="77777777" w:rsidTr="00084569">
        <w:trPr>
          <w:trHeight w:val="300"/>
          <w:jc w:val="center"/>
        </w:trPr>
        <w:tc>
          <w:tcPr>
            <w:tcW w:w="706" w:type="pct"/>
            <w:shd w:val="clear" w:color="auto" w:fill="4472C4"/>
            <w:noWrap/>
            <w:vAlign w:val="bottom"/>
            <w:hideMark/>
          </w:tcPr>
          <w:p w14:paraId="0C73B626" w14:textId="04CA604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HUN</w:t>
            </w:r>
          </w:p>
        </w:tc>
        <w:tc>
          <w:tcPr>
            <w:tcW w:w="708" w:type="pct"/>
            <w:gridSpan w:val="2"/>
            <w:shd w:val="clear" w:color="auto" w:fill="4472C4"/>
            <w:noWrap/>
            <w:vAlign w:val="bottom"/>
            <w:hideMark/>
          </w:tcPr>
          <w:p w14:paraId="4E1F914B" w14:textId="5F25E13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SVK</w:t>
            </w:r>
          </w:p>
        </w:tc>
        <w:tc>
          <w:tcPr>
            <w:tcW w:w="472" w:type="pct"/>
            <w:shd w:val="clear" w:color="auto" w:fill="4472C4"/>
            <w:noWrap/>
            <w:vAlign w:val="bottom"/>
            <w:hideMark/>
          </w:tcPr>
          <w:p w14:paraId="2C15BAA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1800</w:t>
            </w:r>
          </w:p>
        </w:tc>
        <w:tc>
          <w:tcPr>
            <w:tcW w:w="470" w:type="pct"/>
            <w:shd w:val="clear" w:color="auto" w:fill="4472C4"/>
            <w:noWrap/>
            <w:vAlign w:val="bottom"/>
            <w:hideMark/>
          </w:tcPr>
          <w:p w14:paraId="58A621F5" w14:textId="2ABC1C79"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450</w:t>
            </w:r>
          </w:p>
        </w:tc>
        <w:tc>
          <w:tcPr>
            <w:tcW w:w="707" w:type="pct"/>
            <w:shd w:val="clear" w:color="auto" w:fill="4472C4"/>
            <w:noWrap/>
            <w:vAlign w:val="bottom"/>
            <w:hideMark/>
          </w:tcPr>
          <w:p w14:paraId="7871A1E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3A5DC67B" w14:textId="619AD4A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3A943E51"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UCC EU model</w:t>
            </w:r>
          </w:p>
        </w:tc>
      </w:tr>
      <w:tr w:rsidR="00AE450E" w:rsidRPr="009A1D83" w14:paraId="5AB2DF4F" w14:textId="77777777" w:rsidTr="00084569">
        <w:trPr>
          <w:trHeight w:val="300"/>
          <w:jc w:val="center"/>
        </w:trPr>
        <w:tc>
          <w:tcPr>
            <w:tcW w:w="706" w:type="pct"/>
            <w:shd w:val="clear" w:color="auto" w:fill="305496"/>
            <w:noWrap/>
            <w:vAlign w:val="bottom"/>
            <w:hideMark/>
          </w:tcPr>
          <w:p w14:paraId="59094EB6" w14:textId="5C18E7D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HUN</w:t>
            </w:r>
          </w:p>
        </w:tc>
        <w:tc>
          <w:tcPr>
            <w:tcW w:w="708" w:type="pct"/>
            <w:gridSpan w:val="2"/>
            <w:shd w:val="clear" w:color="auto" w:fill="305496"/>
            <w:noWrap/>
            <w:vAlign w:val="bottom"/>
            <w:hideMark/>
          </w:tcPr>
          <w:p w14:paraId="551D914E" w14:textId="1004392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SVN</w:t>
            </w:r>
          </w:p>
        </w:tc>
        <w:tc>
          <w:tcPr>
            <w:tcW w:w="472" w:type="pct"/>
            <w:shd w:val="clear" w:color="auto" w:fill="305496"/>
            <w:noWrap/>
            <w:vAlign w:val="bottom"/>
            <w:hideMark/>
          </w:tcPr>
          <w:p w14:paraId="6A5C3A7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1700</w:t>
            </w:r>
          </w:p>
        </w:tc>
        <w:tc>
          <w:tcPr>
            <w:tcW w:w="470" w:type="pct"/>
            <w:shd w:val="clear" w:color="auto" w:fill="305496"/>
            <w:noWrap/>
            <w:vAlign w:val="bottom"/>
            <w:hideMark/>
          </w:tcPr>
          <w:p w14:paraId="6F3C0554" w14:textId="01925B21"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2000</w:t>
            </w:r>
          </w:p>
        </w:tc>
        <w:tc>
          <w:tcPr>
            <w:tcW w:w="707" w:type="pct"/>
            <w:shd w:val="clear" w:color="auto" w:fill="305496"/>
            <w:noWrap/>
            <w:vAlign w:val="bottom"/>
            <w:hideMark/>
          </w:tcPr>
          <w:p w14:paraId="6CA54B6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1C4A407A" w14:textId="742A4F8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6798599E"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UCC EU model</w:t>
            </w:r>
          </w:p>
        </w:tc>
      </w:tr>
      <w:tr w:rsidR="00AE450E" w:rsidRPr="009A1D83" w14:paraId="3D764C3E" w14:textId="77777777" w:rsidTr="00084569">
        <w:trPr>
          <w:trHeight w:val="300"/>
          <w:jc w:val="center"/>
        </w:trPr>
        <w:tc>
          <w:tcPr>
            <w:tcW w:w="706" w:type="pct"/>
            <w:shd w:val="clear" w:color="auto" w:fill="4472C4"/>
            <w:noWrap/>
            <w:vAlign w:val="bottom"/>
            <w:hideMark/>
          </w:tcPr>
          <w:p w14:paraId="1B2DBC88" w14:textId="3B1B820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HUN</w:t>
            </w:r>
          </w:p>
        </w:tc>
        <w:tc>
          <w:tcPr>
            <w:tcW w:w="708" w:type="pct"/>
            <w:gridSpan w:val="2"/>
            <w:shd w:val="clear" w:color="auto" w:fill="4472C4"/>
            <w:noWrap/>
            <w:vAlign w:val="bottom"/>
            <w:hideMark/>
          </w:tcPr>
          <w:p w14:paraId="44A67749" w14:textId="5A5471D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UKR</w:t>
            </w:r>
          </w:p>
        </w:tc>
        <w:tc>
          <w:tcPr>
            <w:tcW w:w="472" w:type="pct"/>
            <w:shd w:val="clear" w:color="auto" w:fill="4472C4"/>
            <w:noWrap/>
            <w:vAlign w:val="bottom"/>
            <w:hideMark/>
          </w:tcPr>
          <w:p w14:paraId="413B091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650</w:t>
            </w:r>
          </w:p>
        </w:tc>
        <w:tc>
          <w:tcPr>
            <w:tcW w:w="470" w:type="pct"/>
            <w:shd w:val="clear" w:color="auto" w:fill="4472C4"/>
            <w:noWrap/>
            <w:vAlign w:val="bottom"/>
            <w:hideMark/>
          </w:tcPr>
          <w:p w14:paraId="10D925A1" w14:textId="416D91F1"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650</w:t>
            </w:r>
          </w:p>
        </w:tc>
        <w:tc>
          <w:tcPr>
            <w:tcW w:w="707" w:type="pct"/>
            <w:shd w:val="clear" w:color="auto" w:fill="4472C4"/>
            <w:noWrap/>
            <w:vAlign w:val="bottom"/>
            <w:hideMark/>
          </w:tcPr>
          <w:p w14:paraId="75855CA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2018</w:t>
            </w:r>
          </w:p>
        </w:tc>
        <w:tc>
          <w:tcPr>
            <w:tcW w:w="628" w:type="pct"/>
            <w:shd w:val="clear" w:color="auto" w:fill="4472C4"/>
            <w:noWrap/>
            <w:vAlign w:val="bottom"/>
            <w:hideMark/>
          </w:tcPr>
          <w:p w14:paraId="183FE08A" w14:textId="3BED28F4"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nl-NL" w:eastAsia="en-IE"/>
              </w:rPr>
              <w:fldChar w:fldCharType="begin" w:fldLock="1"/>
            </w:r>
            <w:r w:rsidR="001860F5">
              <w:rPr>
                <w:rFonts w:asciiTheme="minorHAnsi" w:eastAsia="Times New Roman" w:hAnsiTheme="minorHAnsi" w:cstheme="minorHAnsi"/>
                <w:color w:val="FFFFFF"/>
                <w:kern w:val="0"/>
                <w:sz w:val="20"/>
                <w:szCs w:val="20"/>
                <w:lang w:val="nl-NL" w:eastAsia="en-IE"/>
              </w:rPr>
              <w:instrText>ADDIN CSL_CITATION {"citationItems":[{"id":"ITEM-1","itemData":{"URL":"https://ua.energy/activity/dispatch-information/transborder-flows/","accessed":{"date-parts":[["2019","2","24"]]},"author":[{"dropping-particle":"","family":"UKRENERGO","given":"","non-dropping-particle":"","parse-names":false,"suffix":""}],"id":"ITEM-1","issued":{"date-parts":[["2019"]]},"title":"The balance of flows between the power system of Ukraine and the power systems of neighboring countries","type":"webpage"},"uris":["http://www.mendeley.com/documents/?uuid=bb0efb9c-98e3-4bb1-9c2f-d7a21a1ea59d"]}],"mendeley":{"formattedCitation":"[136]","plainTextFormattedCitation":"[136]","previouslyFormattedCitation":"[136]"},"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nl-NL" w:eastAsia="en-IE"/>
              </w:rPr>
              <w:fldChar w:fldCharType="separate"/>
            </w:r>
            <w:r w:rsidR="00877DD1" w:rsidRPr="00877DD1">
              <w:rPr>
                <w:rFonts w:asciiTheme="minorHAnsi" w:eastAsia="Times New Roman" w:hAnsiTheme="minorHAnsi" w:cstheme="minorHAnsi"/>
                <w:noProof/>
                <w:color w:val="FFFFFF"/>
                <w:kern w:val="0"/>
                <w:sz w:val="20"/>
                <w:szCs w:val="20"/>
                <w:lang w:val="nl-NL" w:eastAsia="en-IE"/>
              </w:rPr>
              <w:t>[136]</w:t>
            </w:r>
            <w:r w:rsidRPr="009A1D83">
              <w:rPr>
                <w:rFonts w:asciiTheme="minorHAnsi" w:eastAsia="Times New Roman" w:hAnsiTheme="minorHAnsi" w:cstheme="minorHAnsi"/>
                <w:color w:val="FFFFFF"/>
                <w:kern w:val="0"/>
                <w:sz w:val="20"/>
                <w:szCs w:val="20"/>
                <w:lang w:val="nl-NL" w:eastAsia="en-IE"/>
              </w:rPr>
              <w:fldChar w:fldCharType="end"/>
            </w:r>
          </w:p>
        </w:tc>
        <w:tc>
          <w:tcPr>
            <w:tcW w:w="1309" w:type="pct"/>
            <w:shd w:val="clear" w:color="auto" w:fill="4472C4"/>
          </w:tcPr>
          <w:p w14:paraId="6595C368"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nl-NL" w:eastAsia="en-IE"/>
              </w:rPr>
            </w:pPr>
          </w:p>
        </w:tc>
      </w:tr>
      <w:tr w:rsidR="00AE450E" w:rsidRPr="009A1D83" w14:paraId="5281A942" w14:textId="77777777" w:rsidTr="00084569">
        <w:trPr>
          <w:trHeight w:val="300"/>
          <w:jc w:val="center"/>
        </w:trPr>
        <w:tc>
          <w:tcPr>
            <w:tcW w:w="706" w:type="pct"/>
            <w:shd w:val="clear" w:color="auto" w:fill="305496"/>
            <w:noWrap/>
            <w:vAlign w:val="bottom"/>
            <w:hideMark/>
          </w:tcPr>
          <w:p w14:paraId="7E57A9BB" w14:textId="34EDC79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ITA</w:t>
            </w:r>
          </w:p>
        </w:tc>
        <w:tc>
          <w:tcPr>
            <w:tcW w:w="708" w:type="pct"/>
            <w:gridSpan w:val="2"/>
            <w:shd w:val="clear" w:color="auto" w:fill="305496"/>
            <w:noWrap/>
            <w:vAlign w:val="bottom"/>
            <w:hideMark/>
          </w:tcPr>
          <w:p w14:paraId="04176884" w14:textId="776E7AE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AF</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TUN</w:t>
            </w:r>
          </w:p>
        </w:tc>
        <w:tc>
          <w:tcPr>
            <w:tcW w:w="472" w:type="pct"/>
            <w:shd w:val="clear" w:color="auto" w:fill="305496"/>
            <w:noWrap/>
            <w:vAlign w:val="bottom"/>
            <w:hideMark/>
          </w:tcPr>
          <w:p w14:paraId="111153E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60CD082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34BFB43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2016</w:t>
            </w:r>
          </w:p>
        </w:tc>
        <w:tc>
          <w:tcPr>
            <w:tcW w:w="628" w:type="pct"/>
            <w:shd w:val="clear" w:color="auto" w:fill="305496"/>
            <w:noWrap/>
            <w:vAlign w:val="bottom"/>
            <w:hideMark/>
          </w:tcPr>
          <w:p w14:paraId="3970695C" w14:textId="488DB6E5"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author":[{"dropping-particle":"","family":"IEA","given":"","non-dropping-particle":"","parse-names":false,"suffix":""}],"id":"ITEM-1","issued":{"date-parts":[["2016"]]},"number-of-pages":"36","publisher-place":"Paris","title":"Large-scale electricity interconnection - Technology and prospects for cross-regional networks","type":"report"},"uris":["http://www.mendeley.com/documents/?uuid=c9f4ceff-a54e-471e-92fa-8a2051a548b6"]}],"mendeley":{"formattedCitation":"[158]","plainTextFormattedCitation":"[158]","previouslyFormattedCitation":"[158]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[158]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2886B2AF"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Planned subsea line</w:t>
            </w:r>
          </w:p>
        </w:tc>
      </w:tr>
      <w:tr w:rsidR="00AE450E" w:rsidRPr="009A1D83" w14:paraId="66497CE0" w14:textId="77777777" w:rsidTr="00084569">
        <w:trPr>
          <w:trHeight w:val="300"/>
          <w:jc w:val="center"/>
        </w:trPr>
        <w:tc>
          <w:tcPr>
            <w:tcW w:w="706" w:type="pct"/>
            <w:shd w:val="clear" w:color="auto" w:fill="4472C4"/>
            <w:noWrap/>
            <w:vAlign w:val="bottom"/>
            <w:hideMark/>
          </w:tcPr>
          <w:p w14:paraId="53471FF8" w14:textId="7956E69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ITA</w:t>
            </w:r>
          </w:p>
        </w:tc>
        <w:tc>
          <w:tcPr>
            <w:tcW w:w="708" w:type="pct"/>
            <w:gridSpan w:val="2"/>
            <w:shd w:val="clear" w:color="auto" w:fill="4472C4"/>
            <w:noWrap/>
            <w:vAlign w:val="bottom"/>
            <w:hideMark/>
          </w:tcPr>
          <w:p w14:paraId="6AA24282" w14:textId="2750BBF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SVN</w:t>
            </w:r>
          </w:p>
        </w:tc>
        <w:tc>
          <w:tcPr>
            <w:tcW w:w="472" w:type="pct"/>
            <w:shd w:val="clear" w:color="auto" w:fill="4472C4"/>
            <w:noWrap/>
            <w:vAlign w:val="bottom"/>
            <w:hideMark/>
          </w:tcPr>
          <w:p w14:paraId="6DDE782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580</w:t>
            </w:r>
          </w:p>
        </w:tc>
        <w:tc>
          <w:tcPr>
            <w:tcW w:w="470" w:type="pct"/>
            <w:shd w:val="clear" w:color="auto" w:fill="4472C4"/>
            <w:noWrap/>
            <w:vAlign w:val="bottom"/>
            <w:hideMark/>
          </w:tcPr>
          <w:p w14:paraId="0AB349FB" w14:textId="5D1E95A3"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530</w:t>
            </w:r>
          </w:p>
        </w:tc>
        <w:tc>
          <w:tcPr>
            <w:tcW w:w="707" w:type="pct"/>
            <w:shd w:val="clear" w:color="auto" w:fill="4472C4"/>
            <w:noWrap/>
            <w:vAlign w:val="bottom"/>
            <w:hideMark/>
          </w:tcPr>
          <w:p w14:paraId="1B29DA7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2FAE7DCA" w14:textId="262531A3"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541C8C91"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0D8EDB74" w14:textId="77777777" w:rsidTr="00084569">
        <w:trPr>
          <w:trHeight w:val="300"/>
          <w:jc w:val="center"/>
        </w:trPr>
        <w:tc>
          <w:tcPr>
            <w:tcW w:w="706" w:type="pct"/>
            <w:shd w:val="clear" w:color="auto" w:fill="305496"/>
            <w:noWrap/>
            <w:vAlign w:val="bottom"/>
            <w:hideMark/>
          </w:tcPr>
          <w:p w14:paraId="2C48944A" w14:textId="5E01FD6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KOS</w:t>
            </w:r>
          </w:p>
        </w:tc>
        <w:tc>
          <w:tcPr>
            <w:tcW w:w="708" w:type="pct"/>
            <w:gridSpan w:val="2"/>
            <w:shd w:val="clear" w:color="auto" w:fill="305496"/>
            <w:noWrap/>
            <w:vAlign w:val="bottom"/>
            <w:hideMark/>
          </w:tcPr>
          <w:p w14:paraId="776D9879" w14:textId="4A11C53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MKD</w:t>
            </w:r>
          </w:p>
        </w:tc>
        <w:tc>
          <w:tcPr>
            <w:tcW w:w="472" w:type="pct"/>
            <w:shd w:val="clear" w:color="auto" w:fill="305496"/>
            <w:noWrap/>
            <w:vAlign w:val="bottom"/>
            <w:hideMark/>
          </w:tcPr>
          <w:p w14:paraId="427F3FA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400</w:t>
            </w:r>
          </w:p>
        </w:tc>
        <w:tc>
          <w:tcPr>
            <w:tcW w:w="470" w:type="pct"/>
            <w:shd w:val="clear" w:color="auto" w:fill="305496"/>
            <w:noWrap/>
            <w:vAlign w:val="bottom"/>
            <w:hideMark/>
          </w:tcPr>
          <w:p w14:paraId="26B9166D" w14:textId="3FD301BB"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400</w:t>
            </w:r>
          </w:p>
        </w:tc>
        <w:tc>
          <w:tcPr>
            <w:tcW w:w="707" w:type="pct"/>
            <w:shd w:val="clear" w:color="auto" w:fill="305496"/>
            <w:noWrap/>
            <w:vAlign w:val="bottom"/>
            <w:hideMark/>
          </w:tcPr>
          <w:p w14:paraId="259E0EA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2011</w:t>
            </w:r>
          </w:p>
        </w:tc>
        <w:tc>
          <w:tcPr>
            <w:tcW w:w="628" w:type="pct"/>
            <w:shd w:val="clear" w:color="auto" w:fill="305496"/>
            <w:noWrap/>
            <w:vAlign w:val="bottom"/>
            <w:hideMark/>
          </w:tcPr>
          <w:p w14:paraId="3BA48883" w14:textId="4E1E7BF2"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dokumen.tips/documents/list-of-new-transmission-capacities-and-interconnection-lines-of-new-transmission.html","accessed":{"date-parts":[["2019","3","12"]]},"author":[{"dropping-particle":"","family":"KOSTT","given":"","non-dropping-particle":"","parse-names":false,"suffix":""}],"id":"ITEM-1","issued":{"date-parts":[["2011"]]},"title":"List of new transmission capacities and interconnection lines (2011-2020)","type":"webpage"},"uris":["http://www.mendeley.com/documents/?uuid=25b8dc37-9cef-46cf-bc21-64426b82e675"]}],"mendeley":{"formattedCitation":"[159]","plainTextFormattedCitation":"[159]","previouslyFormattedCitation":"[159]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[159]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3215E8C0"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74915E0" w14:textId="77777777" w:rsidTr="00084569">
        <w:trPr>
          <w:trHeight w:val="300"/>
          <w:jc w:val="center"/>
        </w:trPr>
        <w:tc>
          <w:tcPr>
            <w:tcW w:w="706" w:type="pct"/>
            <w:shd w:val="clear" w:color="auto" w:fill="4472C4"/>
            <w:noWrap/>
            <w:vAlign w:val="bottom"/>
            <w:hideMark/>
          </w:tcPr>
          <w:p w14:paraId="3C85B27B" w14:textId="2E60BFC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KOS</w:t>
            </w:r>
          </w:p>
        </w:tc>
        <w:tc>
          <w:tcPr>
            <w:tcW w:w="708" w:type="pct"/>
            <w:gridSpan w:val="2"/>
            <w:shd w:val="clear" w:color="auto" w:fill="4472C4"/>
            <w:noWrap/>
            <w:vAlign w:val="bottom"/>
            <w:hideMark/>
          </w:tcPr>
          <w:p w14:paraId="701CDB24" w14:textId="2050EAE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MNE</w:t>
            </w:r>
          </w:p>
        </w:tc>
        <w:tc>
          <w:tcPr>
            <w:tcW w:w="472" w:type="pct"/>
            <w:shd w:val="clear" w:color="auto" w:fill="4472C4"/>
            <w:noWrap/>
            <w:vAlign w:val="bottom"/>
            <w:hideMark/>
          </w:tcPr>
          <w:p w14:paraId="1E0FF8B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400</w:t>
            </w:r>
          </w:p>
        </w:tc>
        <w:tc>
          <w:tcPr>
            <w:tcW w:w="470" w:type="pct"/>
            <w:shd w:val="clear" w:color="auto" w:fill="4472C4"/>
            <w:noWrap/>
            <w:vAlign w:val="bottom"/>
            <w:hideMark/>
          </w:tcPr>
          <w:p w14:paraId="65C4D859" w14:textId="14E37D34"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400</w:t>
            </w:r>
          </w:p>
        </w:tc>
        <w:tc>
          <w:tcPr>
            <w:tcW w:w="707" w:type="pct"/>
            <w:shd w:val="clear" w:color="auto" w:fill="4472C4"/>
            <w:noWrap/>
            <w:vAlign w:val="bottom"/>
            <w:hideMark/>
          </w:tcPr>
          <w:p w14:paraId="4BACA8B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2011</w:t>
            </w:r>
          </w:p>
        </w:tc>
        <w:tc>
          <w:tcPr>
            <w:tcW w:w="628" w:type="pct"/>
            <w:shd w:val="clear" w:color="auto" w:fill="4472C4"/>
            <w:noWrap/>
            <w:vAlign w:val="bottom"/>
            <w:hideMark/>
          </w:tcPr>
          <w:p w14:paraId="39D090C0" w14:textId="75D05EB9"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dokumen.tips/documents/list-of-new-transmission-capacities-and-interconnection-lines-of-new-transmission.html","accessed":{"date-parts":[["2019","3","12"]]},"author":[{"dropping-particle":"","family":"KOSTT","given":"","non-dropping-particle":"","parse-names":false,"suffix":""}],"id":"ITEM-1","issued":{"date-parts":[["2011"]]},"title":"List of new transmission capacities and interconnection lines (2011-2020)","type":"webpage"},"uris":["http://www.mendeley.com/documents/?uuid=25b8dc37-9cef-46cf-bc21-64426b82e675"]}],"mendeley":{"formattedCitation":"[159]","plainTextFormattedCitation":"[159]","previouslyFormattedCitation":"[159]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[159]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114DF8A9"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C381F3D" w14:textId="77777777" w:rsidTr="00084569">
        <w:trPr>
          <w:trHeight w:val="300"/>
          <w:jc w:val="center"/>
        </w:trPr>
        <w:tc>
          <w:tcPr>
            <w:tcW w:w="706" w:type="pct"/>
            <w:shd w:val="clear" w:color="auto" w:fill="305496"/>
            <w:noWrap/>
            <w:vAlign w:val="bottom"/>
            <w:hideMark/>
          </w:tcPr>
          <w:p w14:paraId="49D93234" w14:textId="188B99C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KOS</w:t>
            </w:r>
          </w:p>
        </w:tc>
        <w:tc>
          <w:tcPr>
            <w:tcW w:w="708" w:type="pct"/>
            <w:gridSpan w:val="2"/>
            <w:shd w:val="clear" w:color="auto" w:fill="305496"/>
            <w:noWrap/>
            <w:vAlign w:val="bottom"/>
            <w:hideMark/>
          </w:tcPr>
          <w:p w14:paraId="2C67CA3C" w14:textId="72B2457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SRB</w:t>
            </w:r>
          </w:p>
        </w:tc>
        <w:tc>
          <w:tcPr>
            <w:tcW w:w="472" w:type="pct"/>
            <w:shd w:val="clear" w:color="auto" w:fill="305496"/>
            <w:noWrap/>
            <w:vAlign w:val="bottom"/>
            <w:hideMark/>
          </w:tcPr>
          <w:p w14:paraId="24C6355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600</w:t>
            </w:r>
          </w:p>
        </w:tc>
        <w:tc>
          <w:tcPr>
            <w:tcW w:w="470" w:type="pct"/>
            <w:shd w:val="clear" w:color="auto" w:fill="305496"/>
            <w:noWrap/>
            <w:vAlign w:val="bottom"/>
            <w:hideMark/>
          </w:tcPr>
          <w:p w14:paraId="62FA1B42" w14:textId="493B1228"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600</w:t>
            </w:r>
          </w:p>
        </w:tc>
        <w:tc>
          <w:tcPr>
            <w:tcW w:w="707" w:type="pct"/>
            <w:shd w:val="clear" w:color="auto" w:fill="305496"/>
            <w:noWrap/>
            <w:vAlign w:val="bottom"/>
            <w:hideMark/>
          </w:tcPr>
          <w:p w14:paraId="2FF4911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2011</w:t>
            </w:r>
          </w:p>
        </w:tc>
        <w:tc>
          <w:tcPr>
            <w:tcW w:w="628" w:type="pct"/>
            <w:shd w:val="clear" w:color="auto" w:fill="305496"/>
            <w:noWrap/>
            <w:vAlign w:val="bottom"/>
            <w:hideMark/>
          </w:tcPr>
          <w:p w14:paraId="546ED83A" w14:textId="444A94E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dokumen.tips/documents/list-of-new-transmission-capacities-and-interconnection-lines-of-new-transmission.html","accessed":{"date-parts":[["2019","3","12"]]},"author":[{"dropping-particle":"","family":"KOSTT","given":"","non-dropping-particle":"","parse-names":false,"suffix":""}],"id":"ITEM-1","issued":{"date-parts":[["2011"]]},"title":"List of new transmission capacities and interconnection lines (2011-2020)","type":"webpage"},"uris":["http://www.mendeley.com/documents/?uuid=25b8dc37-9cef-46cf-bc21-64426b82e675"]}],"mendeley":{"formattedCitation":"[159]","plainTextFormattedCitation":"[159]","previouslyFormattedCitation":"[159]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[159]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3B69FDBD"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820FBCB" w14:textId="77777777" w:rsidTr="00084569">
        <w:trPr>
          <w:trHeight w:val="300"/>
          <w:jc w:val="center"/>
        </w:trPr>
        <w:tc>
          <w:tcPr>
            <w:tcW w:w="706" w:type="pct"/>
            <w:shd w:val="clear" w:color="auto" w:fill="4472C4"/>
            <w:noWrap/>
            <w:vAlign w:val="bottom"/>
            <w:hideMark/>
          </w:tcPr>
          <w:p w14:paraId="4013505C" w14:textId="451F1A2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LTU</w:t>
            </w:r>
          </w:p>
        </w:tc>
        <w:tc>
          <w:tcPr>
            <w:tcW w:w="708" w:type="pct"/>
            <w:gridSpan w:val="2"/>
            <w:shd w:val="clear" w:color="auto" w:fill="4472C4"/>
            <w:noWrap/>
            <w:vAlign w:val="bottom"/>
            <w:hideMark/>
          </w:tcPr>
          <w:p w14:paraId="3FFEB429" w14:textId="2770C72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NW</w:t>
            </w:r>
          </w:p>
        </w:tc>
        <w:tc>
          <w:tcPr>
            <w:tcW w:w="472" w:type="pct"/>
            <w:shd w:val="clear" w:color="auto" w:fill="4472C4"/>
            <w:noWrap/>
            <w:vAlign w:val="bottom"/>
            <w:hideMark/>
          </w:tcPr>
          <w:p w14:paraId="2952617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680</w:t>
            </w:r>
          </w:p>
        </w:tc>
        <w:tc>
          <w:tcPr>
            <w:tcW w:w="470" w:type="pct"/>
            <w:shd w:val="clear" w:color="auto" w:fill="4472C4"/>
            <w:noWrap/>
            <w:vAlign w:val="bottom"/>
            <w:hideMark/>
          </w:tcPr>
          <w:p w14:paraId="5871BA2B" w14:textId="77FAEECA"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600</w:t>
            </w:r>
          </w:p>
        </w:tc>
        <w:tc>
          <w:tcPr>
            <w:tcW w:w="707" w:type="pct"/>
            <w:shd w:val="clear" w:color="auto" w:fill="4472C4"/>
            <w:noWrap/>
            <w:vAlign w:val="bottom"/>
            <w:hideMark/>
          </w:tcPr>
          <w:p w14:paraId="1DFFD65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2014</w:t>
            </w:r>
          </w:p>
        </w:tc>
        <w:tc>
          <w:tcPr>
            <w:tcW w:w="628" w:type="pct"/>
            <w:shd w:val="clear" w:color="auto" w:fill="4472C4"/>
            <w:noWrap/>
            <w:vAlign w:val="bottom"/>
            <w:hideMark/>
          </w:tcPr>
          <w:p w14:paraId="7ACEB5D2" w14:textId="302BF804"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{"citationItems":[{"id":"ITEM-1","itemData":{"DOI":"10.2790/411653","ISBN":"9789279568466","abstract":"Due to historical and geographical reasons, the Baltic States are strongly connected to the power (electricity) transmission grids of Russia and Belarus. Current energy security and energy independence targets in the EU trigger seeking for alternative power sources for the Baltic. Knowing that, a power system model of the Baltic States has been developed and validated with the purpose of providing comparative options for a reliable and secure development of the Baltic electricity system. The analysis of horizon 2020 and 2030 showed that the dependency of Baltic States on the outside resources is fairly low, provided that the expansion of the electricity system goes as planned. Title: The Baltic Power System between East and West Interconnections - The Baltic States are strongly connected to the electricity transmission grids in Russia and Belarus - The current policy activities are focused on secure energy supply alternatives - To support these activities a Baltic power system model has been developed - The power model can serve as a tool for techno-economic power system analysis - Dependency of the Baltic States on outside resources has been found to be fairly low in 2020/30.","author":[{"dropping-particle":"","family":"Purvins","given":"Arturs","non-dropping-particle":"","parse-names":false,"suffix":""},{"dropping-particle":"","family":"Fulli","given":"Gianluca","non-dropping-particle":"","parse-names":false,"suffix":""},{"dropping-particle":"","family":"Covrig","given":"Catalin-Felix","non-dropping-particle":"","parse-names":false,"suffix":""},{"dropping-particle":"","family":"Chaouachi","given":"Aymen","non-dropping-particle":"","parse-names":false,"suffix":""},{"dropping-particle":"","family":"Bompard","given":"Ettore","non-dropping-particle":"","parse-names":false,"suffix":""},{"dropping-particle":"","family":"Carpaneto","given":"Enrico","non-dropping-particle":"","parse-names":false,"suffix":""},{"dropping-particle":"","family":"Huang","given":"Tao","non-dropping-particle":"","parse-names":false,"suffix":""},{"dropping-particle":"","family":"Pi","given":"Ren Jian","non-dropping-particle":"","parse-names":false,"suffix":""},{"dropping-particle":"","family":"Mutule","given":"Anna","non-dropping-particle":"","parse-names":false,"suffix":""},{"dropping-particle":"","family":"Oleinikova","given":"Irina","non-dropping-particle":"","parse-names":false,"suffix":""},{"dropping-particle":"","family":"Obushevs","given":"Artjoms","non-dropping-particle":"","parse-names":false,"suffix":""}],"id":"ITEM-1","issued":{"date-parts":[["2016"]]},"title":"The Baltic Power System between East and West Interconnections; First results from a security analysis and insights for future work","type":"book"},"uris":["http://www.mendeley.com/documents/?uuid=f2aeff42-75db-4f03-a956-c2de44fe2623"]}],"mendeley":{"formattedCitation":"[151]","plainTextFormattedCitation":"[151]","previouslyFormattedCitation":"[151]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nl-NL" w:eastAsia="en-IE"/>
              </w:rPr>
              <w:t>[151]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672240E8"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2ED25CF" w14:textId="77777777" w:rsidTr="00084569">
        <w:trPr>
          <w:trHeight w:val="300"/>
          <w:jc w:val="center"/>
        </w:trPr>
        <w:tc>
          <w:tcPr>
            <w:tcW w:w="706" w:type="pct"/>
            <w:shd w:val="clear" w:color="auto" w:fill="305496"/>
            <w:noWrap/>
            <w:vAlign w:val="bottom"/>
            <w:hideMark/>
          </w:tcPr>
          <w:p w14:paraId="146869B9" w14:textId="6F276BF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LTU</w:t>
            </w:r>
          </w:p>
        </w:tc>
        <w:tc>
          <w:tcPr>
            <w:tcW w:w="708" w:type="pct"/>
            <w:gridSpan w:val="2"/>
            <w:shd w:val="clear" w:color="auto" w:fill="305496"/>
            <w:noWrap/>
            <w:vAlign w:val="bottom"/>
            <w:hideMark/>
          </w:tcPr>
          <w:p w14:paraId="04ACA2EC" w14:textId="2C19574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LVA</w:t>
            </w:r>
          </w:p>
        </w:tc>
        <w:tc>
          <w:tcPr>
            <w:tcW w:w="472" w:type="pct"/>
            <w:shd w:val="clear" w:color="auto" w:fill="305496"/>
            <w:noWrap/>
            <w:vAlign w:val="bottom"/>
            <w:hideMark/>
          </w:tcPr>
          <w:p w14:paraId="6DF2DA8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1500</w:t>
            </w:r>
          </w:p>
        </w:tc>
        <w:tc>
          <w:tcPr>
            <w:tcW w:w="470" w:type="pct"/>
            <w:shd w:val="clear" w:color="auto" w:fill="305496"/>
            <w:noWrap/>
            <w:vAlign w:val="bottom"/>
            <w:hideMark/>
          </w:tcPr>
          <w:p w14:paraId="18B54522" w14:textId="43B12F4B"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1200</w:t>
            </w:r>
          </w:p>
        </w:tc>
        <w:tc>
          <w:tcPr>
            <w:tcW w:w="707" w:type="pct"/>
            <w:shd w:val="clear" w:color="auto" w:fill="305496"/>
            <w:noWrap/>
            <w:vAlign w:val="bottom"/>
            <w:hideMark/>
          </w:tcPr>
          <w:p w14:paraId="7D29DAB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49B9064F" w14:textId="0A22B713"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5A33DE89"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UCC EU model</w:t>
            </w:r>
          </w:p>
        </w:tc>
      </w:tr>
      <w:tr w:rsidR="00AE450E" w:rsidRPr="009A1D83" w14:paraId="2B861C4F" w14:textId="77777777" w:rsidTr="00084569">
        <w:trPr>
          <w:trHeight w:val="300"/>
          <w:jc w:val="center"/>
        </w:trPr>
        <w:tc>
          <w:tcPr>
            <w:tcW w:w="706" w:type="pct"/>
            <w:shd w:val="clear" w:color="auto" w:fill="4472C4"/>
            <w:noWrap/>
            <w:vAlign w:val="bottom"/>
            <w:hideMark/>
          </w:tcPr>
          <w:p w14:paraId="2ED0293A" w14:textId="0EEB6A1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LTU</w:t>
            </w:r>
          </w:p>
        </w:tc>
        <w:tc>
          <w:tcPr>
            <w:tcW w:w="708" w:type="pct"/>
            <w:gridSpan w:val="2"/>
            <w:shd w:val="clear" w:color="auto" w:fill="4472C4"/>
            <w:noWrap/>
            <w:vAlign w:val="bottom"/>
            <w:hideMark/>
          </w:tcPr>
          <w:p w14:paraId="02CA644D" w14:textId="532C6FC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POL</w:t>
            </w:r>
          </w:p>
        </w:tc>
        <w:tc>
          <w:tcPr>
            <w:tcW w:w="472" w:type="pct"/>
            <w:shd w:val="clear" w:color="auto" w:fill="4472C4"/>
            <w:noWrap/>
            <w:vAlign w:val="bottom"/>
            <w:hideMark/>
          </w:tcPr>
          <w:p w14:paraId="2976835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500</w:t>
            </w:r>
          </w:p>
        </w:tc>
        <w:tc>
          <w:tcPr>
            <w:tcW w:w="470" w:type="pct"/>
            <w:shd w:val="clear" w:color="auto" w:fill="4472C4"/>
            <w:noWrap/>
            <w:vAlign w:val="bottom"/>
            <w:hideMark/>
          </w:tcPr>
          <w:p w14:paraId="429A52C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3565FAB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24507D06" w14:textId="592A141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3ED925A6"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UCC EU model</w:t>
            </w:r>
          </w:p>
        </w:tc>
      </w:tr>
      <w:tr w:rsidR="00AE450E" w:rsidRPr="009A1D83" w14:paraId="24D662BA" w14:textId="77777777" w:rsidTr="00084569">
        <w:trPr>
          <w:trHeight w:val="300"/>
          <w:jc w:val="center"/>
        </w:trPr>
        <w:tc>
          <w:tcPr>
            <w:tcW w:w="706" w:type="pct"/>
            <w:shd w:val="clear" w:color="auto" w:fill="305496"/>
            <w:noWrap/>
            <w:vAlign w:val="bottom"/>
            <w:hideMark/>
          </w:tcPr>
          <w:p w14:paraId="52F8D5B8" w14:textId="261108F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LTU</w:t>
            </w:r>
          </w:p>
        </w:tc>
        <w:tc>
          <w:tcPr>
            <w:tcW w:w="708" w:type="pct"/>
            <w:gridSpan w:val="2"/>
            <w:shd w:val="clear" w:color="auto" w:fill="305496"/>
            <w:noWrap/>
            <w:vAlign w:val="bottom"/>
            <w:hideMark/>
          </w:tcPr>
          <w:p w14:paraId="2F2BD793" w14:textId="3BC63C0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SWE</w:t>
            </w:r>
          </w:p>
        </w:tc>
        <w:tc>
          <w:tcPr>
            <w:tcW w:w="472" w:type="pct"/>
            <w:shd w:val="clear" w:color="auto" w:fill="305496"/>
            <w:noWrap/>
            <w:vAlign w:val="bottom"/>
            <w:hideMark/>
          </w:tcPr>
          <w:p w14:paraId="3FF9F32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700</w:t>
            </w:r>
          </w:p>
        </w:tc>
        <w:tc>
          <w:tcPr>
            <w:tcW w:w="470" w:type="pct"/>
            <w:shd w:val="clear" w:color="auto" w:fill="305496"/>
            <w:noWrap/>
            <w:vAlign w:val="bottom"/>
            <w:hideMark/>
          </w:tcPr>
          <w:p w14:paraId="72F2D7D7" w14:textId="7C6261E1"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700</w:t>
            </w:r>
          </w:p>
        </w:tc>
        <w:tc>
          <w:tcPr>
            <w:tcW w:w="707" w:type="pct"/>
            <w:shd w:val="clear" w:color="auto" w:fill="305496"/>
            <w:noWrap/>
            <w:vAlign w:val="bottom"/>
            <w:hideMark/>
          </w:tcPr>
          <w:p w14:paraId="694F52C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2327B047" w14:textId="196DC98A"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44A263AB"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Subsea, UCC EU model</w:t>
            </w:r>
          </w:p>
        </w:tc>
      </w:tr>
      <w:tr w:rsidR="00AE450E" w:rsidRPr="009A1D83" w14:paraId="02CDB16C" w14:textId="77777777" w:rsidTr="00084569">
        <w:trPr>
          <w:trHeight w:val="300"/>
          <w:jc w:val="center"/>
        </w:trPr>
        <w:tc>
          <w:tcPr>
            <w:tcW w:w="706" w:type="pct"/>
            <w:shd w:val="clear" w:color="auto" w:fill="4472C4"/>
            <w:noWrap/>
            <w:vAlign w:val="bottom"/>
            <w:hideMark/>
          </w:tcPr>
          <w:p w14:paraId="4F96379C" w14:textId="1245E94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LVA</w:t>
            </w:r>
          </w:p>
        </w:tc>
        <w:tc>
          <w:tcPr>
            <w:tcW w:w="708" w:type="pct"/>
            <w:gridSpan w:val="2"/>
            <w:shd w:val="clear" w:color="auto" w:fill="4472C4"/>
            <w:noWrap/>
            <w:vAlign w:val="bottom"/>
            <w:hideMark/>
          </w:tcPr>
          <w:p w14:paraId="50E044CC" w14:textId="79A31D6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NW</w:t>
            </w:r>
          </w:p>
        </w:tc>
        <w:tc>
          <w:tcPr>
            <w:tcW w:w="472" w:type="pct"/>
            <w:shd w:val="clear" w:color="auto" w:fill="4472C4"/>
            <w:noWrap/>
            <w:vAlign w:val="bottom"/>
            <w:hideMark/>
          </w:tcPr>
          <w:p w14:paraId="46BC19E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1200</w:t>
            </w:r>
          </w:p>
        </w:tc>
        <w:tc>
          <w:tcPr>
            <w:tcW w:w="470" w:type="pct"/>
            <w:shd w:val="clear" w:color="auto" w:fill="4472C4"/>
            <w:noWrap/>
            <w:vAlign w:val="bottom"/>
            <w:hideMark/>
          </w:tcPr>
          <w:p w14:paraId="3939A96D" w14:textId="286B8F67"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1500</w:t>
            </w:r>
          </w:p>
        </w:tc>
        <w:tc>
          <w:tcPr>
            <w:tcW w:w="707" w:type="pct"/>
            <w:shd w:val="clear" w:color="auto" w:fill="4472C4"/>
            <w:noWrap/>
            <w:vAlign w:val="bottom"/>
            <w:hideMark/>
          </w:tcPr>
          <w:p w14:paraId="7425888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2006</w:t>
            </w:r>
          </w:p>
        </w:tc>
        <w:tc>
          <w:tcPr>
            <w:tcW w:w="628" w:type="pct"/>
            <w:shd w:val="clear" w:color="auto" w:fill="4472C4"/>
            <w:noWrap/>
            <w:vAlign w:val="bottom"/>
            <w:hideMark/>
          </w:tcPr>
          <w:p w14:paraId="5EF352EC" w14:textId="2ECD219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www.ceer.eu/documents/104400/3648831/MF_RIGA_DCBALTIJA.PDF/f7bbd986-7708-765d-2cb1-667a80d1ae0e?version=1.0%0A","accessed":{"date-parts":[["2019","3","12"]]},"author":[{"dropping-particle":"","family":"Staltmanis","given":"Arnis","non-dropping-particle":"","parse-names":false,"suffix":""}],"id":"ITEM-1","issued":{"date-parts":[["2006"]]},"title":"Congestion management and capacity allocation methods used in the Baltic region","type":"webpage"},"uris":["http://www.mendeley.com/documents/?uuid=ceea64c8-1067-494d-8751-8dda44f18111"]}],"mendeley":{"formattedCitation":"[150]","plainTextFormattedCitation":"[150]","previouslyFormattedCitation":"[150]"},"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[150]</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37C10446"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5BB3AF0C" w14:textId="77777777" w:rsidTr="00084569">
        <w:trPr>
          <w:trHeight w:val="300"/>
          <w:jc w:val="center"/>
        </w:trPr>
        <w:tc>
          <w:tcPr>
            <w:tcW w:w="706" w:type="pct"/>
            <w:shd w:val="clear" w:color="auto" w:fill="305496"/>
            <w:noWrap/>
            <w:vAlign w:val="bottom"/>
            <w:hideMark/>
          </w:tcPr>
          <w:p w14:paraId="281C345C" w14:textId="7D143A5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MDA</w:t>
            </w:r>
          </w:p>
        </w:tc>
        <w:tc>
          <w:tcPr>
            <w:tcW w:w="708" w:type="pct"/>
            <w:gridSpan w:val="2"/>
            <w:shd w:val="clear" w:color="auto" w:fill="305496"/>
            <w:noWrap/>
            <w:vAlign w:val="bottom"/>
            <w:hideMark/>
          </w:tcPr>
          <w:p w14:paraId="5D1162C6" w14:textId="2A45E2C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ROU</w:t>
            </w:r>
          </w:p>
        </w:tc>
        <w:tc>
          <w:tcPr>
            <w:tcW w:w="472" w:type="pct"/>
            <w:shd w:val="clear" w:color="auto" w:fill="305496"/>
            <w:noWrap/>
            <w:vAlign w:val="bottom"/>
            <w:hideMark/>
          </w:tcPr>
          <w:p w14:paraId="7F071CF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4EF03F0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71AEA1A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537D0AD1" w14:textId="3BE621EA"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transparency.entsoe.eu/transmission-domain/r2/forecastedTransferCapacitiesMonthAhead/show","accessed":{"date-parts":[["2019","2","25"]]},"author":[{"dropping-particle":"","family":"ENTSO-E","given":"","non-dropping-particle":"","parse-names":false,"suffix":""}],"id":"ITEM-1","issued":{"date-parts":[["2019"]]},"title":"Forecasted Transfer Capacities - Month Ahead","type":"webpage"},"uris":["http://www.mendeley.com/documents/?uuid=1be17046-824f-476c-852a-bae708925d85"]}],"mendeley":{"formattedCitation":"[148]","plainTextFormattedCitation":"[148]","previouslyFormattedCitation":"[148]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7F14CAC4"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3</w:t>
            </w:r>
          </w:p>
        </w:tc>
      </w:tr>
      <w:tr w:rsidR="00AE450E" w:rsidRPr="009A1D83" w14:paraId="5FA69435" w14:textId="77777777" w:rsidTr="00084569">
        <w:trPr>
          <w:trHeight w:val="300"/>
          <w:jc w:val="center"/>
        </w:trPr>
        <w:tc>
          <w:tcPr>
            <w:tcW w:w="706" w:type="pct"/>
            <w:shd w:val="clear" w:color="auto" w:fill="4472C4"/>
            <w:noWrap/>
            <w:vAlign w:val="bottom"/>
            <w:hideMark/>
          </w:tcPr>
          <w:p w14:paraId="174F444A" w14:textId="1EDC807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MDA</w:t>
            </w:r>
          </w:p>
        </w:tc>
        <w:tc>
          <w:tcPr>
            <w:tcW w:w="708" w:type="pct"/>
            <w:gridSpan w:val="2"/>
            <w:shd w:val="clear" w:color="auto" w:fill="4472C4"/>
            <w:noWrap/>
            <w:vAlign w:val="bottom"/>
            <w:hideMark/>
          </w:tcPr>
          <w:p w14:paraId="56FB980F" w14:textId="34E1FB9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UKR</w:t>
            </w:r>
          </w:p>
        </w:tc>
        <w:tc>
          <w:tcPr>
            <w:tcW w:w="472" w:type="pct"/>
            <w:shd w:val="clear" w:color="auto" w:fill="4472C4"/>
            <w:noWrap/>
            <w:vAlign w:val="bottom"/>
            <w:hideMark/>
          </w:tcPr>
          <w:p w14:paraId="0D0554B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700</w:t>
            </w:r>
          </w:p>
        </w:tc>
        <w:tc>
          <w:tcPr>
            <w:tcW w:w="470" w:type="pct"/>
            <w:shd w:val="clear" w:color="auto" w:fill="4472C4"/>
            <w:noWrap/>
            <w:vAlign w:val="bottom"/>
            <w:hideMark/>
          </w:tcPr>
          <w:p w14:paraId="20908F9C" w14:textId="74F0E2CF"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700</w:t>
            </w:r>
          </w:p>
        </w:tc>
        <w:tc>
          <w:tcPr>
            <w:tcW w:w="707" w:type="pct"/>
            <w:shd w:val="clear" w:color="auto" w:fill="4472C4"/>
            <w:noWrap/>
            <w:vAlign w:val="bottom"/>
            <w:hideMark/>
          </w:tcPr>
          <w:p w14:paraId="64E208F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2018</w:t>
            </w:r>
          </w:p>
        </w:tc>
        <w:tc>
          <w:tcPr>
            <w:tcW w:w="628" w:type="pct"/>
            <w:shd w:val="clear" w:color="auto" w:fill="4472C4"/>
            <w:noWrap/>
            <w:vAlign w:val="bottom"/>
            <w:hideMark/>
          </w:tcPr>
          <w:p w14:paraId="4E7E0B5F" w14:textId="0BA59C55"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nl-NL" w:eastAsia="en-IE"/>
              </w:rPr>
              <w:fldChar w:fldCharType="begin" w:fldLock="1"/>
            </w:r>
            <w:r w:rsidR="001860F5">
              <w:rPr>
                <w:rFonts w:asciiTheme="minorHAnsi" w:eastAsia="Times New Roman" w:hAnsiTheme="minorHAnsi" w:cstheme="minorHAnsi"/>
                <w:color w:val="FFFFFF"/>
                <w:kern w:val="0"/>
                <w:sz w:val="20"/>
                <w:szCs w:val="20"/>
                <w:lang w:val="nl-NL" w:eastAsia="en-IE"/>
              </w:rPr>
              <w:instrText>ADDIN CSL_CITATION {"citationItems":[{"id":"ITEM-1","itemData":{"URL":"https://ua.energy/activity/dispatch-information/transborder-flows/","accessed":{"date-parts":[["2019","2","24"]]},"author":[{"dropping-particle":"","family":"UKRENERGO","given":"","non-dropping-particle":"","parse-names":false,"suffix":""}],"id":"ITEM-1","issued":{"date-parts":[["2019"]]},"title":"The balance of flows between the power system of Ukraine and the power systems of neighboring countries","type":"webpage"},"uris":["http://www.mendeley.com/documents/?uuid=bb0efb9c-98e3-4bb1-9c2f-d7a21a1ea59d"]}],"mendeley":{"formattedCitation":"[136]","plainTextFormattedCitation":"[136]","previouslyFormattedCitation":"[136]"},"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nl-NL" w:eastAsia="en-IE"/>
              </w:rPr>
              <w:fldChar w:fldCharType="separate"/>
            </w:r>
            <w:r w:rsidR="00877DD1" w:rsidRPr="00877DD1">
              <w:rPr>
                <w:rFonts w:asciiTheme="minorHAnsi" w:eastAsia="Times New Roman" w:hAnsiTheme="minorHAnsi" w:cstheme="minorHAnsi"/>
                <w:noProof/>
                <w:color w:val="FFFFFF"/>
                <w:kern w:val="0"/>
                <w:sz w:val="20"/>
                <w:szCs w:val="20"/>
                <w:lang w:val="nl-NL" w:eastAsia="en-IE"/>
              </w:rPr>
              <w:t>[136]</w:t>
            </w:r>
            <w:r w:rsidRPr="009A1D83">
              <w:rPr>
                <w:rFonts w:asciiTheme="minorHAnsi" w:eastAsia="Times New Roman" w:hAnsiTheme="minorHAnsi" w:cstheme="minorHAnsi"/>
                <w:color w:val="FFFFFF"/>
                <w:kern w:val="0"/>
                <w:sz w:val="20"/>
                <w:szCs w:val="20"/>
                <w:lang w:val="nl-NL" w:eastAsia="en-IE"/>
              </w:rPr>
              <w:fldChar w:fldCharType="end"/>
            </w:r>
          </w:p>
        </w:tc>
        <w:tc>
          <w:tcPr>
            <w:tcW w:w="1309" w:type="pct"/>
            <w:shd w:val="clear" w:color="auto" w:fill="4472C4"/>
          </w:tcPr>
          <w:p w14:paraId="54872516"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nl-NL" w:eastAsia="en-IE"/>
              </w:rPr>
            </w:pPr>
          </w:p>
        </w:tc>
      </w:tr>
      <w:tr w:rsidR="00AE450E" w:rsidRPr="009A1D83" w14:paraId="0B72AD34" w14:textId="77777777" w:rsidTr="00084569">
        <w:trPr>
          <w:trHeight w:val="300"/>
          <w:jc w:val="center"/>
        </w:trPr>
        <w:tc>
          <w:tcPr>
            <w:tcW w:w="706" w:type="pct"/>
            <w:shd w:val="clear" w:color="auto" w:fill="305496"/>
            <w:noWrap/>
            <w:vAlign w:val="bottom"/>
            <w:hideMark/>
          </w:tcPr>
          <w:p w14:paraId="14909F95" w14:textId="44F9907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MKD</w:t>
            </w:r>
          </w:p>
        </w:tc>
        <w:tc>
          <w:tcPr>
            <w:tcW w:w="708" w:type="pct"/>
            <w:gridSpan w:val="2"/>
            <w:shd w:val="clear" w:color="auto" w:fill="305496"/>
            <w:noWrap/>
            <w:vAlign w:val="bottom"/>
            <w:hideMark/>
          </w:tcPr>
          <w:p w14:paraId="0B46C0F1" w14:textId="427DDB1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SRB</w:t>
            </w:r>
          </w:p>
        </w:tc>
        <w:tc>
          <w:tcPr>
            <w:tcW w:w="472" w:type="pct"/>
            <w:shd w:val="clear" w:color="auto" w:fill="305496"/>
            <w:noWrap/>
            <w:vAlign w:val="bottom"/>
            <w:hideMark/>
          </w:tcPr>
          <w:p w14:paraId="34649EA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300</w:t>
            </w:r>
          </w:p>
        </w:tc>
        <w:tc>
          <w:tcPr>
            <w:tcW w:w="470" w:type="pct"/>
            <w:shd w:val="clear" w:color="auto" w:fill="305496"/>
            <w:noWrap/>
            <w:vAlign w:val="bottom"/>
            <w:hideMark/>
          </w:tcPr>
          <w:p w14:paraId="1327B3AE" w14:textId="38390674"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700</w:t>
            </w:r>
          </w:p>
        </w:tc>
        <w:tc>
          <w:tcPr>
            <w:tcW w:w="707" w:type="pct"/>
            <w:shd w:val="clear" w:color="auto" w:fill="305496"/>
            <w:noWrap/>
            <w:vAlign w:val="bottom"/>
            <w:hideMark/>
          </w:tcPr>
          <w:p w14:paraId="7524DE7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22778DA4" w14:textId="0C4B225A"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transparency.entsoe.eu/transmission-domain/r2/forecastedTransferCapacitiesMonthAhead/show","accessed":{"date-parts":[["2019","2","25"]]},"author":[{"dropping-particle":"","family":"ENTSO-E","given":"","non-dropping-particle":"","parse-names":false,"suffix":""}],"id":"ITEM-1","issued":{"date-parts":[["2019"]]},"title":"Forecasted Transfer Capacities - Month Ahead","type":"webpage"},"uris":["http://www.mendeley.com/documents/?uuid=1be17046-824f-476c-852a-bae708925d85"]}],"mendeley":{"formattedCitation":"[148]","plainTextFormattedCitation":"[148]","previouslyFormattedCitation":"[148]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5F81A3B8"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3</w:t>
            </w:r>
          </w:p>
        </w:tc>
      </w:tr>
      <w:tr w:rsidR="00AE450E" w:rsidRPr="009A1D83" w14:paraId="0A2C5DE3" w14:textId="77777777" w:rsidTr="00084569">
        <w:trPr>
          <w:trHeight w:val="300"/>
          <w:jc w:val="center"/>
        </w:trPr>
        <w:tc>
          <w:tcPr>
            <w:tcW w:w="706" w:type="pct"/>
            <w:shd w:val="clear" w:color="auto" w:fill="4472C4"/>
            <w:noWrap/>
            <w:vAlign w:val="bottom"/>
            <w:hideMark/>
          </w:tcPr>
          <w:p w14:paraId="496B51D2" w14:textId="26E7B91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lastRenderedPageBreak/>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MNE</w:t>
            </w:r>
          </w:p>
        </w:tc>
        <w:tc>
          <w:tcPr>
            <w:tcW w:w="708" w:type="pct"/>
            <w:gridSpan w:val="2"/>
            <w:shd w:val="clear" w:color="auto" w:fill="4472C4"/>
            <w:noWrap/>
            <w:vAlign w:val="bottom"/>
            <w:hideMark/>
          </w:tcPr>
          <w:p w14:paraId="352ECC64" w14:textId="12A4EAD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SRB</w:t>
            </w:r>
          </w:p>
        </w:tc>
        <w:tc>
          <w:tcPr>
            <w:tcW w:w="472" w:type="pct"/>
            <w:shd w:val="clear" w:color="auto" w:fill="4472C4"/>
            <w:noWrap/>
            <w:vAlign w:val="bottom"/>
            <w:hideMark/>
          </w:tcPr>
          <w:p w14:paraId="5F63EFC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700</w:t>
            </w:r>
          </w:p>
        </w:tc>
        <w:tc>
          <w:tcPr>
            <w:tcW w:w="470" w:type="pct"/>
            <w:shd w:val="clear" w:color="auto" w:fill="4472C4"/>
            <w:noWrap/>
            <w:vAlign w:val="bottom"/>
            <w:hideMark/>
          </w:tcPr>
          <w:p w14:paraId="17F2316F" w14:textId="2FFEC1BA"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700</w:t>
            </w:r>
          </w:p>
        </w:tc>
        <w:tc>
          <w:tcPr>
            <w:tcW w:w="707" w:type="pct"/>
            <w:shd w:val="clear" w:color="auto" w:fill="4472C4"/>
            <w:noWrap/>
            <w:vAlign w:val="bottom"/>
            <w:hideMark/>
          </w:tcPr>
          <w:p w14:paraId="415F332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7C3987F3" w14:textId="1D1CE152"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transparency.entsoe.eu/transmission-domain/r2/forecastedTransferCapacitiesMonthAhead/show","accessed":{"date-parts":[["2019","2","25"]]},"author":[{"dropping-particle":"","family":"ENTSO-E","given":"","non-dropping-particle":"","parse-names":false,"suffix":""}],"id":"ITEM-1","issued":{"date-parts":[["2019"]]},"title":"Forecasted Transfer Capacities - Month Ahead","type":"webpage"},"uris":["http://www.mendeley.com/documents/?uuid=1be17046-824f-476c-852a-bae708925d85"]}],"mendeley":{"formattedCitation":"[148]","plainTextFormattedCitation":"[148]","previouslyFormattedCitation":"[148]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462164FF"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3</w:t>
            </w:r>
          </w:p>
        </w:tc>
      </w:tr>
      <w:tr w:rsidR="00AE450E" w:rsidRPr="009A1D83" w14:paraId="1D37E6F2" w14:textId="77777777" w:rsidTr="00084569">
        <w:trPr>
          <w:trHeight w:val="300"/>
          <w:jc w:val="center"/>
        </w:trPr>
        <w:tc>
          <w:tcPr>
            <w:tcW w:w="706" w:type="pct"/>
            <w:shd w:val="clear" w:color="auto" w:fill="305496"/>
            <w:noWrap/>
            <w:vAlign w:val="bottom"/>
            <w:hideMark/>
          </w:tcPr>
          <w:p w14:paraId="631A795F" w14:textId="46844FF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NLD</w:t>
            </w:r>
          </w:p>
        </w:tc>
        <w:tc>
          <w:tcPr>
            <w:tcW w:w="708" w:type="pct"/>
            <w:gridSpan w:val="2"/>
            <w:shd w:val="clear" w:color="auto" w:fill="305496"/>
            <w:noWrap/>
            <w:vAlign w:val="bottom"/>
            <w:hideMark/>
          </w:tcPr>
          <w:p w14:paraId="09AF1C4A" w14:textId="51766D2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NOR</w:t>
            </w:r>
          </w:p>
        </w:tc>
        <w:tc>
          <w:tcPr>
            <w:tcW w:w="472" w:type="pct"/>
            <w:shd w:val="clear" w:color="auto" w:fill="305496"/>
            <w:noWrap/>
            <w:vAlign w:val="bottom"/>
            <w:hideMark/>
          </w:tcPr>
          <w:p w14:paraId="1DDCF02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700</w:t>
            </w:r>
          </w:p>
        </w:tc>
        <w:tc>
          <w:tcPr>
            <w:tcW w:w="470" w:type="pct"/>
            <w:shd w:val="clear" w:color="auto" w:fill="305496"/>
            <w:noWrap/>
            <w:vAlign w:val="bottom"/>
            <w:hideMark/>
          </w:tcPr>
          <w:p w14:paraId="3FF563D4" w14:textId="7D7F3334"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700</w:t>
            </w:r>
          </w:p>
        </w:tc>
        <w:tc>
          <w:tcPr>
            <w:tcW w:w="707" w:type="pct"/>
            <w:shd w:val="clear" w:color="auto" w:fill="305496"/>
            <w:noWrap/>
            <w:vAlign w:val="bottom"/>
            <w:hideMark/>
          </w:tcPr>
          <w:p w14:paraId="4403922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580BEA91" w14:textId="5C024ED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5C32A02E"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Subsea, UCC EU model</w:t>
            </w:r>
          </w:p>
        </w:tc>
      </w:tr>
      <w:tr w:rsidR="00AE450E" w:rsidRPr="009A1D83" w14:paraId="0C9E3C76" w14:textId="77777777" w:rsidTr="00084569">
        <w:trPr>
          <w:trHeight w:val="300"/>
          <w:jc w:val="center"/>
        </w:trPr>
        <w:tc>
          <w:tcPr>
            <w:tcW w:w="706" w:type="pct"/>
            <w:shd w:val="clear" w:color="auto" w:fill="4472C4"/>
            <w:noWrap/>
            <w:vAlign w:val="bottom"/>
            <w:hideMark/>
          </w:tcPr>
          <w:p w14:paraId="04A38A6A" w14:textId="04188D8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NOR</w:t>
            </w:r>
          </w:p>
        </w:tc>
        <w:tc>
          <w:tcPr>
            <w:tcW w:w="708" w:type="pct"/>
            <w:gridSpan w:val="2"/>
            <w:shd w:val="clear" w:color="auto" w:fill="4472C4"/>
            <w:noWrap/>
            <w:vAlign w:val="bottom"/>
            <w:hideMark/>
          </w:tcPr>
          <w:p w14:paraId="1101B657" w14:textId="1A0FB8B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AS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NW</w:t>
            </w:r>
          </w:p>
        </w:tc>
        <w:tc>
          <w:tcPr>
            <w:tcW w:w="472" w:type="pct"/>
            <w:shd w:val="clear" w:color="auto" w:fill="4472C4"/>
            <w:noWrap/>
            <w:vAlign w:val="bottom"/>
            <w:hideMark/>
          </w:tcPr>
          <w:p w14:paraId="09BCD31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50</w:t>
            </w:r>
          </w:p>
        </w:tc>
        <w:tc>
          <w:tcPr>
            <w:tcW w:w="470" w:type="pct"/>
            <w:shd w:val="clear" w:color="auto" w:fill="4472C4"/>
            <w:noWrap/>
            <w:vAlign w:val="bottom"/>
            <w:hideMark/>
          </w:tcPr>
          <w:p w14:paraId="2BF9F424" w14:textId="758C0672"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50</w:t>
            </w:r>
          </w:p>
        </w:tc>
        <w:tc>
          <w:tcPr>
            <w:tcW w:w="707" w:type="pct"/>
            <w:shd w:val="clear" w:color="auto" w:fill="4472C4"/>
            <w:noWrap/>
            <w:vAlign w:val="bottom"/>
            <w:hideMark/>
          </w:tcPr>
          <w:p w14:paraId="2F17CF1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2013</w:t>
            </w:r>
          </w:p>
        </w:tc>
        <w:tc>
          <w:tcPr>
            <w:tcW w:w="628" w:type="pct"/>
            <w:shd w:val="clear" w:color="auto" w:fill="4472C4"/>
            <w:noWrap/>
            <w:vAlign w:val="bottom"/>
            <w:hideMark/>
          </w:tcPr>
          <w:p w14:paraId="3F6F6551" w14:textId="08F24CF5"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{"citationItems":[{"id":"ITEM-1","itemData":{"abstract":"Anticipated industrial growth in northern Norway, particularly of energy intensive industries such as hydrocarbons and mining, will inevitably result in increased electricity consumption. Northern Norway faces security of supply challenges, and substantial investments are needed in generation, transmission and distribution capacity in order to meet the growing electricity demand. This makes it advantageous to reinforce the existing cross-border electricity infrastructure and trade between Norway and Russia. Cross-border interconnections however are complex, and the controversial debate over Norway’s position on nuclear power in the Kola Peninsula has created public and political opposition that could permanently hinder interconnection expansion plans. This article provides an outline of the existing electricity interconnection and trade between Norway and Russia and examines the potential for reinforcing those arrangements, as well as the concomitant social, political and legal challenges. It argues that in spite of nuclear power controversies, there is still room for expanding the existing interconnection and electricity trade in view of opportunities for the development of other renewable resources in Russia.","author":[{"dropping-particle":"das","family":"Neves","given":"Maria Madalena","non-dropping-particle":"","parse-names":false,"suffix":""}],"container-title":"Arctic Review on Law and Politics","id":"ITEM-1","issue":"2","issued":{"date-parts":[["2014"]]},"page":"177-200","title":"Electricity Interconnection and Trade between Norway and Russia","type":"article-journal","volume":"5"},"uris":["http://www.mendeley.com/documents/?uuid=809ab746-e59e-44a4-b42b-fe2290b93308"]}],"mendeley":{"formattedCitation":"[160]","plainTextFormattedCitation":"[160]","previouslyFormattedCitation":"[160]"},"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[160]</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2F8E995C"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F34AD55" w14:textId="77777777" w:rsidTr="00084569">
        <w:trPr>
          <w:trHeight w:val="300"/>
          <w:jc w:val="center"/>
        </w:trPr>
        <w:tc>
          <w:tcPr>
            <w:tcW w:w="706" w:type="pct"/>
            <w:shd w:val="clear" w:color="auto" w:fill="305496"/>
            <w:noWrap/>
            <w:vAlign w:val="bottom"/>
            <w:hideMark/>
          </w:tcPr>
          <w:p w14:paraId="2D822CC5" w14:textId="0E449C1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NOR</w:t>
            </w:r>
          </w:p>
        </w:tc>
        <w:tc>
          <w:tcPr>
            <w:tcW w:w="708" w:type="pct"/>
            <w:gridSpan w:val="2"/>
            <w:shd w:val="clear" w:color="auto" w:fill="305496"/>
            <w:noWrap/>
            <w:vAlign w:val="bottom"/>
            <w:hideMark/>
          </w:tcPr>
          <w:p w14:paraId="75FC5A5A" w14:textId="3BD1060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SWE</w:t>
            </w:r>
          </w:p>
        </w:tc>
        <w:tc>
          <w:tcPr>
            <w:tcW w:w="472" w:type="pct"/>
            <w:shd w:val="clear" w:color="auto" w:fill="305496"/>
            <w:noWrap/>
            <w:vAlign w:val="bottom"/>
            <w:hideMark/>
          </w:tcPr>
          <w:p w14:paraId="6D23384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3695</w:t>
            </w:r>
          </w:p>
        </w:tc>
        <w:tc>
          <w:tcPr>
            <w:tcW w:w="470" w:type="pct"/>
            <w:shd w:val="clear" w:color="auto" w:fill="305496"/>
            <w:noWrap/>
            <w:vAlign w:val="bottom"/>
            <w:hideMark/>
          </w:tcPr>
          <w:p w14:paraId="7B324F0F" w14:textId="6D40914C"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3995</w:t>
            </w:r>
          </w:p>
        </w:tc>
        <w:tc>
          <w:tcPr>
            <w:tcW w:w="707" w:type="pct"/>
            <w:shd w:val="clear" w:color="auto" w:fill="305496"/>
            <w:noWrap/>
            <w:vAlign w:val="bottom"/>
            <w:hideMark/>
          </w:tcPr>
          <w:p w14:paraId="540FE1D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0058DF63" w14:textId="5D4A1FA5"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6C7E955B"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UCC EU model</w:t>
            </w:r>
          </w:p>
        </w:tc>
      </w:tr>
      <w:tr w:rsidR="00AE450E" w:rsidRPr="009A1D83" w14:paraId="13E46A96" w14:textId="77777777" w:rsidTr="00084569">
        <w:trPr>
          <w:trHeight w:val="300"/>
          <w:jc w:val="center"/>
        </w:trPr>
        <w:tc>
          <w:tcPr>
            <w:tcW w:w="706" w:type="pct"/>
            <w:shd w:val="clear" w:color="auto" w:fill="4472C4"/>
            <w:noWrap/>
            <w:vAlign w:val="bottom"/>
            <w:hideMark/>
          </w:tcPr>
          <w:p w14:paraId="32EA860C" w14:textId="31B8617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POL</w:t>
            </w:r>
          </w:p>
        </w:tc>
        <w:tc>
          <w:tcPr>
            <w:tcW w:w="708" w:type="pct"/>
            <w:gridSpan w:val="2"/>
            <w:shd w:val="clear" w:color="auto" w:fill="4472C4"/>
            <w:noWrap/>
            <w:vAlign w:val="bottom"/>
            <w:hideMark/>
          </w:tcPr>
          <w:p w14:paraId="6A2550F9" w14:textId="27E499E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SVK</w:t>
            </w:r>
          </w:p>
        </w:tc>
        <w:tc>
          <w:tcPr>
            <w:tcW w:w="472" w:type="pct"/>
            <w:shd w:val="clear" w:color="auto" w:fill="4472C4"/>
            <w:noWrap/>
            <w:vAlign w:val="bottom"/>
            <w:hideMark/>
          </w:tcPr>
          <w:p w14:paraId="34A05FC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990</w:t>
            </w:r>
          </w:p>
        </w:tc>
        <w:tc>
          <w:tcPr>
            <w:tcW w:w="470" w:type="pct"/>
            <w:shd w:val="clear" w:color="auto" w:fill="4472C4"/>
            <w:noWrap/>
            <w:vAlign w:val="bottom"/>
            <w:hideMark/>
          </w:tcPr>
          <w:p w14:paraId="0786869F" w14:textId="620B5788"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990</w:t>
            </w:r>
          </w:p>
        </w:tc>
        <w:tc>
          <w:tcPr>
            <w:tcW w:w="707" w:type="pct"/>
            <w:shd w:val="clear" w:color="auto" w:fill="4472C4"/>
            <w:noWrap/>
            <w:vAlign w:val="bottom"/>
            <w:hideMark/>
          </w:tcPr>
          <w:p w14:paraId="4EE73FE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188A6478" w14:textId="0AD0259D"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103D1F3F"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UCC EU model</w:t>
            </w:r>
          </w:p>
        </w:tc>
      </w:tr>
      <w:tr w:rsidR="00AE450E" w:rsidRPr="009A1D83" w14:paraId="71D5D737" w14:textId="77777777" w:rsidTr="00084569">
        <w:trPr>
          <w:trHeight w:val="300"/>
          <w:jc w:val="center"/>
        </w:trPr>
        <w:tc>
          <w:tcPr>
            <w:tcW w:w="706" w:type="pct"/>
            <w:shd w:val="clear" w:color="auto" w:fill="305496"/>
            <w:noWrap/>
            <w:vAlign w:val="bottom"/>
            <w:hideMark/>
          </w:tcPr>
          <w:p w14:paraId="3CD9C6E6" w14:textId="28381E9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POL</w:t>
            </w:r>
          </w:p>
        </w:tc>
        <w:tc>
          <w:tcPr>
            <w:tcW w:w="708" w:type="pct"/>
            <w:gridSpan w:val="2"/>
            <w:shd w:val="clear" w:color="auto" w:fill="305496"/>
            <w:noWrap/>
            <w:vAlign w:val="bottom"/>
            <w:hideMark/>
          </w:tcPr>
          <w:p w14:paraId="09B02732" w14:textId="49C555D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SWE</w:t>
            </w:r>
          </w:p>
        </w:tc>
        <w:tc>
          <w:tcPr>
            <w:tcW w:w="472" w:type="pct"/>
            <w:shd w:val="clear" w:color="auto" w:fill="305496"/>
            <w:noWrap/>
            <w:vAlign w:val="bottom"/>
            <w:hideMark/>
          </w:tcPr>
          <w:p w14:paraId="45DC612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600</w:t>
            </w:r>
          </w:p>
        </w:tc>
        <w:tc>
          <w:tcPr>
            <w:tcW w:w="470" w:type="pct"/>
            <w:shd w:val="clear" w:color="auto" w:fill="305496"/>
            <w:noWrap/>
            <w:vAlign w:val="bottom"/>
            <w:hideMark/>
          </w:tcPr>
          <w:p w14:paraId="3287497E" w14:textId="613D7CEC"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600</w:t>
            </w:r>
          </w:p>
        </w:tc>
        <w:tc>
          <w:tcPr>
            <w:tcW w:w="707" w:type="pct"/>
            <w:shd w:val="clear" w:color="auto" w:fill="305496"/>
            <w:noWrap/>
            <w:vAlign w:val="bottom"/>
            <w:hideMark/>
          </w:tcPr>
          <w:p w14:paraId="0B1B2F1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2CE9F6F9" w14:textId="701B98A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{"citationItems":[{"id":"ITEM-1","itemData":{"DOI":"10.1016/j.energy.2017.05.010","ISSN":"03605442","abstract":"The European Council has agreed ambitious EU climate and energy targets for 2030, including a 40% reduction in greenhouse gas emissions compared to 1990 levels and a minimum share of 27% renewable energy consumption. This paper investigates the challenges faced by the European power systems as the EU transitions towards a low carbon energy system with increased amounts of variable renewable electricity generation. The research here adds value to, and complements the power systems results of the PRIMES energy systems model that is used to inform EU energy and climate policy. The methodology uses a soft-linking approach that scrutinizes the power system in high temporal and technical detail for a target year. This enables generation of additional results that provide new insights not possible using a single model approach. These results point to: 1) overestimation of variable renewable generation by 2.4% 2) curtailment in excess of 11% in isolated member states 3) EU interconnector congestion average of 24% 4) reduced wholesale electricity pricing and few run hours raising concerns for the financial remuneration of conventional generation 5) maintenance of sufficient levels of system inertia in member states becomes challenging with significant penetrations of variable renewable generation.","author":[{"dropping-particle":"","family":"Collins","given":"Seán","non-dropping-particle":"","parse-names":false,"suffix":""},{"dropping-particle":"","family":"Deane","given":"J.P.","non-dropping-particle":"","parse-names":false,"suffix":""},{"dropping-particle":"","family":"Ó Gallachóir","given":"Brian","non-dropping-particle":"","parse-names":false,"suffix":""}],"container-title":"Energy","id":"ITEM-1","issued":{"date-parts":[["2017","7"]]},"page":"433-447","title":"Adding value to EU energy policy analysis using a multi-model approach with an EU-28 electricity dispatch model","type":"article-journal","volume":"130"},"uris":["http://www.mendeley.com/documents/?uuid=fbf89390-b06e-431e-90ca-d40855e354de"]}],"mendeley":{"formattedCitation":"[143]","plainTextFormattedCitation":"[143]","previouslyFormattedCitation":"[143]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26B466BB"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Subsea, UCC EU model</w:t>
            </w:r>
          </w:p>
        </w:tc>
      </w:tr>
      <w:tr w:rsidR="00AE450E" w:rsidRPr="009A1D83" w14:paraId="5C71C0BC" w14:textId="77777777" w:rsidTr="00084569">
        <w:trPr>
          <w:trHeight w:val="300"/>
          <w:jc w:val="center"/>
        </w:trPr>
        <w:tc>
          <w:tcPr>
            <w:tcW w:w="706" w:type="pct"/>
            <w:shd w:val="clear" w:color="auto" w:fill="4472C4"/>
            <w:noWrap/>
            <w:vAlign w:val="bottom"/>
            <w:hideMark/>
          </w:tcPr>
          <w:p w14:paraId="33AE5D88" w14:textId="6AE7536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POL</w:t>
            </w:r>
          </w:p>
        </w:tc>
        <w:tc>
          <w:tcPr>
            <w:tcW w:w="708" w:type="pct"/>
            <w:gridSpan w:val="2"/>
            <w:shd w:val="clear" w:color="auto" w:fill="4472C4"/>
            <w:noWrap/>
            <w:vAlign w:val="bottom"/>
            <w:hideMark/>
          </w:tcPr>
          <w:p w14:paraId="4346EA52" w14:textId="669754B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UKR</w:t>
            </w:r>
          </w:p>
        </w:tc>
        <w:tc>
          <w:tcPr>
            <w:tcW w:w="472" w:type="pct"/>
            <w:shd w:val="clear" w:color="auto" w:fill="4472C4"/>
            <w:noWrap/>
            <w:vAlign w:val="bottom"/>
            <w:hideMark/>
          </w:tcPr>
          <w:p w14:paraId="1298234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235</w:t>
            </w:r>
          </w:p>
        </w:tc>
        <w:tc>
          <w:tcPr>
            <w:tcW w:w="470" w:type="pct"/>
            <w:shd w:val="clear" w:color="auto" w:fill="4472C4"/>
            <w:noWrap/>
            <w:vAlign w:val="bottom"/>
            <w:hideMark/>
          </w:tcPr>
          <w:p w14:paraId="718F472B" w14:textId="6A5FDEFF"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235</w:t>
            </w:r>
          </w:p>
        </w:tc>
        <w:tc>
          <w:tcPr>
            <w:tcW w:w="707" w:type="pct"/>
            <w:shd w:val="clear" w:color="auto" w:fill="4472C4"/>
            <w:noWrap/>
            <w:vAlign w:val="bottom"/>
            <w:hideMark/>
          </w:tcPr>
          <w:p w14:paraId="20AA22A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2018</w:t>
            </w:r>
          </w:p>
        </w:tc>
        <w:tc>
          <w:tcPr>
            <w:tcW w:w="628" w:type="pct"/>
            <w:shd w:val="clear" w:color="auto" w:fill="4472C4"/>
            <w:noWrap/>
            <w:vAlign w:val="bottom"/>
            <w:hideMark/>
          </w:tcPr>
          <w:p w14:paraId="3A01099C" w14:textId="6BF48975"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nl-NL" w:eastAsia="en-IE"/>
              </w:rPr>
              <w:fldChar w:fldCharType="begin" w:fldLock="1"/>
            </w:r>
            <w:r w:rsidR="001860F5">
              <w:rPr>
                <w:rFonts w:asciiTheme="minorHAnsi" w:eastAsia="Times New Roman" w:hAnsiTheme="minorHAnsi" w:cstheme="minorHAnsi"/>
                <w:color w:val="FFFFFF"/>
                <w:kern w:val="0"/>
                <w:sz w:val="20"/>
                <w:szCs w:val="20"/>
                <w:lang w:val="nl-NL" w:eastAsia="en-IE"/>
              </w:rPr>
              <w:instrText>ADDIN CSL_CITATION {"citationItems":[{"id":"ITEM-1","itemData":{"URL":"https://ua.energy/activity/dispatch-information/transborder-flows/","accessed":{"date-parts":[["2019","2","24"]]},"author":[{"dropping-particle":"","family":"UKRENERGO","given":"","non-dropping-particle":"","parse-names":false,"suffix":""}],"id":"ITEM-1","issued":{"date-parts":[["2019"]]},"title":"The balance of flows between the power system of Ukraine and the power systems of neighboring countries","type":"webpage"},"uris":["http://www.mendeley.com/documents/?uuid=bb0efb9c-98e3-4bb1-9c2f-d7a21a1ea59d"]}],"mendeley":{"formattedCitation":"[136]","plainTextFormattedCitation":"[136]","previouslyFormattedCitation":"[136]"},"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nl-NL" w:eastAsia="en-IE"/>
              </w:rPr>
              <w:fldChar w:fldCharType="separate"/>
            </w:r>
            <w:r w:rsidR="00877DD1" w:rsidRPr="00877DD1">
              <w:rPr>
                <w:rFonts w:asciiTheme="minorHAnsi" w:eastAsia="Times New Roman" w:hAnsiTheme="minorHAnsi" w:cstheme="minorHAnsi"/>
                <w:noProof/>
                <w:color w:val="FFFFFF"/>
                <w:kern w:val="0"/>
                <w:sz w:val="20"/>
                <w:szCs w:val="20"/>
                <w:lang w:val="nl-NL" w:eastAsia="en-IE"/>
              </w:rPr>
              <w:t>[136]</w:t>
            </w:r>
            <w:r w:rsidRPr="009A1D83">
              <w:rPr>
                <w:rFonts w:asciiTheme="minorHAnsi" w:eastAsia="Times New Roman" w:hAnsiTheme="minorHAnsi" w:cstheme="minorHAnsi"/>
                <w:color w:val="FFFFFF"/>
                <w:kern w:val="0"/>
                <w:sz w:val="20"/>
                <w:szCs w:val="20"/>
                <w:lang w:val="nl-NL" w:eastAsia="en-IE"/>
              </w:rPr>
              <w:fldChar w:fldCharType="end"/>
            </w:r>
          </w:p>
        </w:tc>
        <w:tc>
          <w:tcPr>
            <w:tcW w:w="1309" w:type="pct"/>
            <w:shd w:val="clear" w:color="auto" w:fill="4472C4"/>
          </w:tcPr>
          <w:p w14:paraId="54DA7971"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nl-NL" w:eastAsia="en-IE"/>
              </w:rPr>
            </w:pPr>
          </w:p>
        </w:tc>
      </w:tr>
      <w:tr w:rsidR="00AE450E" w:rsidRPr="009A1D83" w14:paraId="47D9AD22" w14:textId="77777777" w:rsidTr="00084569">
        <w:trPr>
          <w:trHeight w:val="300"/>
          <w:jc w:val="center"/>
        </w:trPr>
        <w:tc>
          <w:tcPr>
            <w:tcW w:w="706" w:type="pct"/>
            <w:shd w:val="clear" w:color="auto" w:fill="305496"/>
            <w:noWrap/>
            <w:vAlign w:val="bottom"/>
            <w:hideMark/>
          </w:tcPr>
          <w:p w14:paraId="12FBE097" w14:textId="7FCF912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ROU</w:t>
            </w:r>
          </w:p>
        </w:tc>
        <w:tc>
          <w:tcPr>
            <w:tcW w:w="708" w:type="pct"/>
            <w:gridSpan w:val="2"/>
            <w:shd w:val="clear" w:color="auto" w:fill="305496"/>
            <w:noWrap/>
            <w:vAlign w:val="bottom"/>
            <w:hideMark/>
          </w:tcPr>
          <w:p w14:paraId="63E3B0BC" w14:textId="68FF96A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SRB</w:t>
            </w:r>
          </w:p>
        </w:tc>
        <w:tc>
          <w:tcPr>
            <w:tcW w:w="472" w:type="pct"/>
            <w:shd w:val="clear" w:color="auto" w:fill="305496"/>
            <w:noWrap/>
            <w:vAlign w:val="bottom"/>
            <w:hideMark/>
          </w:tcPr>
          <w:p w14:paraId="30FFF8C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700</w:t>
            </w:r>
          </w:p>
        </w:tc>
        <w:tc>
          <w:tcPr>
            <w:tcW w:w="470" w:type="pct"/>
            <w:shd w:val="clear" w:color="auto" w:fill="305496"/>
            <w:noWrap/>
            <w:vAlign w:val="bottom"/>
            <w:hideMark/>
          </w:tcPr>
          <w:p w14:paraId="66F709DC" w14:textId="45231016"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800</w:t>
            </w:r>
          </w:p>
        </w:tc>
        <w:tc>
          <w:tcPr>
            <w:tcW w:w="707" w:type="pct"/>
            <w:shd w:val="clear" w:color="auto" w:fill="305496"/>
            <w:noWrap/>
            <w:vAlign w:val="bottom"/>
            <w:hideMark/>
          </w:tcPr>
          <w:p w14:paraId="2E421F8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39C05962" w14:textId="6BFBBA59"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URL":"https://transparency.entsoe.eu/transmission-domain/r2/forecastedTransferCapacitiesMonthAhead/show","accessed":{"date-parts":[["2019","2","25"]]},"author":[{"dropping-particle":"","family":"ENTSO-E","given":"","non-dropping-particle":"","parse-names":false,"suffix":""}],"id":"ITEM-1","issued":{"date-parts":[["2019"]]},"title":"Forecasted Transfer Capacities - Month Ahead","type":"webpage"},"uris":["http://www.mendeley.com/documents/?uuid=1be17046-824f-476c-852a-bae708925d85"]}],"mendeley":{"formattedCitation":"[148]","plainTextFormattedCitation":"[148]","previouslyFormattedCitation":"[148]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[148]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2331C830"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C28B086" w14:textId="77777777" w:rsidTr="00084569">
        <w:trPr>
          <w:trHeight w:val="300"/>
          <w:jc w:val="center"/>
        </w:trPr>
        <w:tc>
          <w:tcPr>
            <w:tcW w:w="706" w:type="pct"/>
            <w:shd w:val="clear" w:color="auto" w:fill="4472C4"/>
            <w:noWrap/>
            <w:vAlign w:val="bottom"/>
            <w:hideMark/>
          </w:tcPr>
          <w:p w14:paraId="04D3C713" w14:textId="6F16B29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ROU</w:t>
            </w:r>
          </w:p>
        </w:tc>
        <w:tc>
          <w:tcPr>
            <w:tcW w:w="708" w:type="pct"/>
            <w:gridSpan w:val="2"/>
            <w:shd w:val="clear" w:color="auto" w:fill="4472C4"/>
            <w:noWrap/>
            <w:vAlign w:val="bottom"/>
            <w:hideMark/>
          </w:tcPr>
          <w:p w14:paraId="4B88CF96" w14:textId="2648807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UKR</w:t>
            </w:r>
          </w:p>
        </w:tc>
        <w:tc>
          <w:tcPr>
            <w:tcW w:w="472" w:type="pct"/>
            <w:shd w:val="clear" w:color="auto" w:fill="4472C4"/>
            <w:noWrap/>
            <w:vAlign w:val="bottom"/>
            <w:hideMark/>
          </w:tcPr>
          <w:p w14:paraId="5A90835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650</w:t>
            </w:r>
          </w:p>
        </w:tc>
        <w:tc>
          <w:tcPr>
            <w:tcW w:w="470" w:type="pct"/>
            <w:shd w:val="clear" w:color="auto" w:fill="4472C4"/>
            <w:noWrap/>
            <w:vAlign w:val="bottom"/>
            <w:hideMark/>
          </w:tcPr>
          <w:p w14:paraId="750C4067" w14:textId="1A59232B"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650</w:t>
            </w:r>
          </w:p>
        </w:tc>
        <w:tc>
          <w:tcPr>
            <w:tcW w:w="707" w:type="pct"/>
            <w:shd w:val="clear" w:color="auto" w:fill="4472C4"/>
            <w:noWrap/>
            <w:vAlign w:val="bottom"/>
            <w:hideMark/>
          </w:tcPr>
          <w:p w14:paraId="720FA36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2018</w:t>
            </w:r>
          </w:p>
        </w:tc>
        <w:tc>
          <w:tcPr>
            <w:tcW w:w="628" w:type="pct"/>
            <w:shd w:val="clear" w:color="auto" w:fill="4472C4"/>
            <w:noWrap/>
            <w:vAlign w:val="bottom"/>
            <w:hideMark/>
          </w:tcPr>
          <w:p w14:paraId="5CFCAD83" w14:textId="53194AFC"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nl-NL" w:eastAsia="en-IE"/>
              </w:rPr>
              <w:fldChar w:fldCharType="begin" w:fldLock="1"/>
            </w:r>
            <w:r w:rsidR="001860F5">
              <w:rPr>
                <w:rFonts w:asciiTheme="minorHAnsi" w:eastAsia="Times New Roman" w:hAnsiTheme="minorHAnsi" w:cstheme="minorHAnsi"/>
                <w:color w:val="FFFFFF"/>
                <w:kern w:val="0"/>
                <w:sz w:val="20"/>
                <w:szCs w:val="20"/>
                <w:lang w:val="nl-NL" w:eastAsia="en-IE"/>
              </w:rPr>
              <w:instrText>ADDIN CSL_CITATION {"citationItems":[{"id":"ITEM-1","itemData":{"URL":"https://ua.energy/activity/dispatch-information/transborder-flows/","accessed":{"date-parts":[["2019","2","24"]]},"author":[{"dropping-particle":"","family":"UKRENERGO","given":"","non-dropping-particle":"","parse-names":false,"suffix":""}],"id":"ITEM-1","issued":{"date-parts":[["2019"]]},"title":"The balance of flows between the power system of Ukraine and the power systems of neighboring countries","type":"webpage"},"uris":["http://www.mendeley.com/documents/?uuid=bb0efb9c-98e3-4bb1-9c2f-d7a21a1ea59d"]}],"mendeley":{"formattedCitation":"[136]","plainTextFormattedCitation":"[136]","previouslyFormattedCitation":"[136]"},"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nl-NL" w:eastAsia="en-IE"/>
              </w:rPr>
              <w:fldChar w:fldCharType="separate"/>
            </w:r>
            <w:r w:rsidR="00877DD1" w:rsidRPr="00877DD1">
              <w:rPr>
                <w:rFonts w:asciiTheme="minorHAnsi" w:eastAsia="Times New Roman" w:hAnsiTheme="minorHAnsi" w:cstheme="minorHAnsi"/>
                <w:noProof/>
                <w:color w:val="FFFFFF"/>
                <w:kern w:val="0"/>
                <w:sz w:val="20"/>
                <w:szCs w:val="20"/>
                <w:lang w:val="nl-NL" w:eastAsia="en-IE"/>
              </w:rPr>
              <w:t>[136]</w:t>
            </w:r>
            <w:r w:rsidRPr="009A1D83">
              <w:rPr>
                <w:rFonts w:asciiTheme="minorHAnsi" w:eastAsia="Times New Roman" w:hAnsiTheme="minorHAnsi" w:cstheme="minorHAnsi"/>
                <w:color w:val="FFFFFF"/>
                <w:kern w:val="0"/>
                <w:sz w:val="20"/>
                <w:szCs w:val="20"/>
                <w:lang w:val="nl-NL" w:eastAsia="en-IE"/>
              </w:rPr>
              <w:fldChar w:fldCharType="end"/>
            </w:r>
          </w:p>
        </w:tc>
        <w:tc>
          <w:tcPr>
            <w:tcW w:w="1309" w:type="pct"/>
            <w:shd w:val="clear" w:color="auto" w:fill="4472C4"/>
          </w:tcPr>
          <w:p w14:paraId="6499679C"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nl-NL" w:eastAsia="en-IE"/>
              </w:rPr>
            </w:pPr>
          </w:p>
        </w:tc>
      </w:tr>
      <w:tr w:rsidR="00AE450E" w:rsidRPr="009A1D83" w14:paraId="679F5B27" w14:textId="77777777" w:rsidTr="00084569">
        <w:trPr>
          <w:trHeight w:val="300"/>
          <w:jc w:val="center"/>
        </w:trPr>
        <w:tc>
          <w:tcPr>
            <w:tcW w:w="706" w:type="pct"/>
            <w:shd w:val="clear" w:color="auto" w:fill="305496"/>
            <w:noWrap/>
            <w:vAlign w:val="bottom"/>
            <w:hideMark/>
          </w:tcPr>
          <w:p w14:paraId="7008F140" w14:textId="6647C66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SVK</w:t>
            </w:r>
          </w:p>
        </w:tc>
        <w:tc>
          <w:tcPr>
            <w:tcW w:w="708" w:type="pct"/>
            <w:gridSpan w:val="2"/>
            <w:shd w:val="clear" w:color="auto" w:fill="305496"/>
            <w:noWrap/>
            <w:vAlign w:val="bottom"/>
            <w:hideMark/>
          </w:tcPr>
          <w:p w14:paraId="221C05BC" w14:textId="0C90432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EU</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UKR</w:t>
            </w:r>
          </w:p>
        </w:tc>
        <w:tc>
          <w:tcPr>
            <w:tcW w:w="472" w:type="pct"/>
            <w:shd w:val="clear" w:color="auto" w:fill="305496"/>
            <w:noWrap/>
            <w:vAlign w:val="bottom"/>
            <w:hideMark/>
          </w:tcPr>
          <w:p w14:paraId="2814BCE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650</w:t>
            </w:r>
          </w:p>
        </w:tc>
        <w:tc>
          <w:tcPr>
            <w:tcW w:w="470" w:type="pct"/>
            <w:shd w:val="clear" w:color="auto" w:fill="305496"/>
            <w:noWrap/>
            <w:vAlign w:val="bottom"/>
            <w:hideMark/>
          </w:tcPr>
          <w:p w14:paraId="3EA018A7" w14:textId="28914AF7"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650</w:t>
            </w:r>
          </w:p>
        </w:tc>
        <w:tc>
          <w:tcPr>
            <w:tcW w:w="707" w:type="pct"/>
            <w:shd w:val="clear" w:color="auto" w:fill="305496"/>
            <w:noWrap/>
            <w:vAlign w:val="bottom"/>
            <w:hideMark/>
          </w:tcPr>
          <w:p w14:paraId="1EDE88A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2018</w:t>
            </w:r>
          </w:p>
        </w:tc>
        <w:tc>
          <w:tcPr>
            <w:tcW w:w="628" w:type="pct"/>
            <w:shd w:val="clear" w:color="auto" w:fill="305496"/>
            <w:noWrap/>
            <w:vAlign w:val="bottom"/>
            <w:hideMark/>
          </w:tcPr>
          <w:p w14:paraId="5A2C2050" w14:textId="00F61F4A"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nl-NL" w:eastAsia="en-IE"/>
              </w:rPr>
              <w:fldChar w:fldCharType="begin" w:fldLock="1"/>
            </w:r>
            <w:r w:rsidR="001860F5">
              <w:rPr>
                <w:rFonts w:asciiTheme="minorHAnsi" w:eastAsia="Times New Roman" w:hAnsiTheme="minorHAnsi" w:cstheme="minorHAnsi"/>
                <w:color w:val="FFFFFF"/>
                <w:kern w:val="0"/>
                <w:sz w:val="20"/>
                <w:szCs w:val="20"/>
                <w:lang w:val="nl-NL" w:eastAsia="en-IE"/>
              </w:rPr>
              <w:instrText>ADDIN CSL_CITATION {"citationItems":[{"id":"ITEM-1","itemData":{"URL":"https://ua.energy/activity/dispatch-information/transborder-flows/","accessed":{"date-parts":[["2019","2","24"]]},"author":[{"dropping-particle":"","family":"UKRENERGO","given":"","non-dropping-particle":"","parse-names":false,"suffix":""}],"id":"ITEM-1","issued":{"date-parts":[["2019"]]},"title":"The balance of flows between the power system of Ukraine and the power systems of neighboring countries","type":"webpage"},"uris":["http://www.mendeley.com/documents/?uuid=bb0efb9c-98e3-4bb1-9c2f-d7a21a1ea59d"]}],"mendeley":{"formattedCitation":"[136]","plainTextFormattedCitation":"[136]","previouslyFormattedCitation":"[136]"},"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nl-NL" w:eastAsia="en-IE"/>
              </w:rPr>
              <w:fldChar w:fldCharType="separate"/>
            </w:r>
            <w:r w:rsidR="00877DD1" w:rsidRPr="00877DD1">
              <w:rPr>
                <w:rFonts w:asciiTheme="minorHAnsi" w:eastAsia="Times New Roman" w:hAnsiTheme="minorHAnsi" w:cstheme="minorHAnsi"/>
                <w:noProof/>
                <w:color w:val="FFFFFF"/>
                <w:kern w:val="0"/>
                <w:sz w:val="20"/>
                <w:szCs w:val="20"/>
                <w:lang w:val="nl-NL" w:eastAsia="en-IE"/>
              </w:rPr>
              <w:t>[136]</w:t>
            </w:r>
            <w:r w:rsidRPr="009A1D83">
              <w:rPr>
                <w:rFonts w:asciiTheme="minorHAnsi" w:eastAsia="Times New Roman" w:hAnsiTheme="minorHAnsi" w:cstheme="minorHAnsi"/>
                <w:color w:val="FFFFFF"/>
                <w:kern w:val="0"/>
                <w:sz w:val="20"/>
                <w:szCs w:val="20"/>
                <w:lang w:val="nl-NL" w:eastAsia="en-IE"/>
              </w:rPr>
              <w:fldChar w:fldCharType="end"/>
            </w:r>
          </w:p>
        </w:tc>
        <w:tc>
          <w:tcPr>
            <w:tcW w:w="1309" w:type="pct"/>
            <w:shd w:val="clear" w:color="auto" w:fill="305496"/>
          </w:tcPr>
          <w:p w14:paraId="69E0941F"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nl-NL" w:eastAsia="en-IE"/>
              </w:rPr>
            </w:pPr>
          </w:p>
        </w:tc>
      </w:tr>
      <w:tr w:rsidR="00AE450E" w:rsidRPr="009A1D83" w14:paraId="6E9E76C4" w14:textId="77777777" w:rsidTr="00084569">
        <w:trPr>
          <w:trHeight w:val="300"/>
          <w:jc w:val="center"/>
        </w:trPr>
        <w:tc>
          <w:tcPr>
            <w:tcW w:w="706" w:type="pct"/>
            <w:shd w:val="clear" w:color="auto" w:fill="4472C4"/>
            <w:noWrap/>
            <w:vAlign w:val="bottom"/>
            <w:hideMark/>
          </w:tcPr>
          <w:p w14:paraId="6778C49A" w14:textId="2EA2D32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AB</w:t>
            </w:r>
          </w:p>
        </w:tc>
        <w:tc>
          <w:tcPr>
            <w:tcW w:w="708" w:type="pct"/>
            <w:gridSpan w:val="2"/>
            <w:shd w:val="clear" w:color="auto" w:fill="4472C4"/>
            <w:noWrap/>
            <w:vAlign w:val="bottom"/>
            <w:hideMark/>
          </w:tcPr>
          <w:p w14:paraId="1F1B3531" w14:textId="0CA447E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BC</w:t>
            </w:r>
          </w:p>
        </w:tc>
        <w:tc>
          <w:tcPr>
            <w:tcW w:w="472" w:type="pct"/>
            <w:shd w:val="clear" w:color="auto" w:fill="4472C4"/>
            <w:noWrap/>
            <w:vAlign w:val="bottom"/>
            <w:hideMark/>
          </w:tcPr>
          <w:p w14:paraId="71D46C3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1000</w:t>
            </w:r>
          </w:p>
        </w:tc>
        <w:tc>
          <w:tcPr>
            <w:tcW w:w="470" w:type="pct"/>
            <w:shd w:val="clear" w:color="auto" w:fill="4472C4"/>
            <w:noWrap/>
            <w:vAlign w:val="bottom"/>
            <w:hideMark/>
          </w:tcPr>
          <w:p w14:paraId="7D479A5E" w14:textId="495B991D"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1200</w:t>
            </w:r>
          </w:p>
        </w:tc>
        <w:tc>
          <w:tcPr>
            <w:tcW w:w="707" w:type="pct"/>
            <w:shd w:val="clear" w:color="auto" w:fill="4472C4"/>
            <w:noWrap/>
            <w:vAlign w:val="bottom"/>
            <w:hideMark/>
          </w:tcPr>
          <w:p w14:paraId="3EFA110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1A6CA771" w14:textId="408E5065"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{"citationItems":[{"id":"ITEM-1","itemData":{"author":[{"dropping-particle":"","family":"AESO","given":"","non-dropping-particle":"","parse-names":false,"suffix":""}],"id":"ITEM-1","issued":{"date-parts":[["2015"]]},"publisher-place":"Calgary","title":"AESO 2015 Long-term Transmission Plan","type":"report"},"uris":["http://www.mendeley.com/documents/?uuid=49c92d8b-5731-48ec-9abc-8fcec4ce36c3"]}],"mendeley":{"formattedCitation":"[26]","plainTextFormattedCitation":"[26]","previouslyFormattedCitation":"[26]"},"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[26]</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556068B9"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DE4482A" w14:textId="77777777" w:rsidTr="00084569">
        <w:trPr>
          <w:trHeight w:val="300"/>
          <w:jc w:val="center"/>
        </w:trPr>
        <w:tc>
          <w:tcPr>
            <w:tcW w:w="706" w:type="pct"/>
            <w:shd w:val="clear" w:color="auto" w:fill="305496"/>
            <w:noWrap/>
            <w:vAlign w:val="bottom"/>
            <w:hideMark/>
          </w:tcPr>
          <w:p w14:paraId="503F3D2E" w14:textId="004815E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AB</w:t>
            </w:r>
          </w:p>
        </w:tc>
        <w:tc>
          <w:tcPr>
            <w:tcW w:w="708" w:type="pct"/>
            <w:gridSpan w:val="2"/>
            <w:shd w:val="clear" w:color="auto" w:fill="305496"/>
            <w:noWrap/>
            <w:vAlign w:val="bottom"/>
            <w:hideMark/>
          </w:tcPr>
          <w:p w14:paraId="251AF0D8" w14:textId="26BA928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NO</w:t>
            </w:r>
          </w:p>
        </w:tc>
        <w:tc>
          <w:tcPr>
            <w:tcW w:w="472" w:type="pct"/>
            <w:shd w:val="clear" w:color="auto" w:fill="305496"/>
            <w:noWrap/>
            <w:vAlign w:val="bottom"/>
            <w:hideMark/>
          </w:tcPr>
          <w:p w14:paraId="15964DD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4235BE0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22C7C28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647D6591" w14:textId="699F859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{"citationItems":[{"id":"ITEM-1","itemData":{"author":[{"dropping-particle":"","family":"AESO","given":"","non-dropping-particle":"","parse-names":false,"suffix":""}],"id":"ITEM-1","issued":{"date-parts":[["2015"]]},"publisher-place":"Calgary","title":"AESO 2015 Long-term Transmission Plan","type":"report"},"uris":["http://www.mendeley.com/documents/?uuid=49c92d8b-5731-48ec-9abc-8fcec4ce36c3"]}],"mendeley":{"formattedCitation":"[26]","plainTextFormattedCitation":"[26]","previouslyFormattedCitation":"[26]"},"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[26]</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39AE46F0"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E78D329" w14:textId="77777777" w:rsidTr="00084569">
        <w:trPr>
          <w:trHeight w:val="300"/>
          <w:jc w:val="center"/>
        </w:trPr>
        <w:tc>
          <w:tcPr>
            <w:tcW w:w="706" w:type="pct"/>
            <w:shd w:val="clear" w:color="auto" w:fill="4472C4"/>
            <w:noWrap/>
            <w:vAlign w:val="bottom"/>
            <w:hideMark/>
          </w:tcPr>
          <w:p w14:paraId="69B1716F" w14:textId="54DF95D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AB</w:t>
            </w:r>
          </w:p>
        </w:tc>
        <w:tc>
          <w:tcPr>
            <w:tcW w:w="708" w:type="pct"/>
            <w:gridSpan w:val="2"/>
            <w:shd w:val="clear" w:color="auto" w:fill="4472C4"/>
            <w:noWrap/>
            <w:vAlign w:val="bottom"/>
            <w:hideMark/>
          </w:tcPr>
          <w:p w14:paraId="5759AB08" w14:textId="3BCA483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SK</w:t>
            </w:r>
          </w:p>
        </w:tc>
        <w:tc>
          <w:tcPr>
            <w:tcW w:w="472" w:type="pct"/>
            <w:shd w:val="clear" w:color="auto" w:fill="4472C4"/>
            <w:noWrap/>
            <w:vAlign w:val="bottom"/>
            <w:hideMark/>
          </w:tcPr>
          <w:p w14:paraId="2603277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150</w:t>
            </w:r>
          </w:p>
        </w:tc>
        <w:tc>
          <w:tcPr>
            <w:tcW w:w="470" w:type="pct"/>
            <w:shd w:val="clear" w:color="auto" w:fill="4472C4"/>
            <w:noWrap/>
            <w:vAlign w:val="bottom"/>
            <w:hideMark/>
          </w:tcPr>
          <w:p w14:paraId="620E376E" w14:textId="0B52B385"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150</w:t>
            </w:r>
          </w:p>
        </w:tc>
        <w:tc>
          <w:tcPr>
            <w:tcW w:w="707" w:type="pct"/>
            <w:shd w:val="clear" w:color="auto" w:fill="4472C4"/>
            <w:noWrap/>
            <w:vAlign w:val="bottom"/>
            <w:hideMark/>
          </w:tcPr>
          <w:p w14:paraId="5671551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54D972C6" w14:textId="00C1A356"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{"citationItems":[{"id":"ITEM-1","itemData":{"author":[{"dropping-particle":"","family":"AESO","given":"","non-dropping-particle":"","parse-names":false,"suffix":""}],"id":"ITEM-1","issued":{"date-parts":[["2015"]]},"publisher-place":"Calgary","title":"AESO 2015 Long-term Transmission Plan","type":"report"},"uris":["http://www.mendeley.com/documents/?uuid=49c92d8b-5731-48ec-9abc-8fcec4ce36c3"]}],"mendeley":{"formattedCitation":"[26]","plainTextFormattedCitation":"[26]","previouslyFormattedCitation":"[26]"},"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[26]</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3514EA9A"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AAC2661" w14:textId="77777777" w:rsidTr="00084569">
        <w:trPr>
          <w:trHeight w:val="300"/>
          <w:jc w:val="center"/>
        </w:trPr>
        <w:tc>
          <w:tcPr>
            <w:tcW w:w="706" w:type="pct"/>
            <w:shd w:val="clear" w:color="auto" w:fill="305496"/>
            <w:noWrap/>
            <w:vAlign w:val="bottom"/>
            <w:hideMark/>
          </w:tcPr>
          <w:p w14:paraId="7C49B517" w14:textId="449BE17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AB</w:t>
            </w:r>
          </w:p>
        </w:tc>
        <w:tc>
          <w:tcPr>
            <w:tcW w:w="708" w:type="pct"/>
            <w:gridSpan w:val="2"/>
            <w:shd w:val="clear" w:color="auto" w:fill="305496"/>
            <w:noWrap/>
            <w:vAlign w:val="bottom"/>
            <w:hideMark/>
          </w:tcPr>
          <w:p w14:paraId="32B53475" w14:textId="0FEF0C3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NW</w:t>
            </w:r>
          </w:p>
        </w:tc>
        <w:tc>
          <w:tcPr>
            <w:tcW w:w="472" w:type="pct"/>
            <w:shd w:val="clear" w:color="auto" w:fill="305496"/>
            <w:noWrap/>
            <w:vAlign w:val="bottom"/>
            <w:hideMark/>
          </w:tcPr>
          <w:p w14:paraId="6CAA452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325</w:t>
            </w:r>
          </w:p>
        </w:tc>
        <w:tc>
          <w:tcPr>
            <w:tcW w:w="470" w:type="pct"/>
            <w:shd w:val="clear" w:color="auto" w:fill="305496"/>
            <w:noWrap/>
            <w:vAlign w:val="bottom"/>
            <w:hideMark/>
          </w:tcPr>
          <w:p w14:paraId="5B2B71B5" w14:textId="69AE54CA"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300</w:t>
            </w:r>
          </w:p>
        </w:tc>
        <w:tc>
          <w:tcPr>
            <w:tcW w:w="707" w:type="pct"/>
            <w:shd w:val="clear" w:color="auto" w:fill="305496"/>
            <w:noWrap/>
            <w:vAlign w:val="bottom"/>
            <w:hideMark/>
          </w:tcPr>
          <w:p w14:paraId="2CB621D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623E17D0" w14:textId="5C4E68D2"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{"citationItems":[{"id":"ITEM-1","itemData":{"author":[{"dropping-particle":"","family":"AESO","given":"","non-dropping-particle":"","parse-names":false,"suffix":""}],"id":"ITEM-1","issued":{"date-parts":[["2015"]]},"publisher-place":"Calgary","title":"AESO 2015 Long-term Transmission Plan","type":"report"},"uris":["http://www.mendeley.com/documents/?uuid=49c92d8b-5731-48ec-9abc-8fcec4ce36c3"]}],"mendeley":{"formattedCitation":"[26]","plainTextFormattedCitation":"[26]","previouslyFormattedCitation":"[26]"},"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[26]</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0324826C"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A95A73C" w14:textId="77777777" w:rsidTr="00084569">
        <w:trPr>
          <w:trHeight w:val="300"/>
          <w:jc w:val="center"/>
        </w:trPr>
        <w:tc>
          <w:tcPr>
            <w:tcW w:w="706" w:type="pct"/>
            <w:shd w:val="clear" w:color="auto" w:fill="4472C4"/>
            <w:noWrap/>
            <w:vAlign w:val="bottom"/>
            <w:hideMark/>
          </w:tcPr>
          <w:p w14:paraId="2949131C" w14:textId="4BF6F8B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AR</w:t>
            </w:r>
          </w:p>
        </w:tc>
        <w:tc>
          <w:tcPr>
            <w:tcW w:w="708" w:type="pct"/>
            <w:gridSpan w:val="2"/>
            <w:shd w:val="clear" w:color="auto" w:fill="4472C4"/>
            <w:noWrap/>
            <w:vAlign w:val="bottom"/>
            <w:hideMark/>
          </w:tcPr>
          <w:p w14:paraId="736EE8AB" w14:textId="6D362C3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QC</w:t>
            </w:r>
          </w:p>
        </w:tc>
        <w:tc>
          <w:tcPr>
            <w:tcW w:w="472" w:type="pct"/>
            <w:shd w:val="clear" w:color="auto" w:fill="4472C4"/>
            <w:noWrap/>
            <w:vAlign w:val="bottom"/>
            <w:hideMark/>
          </w:tcPr>
          <w:p w14:paraId="00E0DD9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785</w:t>
            </w:r>
          </w:p>
        </w:tc>
        <w:tc>
          <w:tcPr>
            <w:tcW w:w="470" w:type="pct"/>
            <w:shd w:val="clear" w:color="auto" w:fill="4472C4"/>
            <w:noWrap/>
            <w:vAlign w:val="bottom"/>
            <w:hideMark/>
          </w:tcPr>
          <w:p w14:paraId="4DA27C51" w14:textId="04862A27"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1029</w:t>
            </w:r>
          </w:p>
        </w:tc>
        <w:tc>
          <w:tcPr>
            <w:tcW w:w="707" w:type="pct"/>
            <w:shd w:val="clear" w:color="auto" w:fill="4472C4"/>
            <w:noWrap/>
            <w:vAlign w:val="bottom"/>
            <w:hideMark/>
          </w:tcPr>
          <w:p w14:paraId="6D8816A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18DADBB1" w14:textId="69255269"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www.hydroquebec.com/transenergie/en/reseau-bref.html","accessed":{"date-parts":[["2018","2","12"]]},"author":[{"dropping-particle":"","family":"Hydro-Quebec","given":"","non-dropping-particle":"","parse-names":false,"suffix":""}],"id":"ITEM-1","issued":{"date-parts":[["2018"]]},"title":"Transmission System Overview","type":"webpage"},"uris":["http://www.mendeley.com/documents/?uuid=25dd3ab6-2363-4ac3-8207-c73f5a735f04"]}],"mendeley":{"formattedCitation":"[28]","plainTextFormattedCitation":"[28]","previouslyFormattedCitation":"[28]"},"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[28]</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1F2ADE0F"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0822C6C1" w14:textId="77777777" w:rsidTr="00084569">
        <w:trPr>
          <w:trHeight w:val="300"/>
          <w:jc w:val="center"/>
        </w:trPr>
        <w:tc>
          <w:tcPr>
            <w:tcW w:w="706" w:type="pct"/>
            <w:shd w:val="clear" w:color="auto" w:fill="305496"/>
            <w:noWrap/>
            <w:vAlign w:val="bottom"/>
            <w:hideMark/>
          </w:tcPr>
          <w:p w14:paraId="6A3D9511" w14:textId="53F6429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AR</w:t>
            </w:r>
          </w:p>
        </w:tc>
        <w:tc>
          <w:tcPr>
            <w:tcW w:w="708" w:type="pct"/>
            <w:gridSpan w:val="2"/>
            <w:shd w:val="clear" w:color="auto" w:fill="305496"/>
            <w:noWrap/>
            <w:vAlign w:val="bottom"/>
            <w:hideMark/>
          </w:tcPr>
          <w:p w14:paraId="578C9912" w14:textId="0EC97DB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NE</w:t>
            </w:r>
          </w:p>
        </w:tc>
        <w:tc>
          <w:tcPr>
            <w:tcW w:w="472" w:type="pct"/>
            <w:shd w:val="clear" w:color="auto" w:fill="305496"/>
            <w:noWrap/>
            <w:vAlign w:val="bottom"/>
            <w:hideMark/>
          </w:tcPr>
          <w:p w14:paraId="47D936F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1120</w:t>
            </w:r>
          </w:p>
        </w:tc>
        <w:tc>
          <w:tcPr>
            <w:tcW w:w="470" w:type="pct"/>
            <w:shd w:val="clear" w:color="auto" w:fill="305496"/>
            <w:noWrap/>
            <w:vAlign w:val="bottom"/>
            <w:hideMark/>
          </w:tcPr>
          <w:p w14:paraId="731E32A9" w14:textId="14FC3E8F"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750</w:t>
            </w:r>
          </w:p>
        </w:tc>
        <w:tc>
          <w:tcPr>
            <w:tcW w:w="707" w:type="pct"/>
            <w:shd w:val="clear" w:color="auto" w:fill="305496"/>
            <w:noWrap/>
            <w:vAlign w:val="bottom"/>
            <w:hideMark/>
          </w:tcPr>
          <w:p w14:paraId="688A7F8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244BE4F8" w14:textId="10270894"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aemo.com.au/aemo/apps/visualisations/map.html","accessed":{"date-parts":[["2019","1","14"]]},"author":[{"dropping-particle":"","family":"AEMO","given":"","non-dropping-particle":"","parse-names":false,"suffix":""}],"id":"ITEM-1","issued":{"date-parts":[["2019"]]},"title":"Map","type":"webpage"},"uris":["http://www.mendeley.com/documents/?uuid=c7b5c823-2a62-4b64-a307-48b4a76bad96"]}],"mendeley":{"formattedCitation":"[6]","plainTextFormattedCitation":"[6]","previouslyFormattedCitation":"[6]"},"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0E9BC009"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B10C098" w14:textId="77777777" w:rsidTr="00084569">
        <w:trPr>
          <w:trHeight w:val="300"/>
          <w:jc w:val="center"/>
        </w:trPr>
        <w:tc>
          <w:tcPr>
            <w:tcW w:w="706" w:type="pct"/>
            <w:shd w:val="clear" w:color="auto" w:fill="4472C4"/>
            <w:noWrap/>
            <w:vAlign w:val="bottom"/>
            <w:hideMark/>
          </w:tcPr>
          <w:p w14:paraId="392F9768" w14:textId="1464A19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BC</w:t>
            </w:r>
          </w:p>
        </w:tc>
        <w:tc>
          <w:tcPr>
            <w:tcW w:w="708" w:type="pct"/>
            <w:gridSpan w:val="2"/>
            <w:shd w:val="clear" w:color="auto" w:fill="4472C4"/>
            <w:noWrap/>
            <w:vAlign w:val="bottom"/>
            <w:hideMark/>
          </w:tcPr>
          <w:p w14:paraId="71D03A95" w14:textId="35099CF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NO</w:t>
            </w:r>
          </w:p>
        </w:tc>
        <w:tc>
          <w:tcPr>
            <w:tcW w:w="472" w:type="pct"/>
            <w:shd w:val="clear" w:color="auto" w:fill="4472C4"/>
            <w:noWrap/>
            <w:vAlign w:val="bottom"/>
            <w:hideMark/>
          </w:tcPr>
          <w:p w14:paraId="5C64631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123B021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7CCCDD4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5A532A8A" w14:textId="29C5E38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{"citationItems":[{"id":"ITEM-1","itemData":{"URL":"https://www.bchydro.com/energy-in-bc/operations/transmission/transmission-system/actual-flow-data.html","accessed":{"date-parts":[["2017","11","4"]]},"author":[{"dropping-particle":"","family":"BC Hydro","given":"","non-dropping-particle":"","parse-names":false,"suffix":""}],"id":"ITEM-1","issued":{"date-parts":[["2019"]]},"title":"Actual Flow Data","type":"webpage"},"uris":["http://www.mendeley.com/documents/?uuid=90a5d0eb-451d-47d8-aa0b-1477bdebbdc4"]}],"mendeley":{"formattedCitation":"[29]","plainTextFormattedCitation":"[29]","previouslyFormattedCitation":"[29]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[29]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4393E04D"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4</w:t>
            </w:r>
          </w:p>
        </w:tc>
      </w:tr>
      <w:tr w:rsidR="00AE450E" w:rsidRPr="009A1D83" w14:paraId="554F56BE" w14:textId="77777777" w:rsidTr="00084569">
        <w:trPr>
          <w:trHeight w:val="300"/>
          <w:jc w:val="center"/>
        </w:trPr>
        <w:tc>
          <w:tcPr>
            <w:tcW w:w="706" w:type="pct"/>
            <w:shd w:val="clear" w:color="auto" w:fill="305496"/>
            <w:noWrap/>
            <w:vAlign w:val="bottom"/>
            <w:hideMark/>
          </w:tcPr>
          <w:p w14:paraId="6CB939CB" w14:textId="1713C97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BC</w:t>
            </w:r>
          </w:p>
        </w:tc>
        <w:tc>
          <w:tcPr>
            <w:tcW w:w="708" w:type="pct"/>
            <w:gridSpan w:val="2"/>
            <w:shd w:val="clear" w:color="auto" w:fill="305496"/>
            <w:noWrap/>
            <w:vAlign w:val="bottom"/>
            <w:hideMark/>
          </w:tcPr>
          <w:p w14:paraId="18EB11E4" w14:textId="2010906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AK</w:t>
            </w:r>
          </w:p>
        </w:tc>
        <w:tc>
          <w:tcPr>
            <w:tcW w:w="472" w:type="pct"/>
            <w:shd w:val="clear" w:color="auto" w:fill="305496"/>
            <w:noWrap/>
            <w:vAlign w:val="bottom"/>
            <w:hideMark/>
          </w:tcPr>
          <w:p w14:paraId="0D1A161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3CCE6E6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566D935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44BB8152" w14:textId="2CB4E0E1"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{"citationItems":[{"id":"ITEM-1","itemData":{"URL":"https://www.bchydro.com/energy-in-bc/operations/transmission/transmission-system/actual-flow-data.html","accessed":{"date-parts":[["2017","11","4"]]},"author":[{"dropping-particle":"","family":"BC Hydro","given":"","non-dropping-particle":"","parse-names":false,"suffix":""}],"id":"ITEM-1","issued":{"date-parts":[["2019"]]},"title":"Actual Flow Data","type":"webpage"},"uris":["http://www.mendeley.com/documents/?uuid=90a5d0eb-451d-47d8-aa0b-1477bdebbdc4"]}],"mendeley":{"formattedCitation":"[29]","plainTextFormattedCitation":"[29]","previouslyFormattedCitation":"[29]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[29]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685D1083"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4</w:t>
            </w:r>
          </w:p>
        </w:tc>
      </w:tr>
      <w:tr w:rsidR="00AE450E" w:rsidRPr="009A1D83" w14:paraId="66979013" w14:textId="77777777" w:rsidTr="00084569">
        <w:trPr>
          <w:trHeight w:val="300"/>
          <w:jc w:val="center"/>
        </w:trPr>
        <w:tc>
          <w:tcPr>
            <w:tcW w:w="706" w:type="pct"/>
            <w:shd w:val="clear" w:color="auto" w:fill="4472C4"/>
            <w:noWrap/>
            <w:vAlign w:val="bottom"/>
            <w:hideMark/>
          </w:tcPr>
          <w:p w14:paraId="5FBF991A" w14:textId="37401BD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BC</w:t>
            </w:r>
          </w:p>
        </w:tc>
        <w:tc>
          <w:tcPr>
            <w:tcW w:w="708" w:type="pct"/>
            <w:gridSpan w:val="2"/>
            <w:shd w:val="clear" w:color="auto" w:fill="4472C4"/>
            <w:noWrap/>
            <w:vAlign w:val="bottom"/>
            <w:hideMark/>
          </w:tcPr>
          <w:p w14:paraId="546171BB" w14:textId="2E1E47C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NW</w:t>
            </w:r>
          </w:p>
        </w:tc>
        <w:tc>
          <w:tcPr>
            <w:tcW w:w="472" w:type="pct"/>
            <w:shd w:val="clear" w:color="auto" w:fill="4472C4"/>
            <w:noWrap/>
            <w:vAlign w:val="bottom"/>
            <w:hideMark/>
          </w:tcPr>
          <w:p w14:paraId="3954F35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2364</w:t>
            </w:r>
          </w:p>
        </w:tc>
        <w:tc>
          <w:tcPr>
            <w:tcW w:w="470" w:type="pct"/>
            <w:shd w:val="clear" w:color="auto" w:fill="4472C4"/>
            <w:noWrap/>
            <w:vAlign w:val="bottom"/>
            <w:hideMark/>
          </w:tcPr>
          <w:p w14:paraId="0B092E39" w14:textId="4B223C98"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2364</w:t>
            </w:r>
          </w:p>
        </w:tc>
        <w:tc>
          <w:tcPr>
            <w:tcW w:w="707" w:type="pct"/>
            <w:shd w:val="clear" w:color="auto" w:fill="4472C4"/>
            <w:noWrap/>
            <w:vAlign w:val="bottom"/>
            <w:hideMark/>
          </w:tcPr>
          <w:p w14:paraId="7A3F08B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5F3E1D4F" w14:textId="4ABB0A7A"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{"citationItems":[{"id":"ITEM-1","itemData":{"URL":"https://www.bchydro.com/energy-in-bc/operations/transmission/transmission-system/actual-flow-data.html","accessed":{"date-parts":[["2017","11","4"]]},"author":[{"dropping-particle":"","family":"BC Hydro","given":"","non-dropping-particle":"","parse-names":false,"suffix":""}],"id":"ITEM-1","issued":{"date-parts":[["2019"]]},"title":"Actual Flow Data","type":"webpage"},"uris":["http://www.mendeley.com/documents/?uuid=90a5d0eb-451d-47d8-aa0b-1477bdebbdc4"]}],"mendeley":{"formattedCitation":"[29]","plainTextFormattedCitation":"[29]","previouslyFormattedCitation":"[29]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[29]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6CF74ED1"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4</w:t>
            </w:r>
          </w:p>
        </w:tc>
      </w:tr>
      <w:tr w:rsidR="00AE450E" w:rsidRPr="009A1D83" w14:paraId="65638DEB" w14:textId="77777777" w:rsidTr="00084569">
        <w:trPr>
          <w:trHeight w:val="300"/>
          <w:jc w:val="center"/>
        </w:trPr>
        <w:tc>
          <w:tcPr>
            <w:tcW w:w="706" w:type="pct"/>
            <w:shd w:val="clear" w:color="auto" w:fill="305496"/>
            <w:noWrap/>
            <w:vAlign w:val="bottom"/>
            <w:hideMark/>
          </w:tcPr>
          <w:p w14:paraId="5F7F1552" w14:textId="04DCE92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MB</w:t>
            </w:r>
          </w:p>
        </w:tc>
        <w:tc>
          <w:tcPr>
            <w:tcW w:w="708" w:type="pct"/>
            <w:gridSpan w:val="2"/>
            <w:shd w:val="clear" w:color="auto" w:fill="305496"/>
            <w:noWrap/>
            <w:vAlign w:val="bottom"/>
            <w:hideMark/>
          </w:tcPr>
          <w:p w14:paraId="2961E4A0" w14:textId="7EAA931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NO</w:t>
            </w:r>
          </w:p>
        </w:tc>
        <w:tc>
          <w:tcPr>
            <w:tcW w:w="472" w:type="pct"/>
            <w:shd w:val="clear" w:color="auto" w:fill="305496"/>
            <w:noWrap/>
            <w:vAlign w:val="bottom"/>
            <w:hideMark/>
          </w:tcPr>
          <w:p w14:paraId="2B8C8EF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4A546B9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23B0A15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4A29D7B3" w14:textId="6BA08141"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dbrsmorningstar.com/research/302749/manitoba-hydro-electric-board-the-rating-report","accessed":{"date-parts":[["2019","3","12"]]},"author":[{"dropping-particle":"","family":"Li","given":"Tom","non-dropping-particle":"","parse-names":false,"suffix":""},{"dropping-particle":"","family":"Rai","given":"Ravikanth","non-dropping-particle":"","parse-names":false,"suffix":""}],"id":"ITEM-1","issued":{"date-parts":[["2016"]]},"publisher-place":"Toronto","title":"Rating Report; The Manitoba Hydro-Electric Board","type":"webpage"},"uris":["http://www.mendeley.com/documents/?uuid=51256586-289e-475d-8f82-0c078390efa2"]}],"mendeley":{"formattedCitation":"[27]","plainTextFormattedCitation":"[27]","previouslyFormattedCitation":"[27]"},"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[27]</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4244D31B"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54D462C1" w14:textId="77777777" w:rsidTr="00084569">
        <w:trPr>
          <w:trHeight w:val="300"/>
          <w:jc w:val="center"/>
        </w:trPr>
        <w:tc>
          <w:tcPr>
            <w:tcW w:w="706" w:type="pct"/>
            <w:shd w:val="clear" w:color="auto" w:fill="4472C4"/>
            <w:noWrap/>
            <w:vAlign w:val="bottom"/>
            <w:hideMark/>
          </w:tcPr>
          <w:p w14:paraId="37486BC7" w14:textId="7D1D20F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MB</w:t>
            </w:r>
          </w:p>
        </w:tc>
        <w:tc>
          <w:tcPr>
            <w:tcW w:w="708" w:type="pct"/>
            <w:gridSpan w:val="2"/>
            <w:shd w:val="clear" w:color="auto" w:fill="4472C4"/>
            <w:noWrap/>
            <w:vAlign w:val="bottom"/>
            <w:hideMark/>
          </w:tcPr>
          <w:p w14:paraId="705B9159" w14:textId="3D019E0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ON</w:t>
            </w:r>
          </w:p>
        </w:tc>
        <w:tc>
          <w:tcPr>
            <w:tcW w:w="472" w:type="pct"/>
            <w:shd w:val="clear" w:color="auto" w:fill="4472C4"/>
            <w:noWrap/>
            <w:vAlign w:val="bottom"/>
            <w:hideMark/>
          </w:tcPr>
          <w:p w14:paraId="03E3FE4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234</w:t>
            </w:r>
          </w:p>
        </w:tc>
        <w:tc>
          <w:tcPr>
            <w:tcW w:w="470" w:type="pct"/>
            <w:shd w:val="clear" w:color="auto" w:fill="4472C4"/>
            <w:noWrap/>
            <w:vAlign w:val="bottom"/>
            <w:hideMark/>
          </w:tcPr>
          <w:p w14:paraId="5C9F3991" w14:textId="00E264F3"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234</w:t>
            </w:r>
          </w:p>
        </w:tc>
        <w:tc>
          <w:tcPr>
            <w:tcW w:w="707" w:type="pct"/>
            <w:shd w:val="clear" w:color="auto" w:fill="4472C4"/>
            <w:noWrap/>
            <w:vAlign w:val="bottom"/>
            <w:hideMark/>
          </w:tcPr>
          <w:p w14:paraId="637063F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69B7D0F9" w14:textId="5D91D042"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dbrsmorningstar.com/research/302749/manitoba-hydro-electric-board-the-rating-report","accessed":{"date-parts":[["2019","3","12"]]},"author":[{"dropping-particle":"","family":"Li","given":"Tom","non-dropping-particle":"","parse-names":false,"suffix":""},{"dropping-particle":"","family":"Rai","given":"Ravikanth","non-dropping-particle":"","parse-names":false,"suffix":""}],"id":"ITEM-1","issued":{"date-parts":[["2016"]]},"publisher-place":"Toronto","title":"Rating Report; The Manitoba Hydro-Electric Board","type":"webpage"},"uris":["http://www.mendeley.com/documents/?uuid=51256586-289e-475d-8f82-0c078390efa2"]}],"mendeley":{"formattedCitation":"[27]","plainTextFormattedCitation":"[27]","previouslyFormattedCitation":"[27]"},"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[27]</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4BD8BCEB"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B45A355" w14:textId="77777777" w:rsidTr="00084569">
        <w:trPr>
          <w:trHeight w:val="300"/>
          <w:jc w:val="center"/>
        </w:trPr>
        <w:tc>
          <w:tcPr>
            <w:tcW w:w="706" w:type="pct"/>
            <w:shd w:val="clear" w:color="auto" w:fill="305496"/>
            <w:noWrap/>
            <w:vAlign w:val="bottom"/>
            <w:hideMark/>
          </w:tcPr>
          <w:p w14:paraId="72DD68B7" w14:textId="5136AC8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MB</w:t>
            </w:r>
          </w:p>
        </w:tc>
        <w:tc>
          <w:tcPr>
            <w:tcW w:w="708" w:type="pct"/>
            <w:gridSpan w:val="2"/>
            <w:shd w:val="clear" w:color="auto" w:fill="305496"/>
            <w:noWrap/>
            <w:vAlign w:val="bottom"/>
            <w:hideMark/>
          </w:tcPr>
          <w:p w14:paraId="3307362F" w14:textId="4F84F88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SK</w:t>
            </w:r>
          </w:p>
        </w:tc>
        <w:tc>
          <w:tcPr>
            <w:tcW w:w="472" w:type="pct"/>
            <w:shd w:val="clear" w:color="auto" w:fill="305496"/>
            <w:noWrap/>
            <w:vAlign w:val="bottom"/>
            <w:hideMark/>
          </w:tcPr>
          <w:p w14:paraId="36B66CB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220</w:t>
            </w:r>
          </w:p>
        </w:tc>
        <w:tc>
          <w:tcPr>
            <w:tcW w:w="470" w:type="pct"/>
            <w:shd w:val="clear" w:color="auto" w:fill="305496"/>
            <w:noWrap/>
            <w:vAlign w:val="bottom"/>
            <w:hideMark/>
          </w:tcPr>
          <w:p w14:paraId="0F7642F7" w14:textId="009B8366"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175</w:t>
            </w:r>
          </w:p>
        </w:tc>
        <w:tc>
          <w:tcPr>
            <w:tcW w:w="707" w:type="pct"/>
            <w:shd w:val="clear" w:color="auto" w:fill="305496"/>
            <w:noWrap/>
            <w:vAlign w:val="bottom"/>
            <w:hideMark/>
          </w:tcPr>
          <w:p w14:paraId="46F3A8F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0CA5DE28" w14:textId="4F06E19B"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dbrsmorningstar.com/research/302749/manitoba-hydro-electric-board-the-rating-report","accessed":{"date-parts":[["2019","3","12"]]},"author":[{"dropping-particle":"","family":"Li","given":"Tom","non-dropping-particle":"","parse-names":false,"suffix":""},{"dropping-particle":"","family":"Rai","given":"Ravikanth","non-dropping-particle":"","parse-names":false,"suffix":""}],"id":"ITEM-1","issued":{"date-parts":[["2016"]]},"publisher-place":"Toronto","title":"Rating Report; The Manitoba Hydro-Electric Board","type":"webpage"},"uris":["http://www.mendeley.com/documents/?uuid=51256586-289e-475d-8f82-0c078390efa2"]}],"mendeley":{"formattedCitation":"[27]","plainTextFormattedCitation":"[27]","previouslyFormattedCitation":"[27]"},"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[27]</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52485083"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7DD9AB2" w14:textId="77777777" w:rsidTr="00084569">
        <w:trPr>
          <w:trHeight w:val="300"/>
          <w:jc w:val="center"/>
        </w:trPr>
        <w:tc>
          <w:tcPr>
            <w:tcW w:w="706" w:type="pct"/>
            <w:shd w:val="clear" w:color="auto" w:fill="4472C4"/>
            <w:noWrap/>
            <w:vAlign w:val="bottom"/>
            <w:hideMark/>
          </w:tcPr>
          <w:p w14:paraId="7997C360" w14:textId="61B66CB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MB</w:t>
            </w:r>
          </w:p>
        </w:tc>
        <w:tc>
          <w:tcPr>
            <w:tcW w:w="708" w:type="pct"/>
            <w:gridSpan w:val="2"/>
            <w:shd w:val="clear" w:color="auto" w:fill="4472C4"/>
            <w:noWrap/>
            <w:vAlign w:val="bottom"/>
            <w:hideMark/>
          </w:tcPr>
          <w:p w14:paraId="4E2F2F5D" w14:textId="31C1AE1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MW</w:t>
            </w:r>
          </w:p>
        </w:tc>
        <w:tc>
          <w:tcPr>
            <w:tcW w:w="472" w:type="pct"/>
            <w:shd w:val="clear" w:color="auto" w:fill="4472C4"/>
            <w:noWrap/>
            <w:vAlign w:val="bottom"/>
            <w:hideMark/>
          </w:tcPr>
          <w:p w14:paraId="0338D56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2100</w:t>
            </w:r>
          </w:p>
        </w:tc>
        <w:tc>
          <w:tcPr>
            <w:tcW w:w="470" w:type="pct"/>
            <w:shd w:val="clear" w:color="auto" w:fill="4472C4"/>
            <w:noWrap/>
            <w:vAlign w:val="bottom"/>
            <w:hideMark/>
          </w:tcPr>
          <w:p w14:paraId="3660C437" w14:textId="3EFA255E"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2100</w:t>
            </w:r>
          </w:p>
        </w:tc>
        <w:tc>
          <w:tcPr>
            <w:tcW w:w="707" w:type="pct"/>
            <w:shd w:val="clear" w:color="auto" w:fill="4472C4"/>
            <w:noWrap/>
            <w:vAlign w:val="bottom"/>
            <w:hideMark/>
          </w:tcPr>
          <w:p w14:paraId="3954310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6DE88E43" w14:textId="158F1C26"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dbrsmorningstar.com/research/302749/manitoba-hydro-electric-board-the-rating-report","accessed":{"date-parts":[["2019","3","12"]]},"author":[{"dropping-particle":"","family":"Li","given":"Tom","non-dropping-particle":"","parse-names":false,"suffix":""},{"dropping-particle":"","family":"Rai","given":"Ravikanth","non-dropping-particle":"","parse-names":false,"suffix":""}],"id":"ITEM-1","issued":{"date-parts":[["2016"]]},"publisher-place":"Toronto","title":"Rating Report; The Manitoba Hydro-Electric Board","type":"webpage"},"uris":["http://www.mendeley.com/documents/?uuid=51256586-289e-475d-8f82-0c078390efa2"]}],"mendeley":{"formattedCitation":"[27]","plainTextFormattedCitation":"[27]","previouslyFormattedCitation":"[27]"},"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[27]</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0DA68233"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F058F99" w14:textId="77777777" w:rsidTr="00084569">
        <w:trPr>
          <w:trHeight w:val="300"/>
          <w:jc w:val="center"/>
        </w:trPr>
        <w:tc>
          <w:tcPr>
            <w:tcW w:w="706" w:type="pct"/>
            <w:shd w:val="clear" w:color="auto" w:fill="305496"/>
            <w:noWrap/>
            <w:vAlign w:val="bottom"/>
            <w:hideMark/>
          </w:tcPr>
          <w:p w14:paraId="1B847309" w14:textId="3F52E8E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NL</w:t>
            </w:r>
          </w:p>
        </w:tc>
        <w:tc>
          <w:tcPr>
            <w:tcW w:w="708" w:type="pct"/>
            <w:gridSpan w:val="2"/>
            <w:shd w:val="clear" w:color="auto" w:fill="305496"/>
            <w:noWrap/>
            <w:vAlign w:val="bottom"/>
            <w:hideMark/>
          </w:tcPr>
          <w:p w14:paraId="433DE7FA" w14:textId="30B0D52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QC</w:t>
            </w:r>
          </w:p>
        </w:tc>
        <w:tc>
          <w:tcPr>
            <w:tcW w:w="472" w:type="pct"/>
            <w:shd w:val="clear" w:color="auto" w:fill="305496"/>
            <w:noWrap/>
            <w:vAlign w:val="bottom"/>
            <w:hideMark/>
          </w:tcPr>
          <w:p w14:paraId="38F9352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5150</w:t>
            </w:r>
          </w:p>
        </w:tc>
        <w:tc>
          <w:tcPr>
            <w:tcW w:w="470" w:type="pct"/>
            <w:shd w:val="clear" w:color="auto" w:fill="305496"/>
            <w:noWrap/>
            <w:vAlign w:val="bottom"/>
            <w:hideMark/>
          </w:tcPr>
          <w:p w14:paraId="4B787F5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68B92D1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2012</w:t>
            </w:r>
          </w:p>
        </w:tc>
        <w:tc>
          <w:tcPr>
            <w:tcW w:w="628" w:type="pct"/>
            <w:shd w:val="clear" w:color="auto" w:fill="305496"/>
            <w:noWrap/>
            <w:vAlign w:val="bottom"/>
            <w:hideMark/>
          </w:tcPr>
          <w:p w14:paraId="23032C43" w14:textId="45BB89EA"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{"citationItems":[{"id":"ITEM-1","itemData":{"author":[{"dropping-particle":"","family":"Department of Natural Resources","given":"","non-dropping-particle":"","parse-names":false,"suffix":""}],"id":"ITEM-1","issued":{"date-parts":[["2012"]]},"publisher-place":"St. John's","title":"Gull Island: Why not develop Gull Island first?","type":"report"},"uris":["http://www.mendeley.com/documents/?uuid=e4bb9596-9af5-43c2-9335-ecd0ab17acb4"]}],"mendeley":{"formattedCitation":"[25]","plainTextFormattedCitation":"[25]","previouslyFormattedCitation":"[25]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[25]</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4BC5D191"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565B2B04" w14:textId="77777777" w:rsidTr="00084569">
        <w:trPr>
          <w:trHeight w:val="300"/>
          <w:jc w:val="center"/>
        </w:trPr>
        <w:tc>
          <w:tcPr>
            <w:tcW w:w="706" w:type="pct"/>
            <w:shd w:val="clear" w:color="auto" w:fill="4472C4"/>
            <w:noWrap/>
            <w:vAlign w:val="bottom"/>
            <w:hideMark/>
          </w:tcPr>
          <w:p w14:paraId="1362DE51" w14:textId="51E9417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NO</w:t>
            </w:r>
          </w:p>
        </w:tc>
        <w:tc>
          <w:tcPr>
            <w:tcW w:w="708" w:type="pct"/>
            <w:gridSpan w:val="2"/>
            <w:shd w:val="clear" w:color="auto" w:fill="4472C4"/>
            <w:noWrap/>
            <w:vAlign w:val="bottom"/>
            <w:hideMark/>
          </w:tcPr>
          <w:p w14:paraId="52F7751C" w14:textId="0F2E2CE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SK</w:t>
            </w:r>
          </w:p>
        </w:tc>
        <w:tc>
          <w:tcPr>
            <w:tcW w:w="472" w:type="pct"/>
            <w:shd w:val="clear" w:color="auto" w:fill="4472C4"/>
            <w:noWrap/>
            <w:vAlign w:val="bottom"/>
            <w:hideMark/>
          </w:tcPr>
          <w:p w14:paraId="7A54890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181A249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3DFB8F1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76AD99C8" w14:textId="65B7A850"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{"citationItems":[{"id":"ITEM-1","itemData":{"author":[{"dropping-particle":"","family":"SaskPower","given":"","non-dropping-particle":"","parse-names":false,"suffix":""}],"id":"ITEM-1","issued":{"date-parts":[["2016"]]},"publisher-place":"Regina","title":"SaskPower 2015-16 annual report","type":"report"},"uris":["http://www.mendeley.com/documents/?uuid=2dcb56fa-2b1f-4a69-b03a-f8d886e76047"]}],"mendeley":{"formattedCitation":"[24]","plainTextFormattedCitation":"[24]","previouslyFormattedCitation":"[24]"},"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[24]</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7CF1767A"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EEE8625" w14:textId="77777777" w:rsidTr="00084569">
        <w:trPr>
          <w:trHeight w:val="300"/>
          <w:jc w:val="center"/>
        </w:trPr>
        <w:tc>
          <w:tcPr>
            <w:tcW w:w="706" w:type="pct"/>
            <w:shd w:val="clear" w:color="auto" w:fill="305496"/>
            <w:noWrap/>
            <w:vAlign w:val="bottom"/>
            <w:hideMark/>
          </w:tcPr>
          <w:p w14:paraId="028E2CAC" w14:textId="0B51154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ON</w:t>
            </w:r>
          </w:p>
        </w:tc>
        <w:tc>
          <w:tcPr>
            <w:tcW w:w="708" w:type="pct"/>
            <w:gridSpan w:val="2"/>
            <w:shd w:val="clear" w:color="auto" w:fill="305496"/>
            <w:noWrap/>
            <w:vAlign w:val="bottom"/>
            <w:hideMark/>
          </w:tcPr>
          <w:p w14:paraId="23546B66" w14:textId="4B4179F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QC</w:t>
            </w:r>
          </w:p>
        </w:tc>
        <w:tc>
          <w:tcPr>
            <w:tcW w:w="472" w:type="pct"/>
            <w:shd w:val="clear" w:color="auto" w:fill="305496"/>
            <w:noWrap/>
            <w:vAlign w:val="bottom"/>
            <w:hideMark/>
          </w:tcPr>
          <w:p w14:paraId="78A8E24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1970</w:t>
            </w:r>
          </w:p>
        </w:tc>
        <w:tc>
          <w:tcPr>
            <w:tcW w:w="470" w:type="pct"/>
            <w:shd w:val="clear" w:color="auto" w:fill="305496"/>
            <w:noWrap/>
            <w:vAlign w:val="bottom"/>
            <w:hideMark/>
          </w:tcPr>
          <w:p w14:paraId="01FD8D72" w14:textId="145858E8"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2705</w:t>
            </w:r>
          </w:p>
        </w:tc>
        <w:tc>
          <w:tcPr>
            <w:tcW w:w="707" w:type="pct"/>
            <w:shd w:val="clear" w:color="auto" w:fill="305496"/>
            <w:noWrap/>
            <w:vAlign w:val="bottom"/>
            <w:hideMark/>
          </w:tcPr>
          <w:p w14:paraId="7728052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555BD3D0" w14:textId="31541E69"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aemo.com.au/aemo/apps/visualisations/map.html","accessed":{"date-parts":[["2019","1","14"]]},"author":[{"dropping-particle":"","family":"AEMO","given":"","non-dropping-particle":"","parse-names":false,"suffix":""}],"id":"ITEM-1","issued":{"date-parts":[["2019"]]},"title":"Map","type":"webpage"},"uris":["http://www.mendeley.com/documents/?uuid=c7b5c823-2a62-4b64-a307-48b4a76bad96"]}],"mendeley":{"formattedCitation":"[6]","plainTextFormattedCitation":"[6]","previouslyFormattedCitation":"[6]"},"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3ED9A728"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19E2B94" w14:textId="77777777" w:rsidTr="00084569">
        <w:trPr>
          <w:trHeight w:val="300"/>
          <w:jc w:val="center"/>
        </w:trPr>
        <w:tc>
          <w:tcPr>
            <w:tcW w:w="706" w:type="pct"/>
            <w:shd w:val="clear" w:color="auto" w:fill="4472C4"/>
            <w:noWrap/>
            <w:vAlign w:val="bottom"/>
            <w:hideMark/>
          </w:tcPr>
          <w:p w14:paraId="5F9D0066" w14:textId="1619249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ON</w:t>
            </w:r>
          </w:p>
        </w:tc>
        <w:tc>
          <w:tcPr>
            <w:tcW w:w="708" w:type="pct"/>
            <w:gridSpan w:val="2"/>
            <w:shd w:val="clear" w:color="auto" w:fill="4472C4"/>
            <w:noWrap/>
            <w:vAlign w:val="bottom"/>
            <w:hideMark/>
          </w:tcPr>
          <w:p w14:paraId="2525236C" w14:textId="1855B65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MW</w:t>
            </w:r>
          </w:p>
        </w:tc>
        <w:tc>
          <w:tcPr>
            <w:tcW w:w="472" w:type="pct"/>
            <w:shd w:val="clear" w:color="auto" w:fill="4472C4"/>
            <w:noWrap/>
            <w:vAlign w:val="bottom"/>
            <w:hideMark/>
          </w:tcPr>
          <w:p w14:paraId="1CCC9BF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132</w:t>
            </w:r>
          </w:p>
        </w:tc>
        <w:tc>
          <w:tcPr>
            <w:tcW w:w="470" w:type="pct"/>
            <w:shd w:val="clear" w:color="auto" w:fill="4472C4"/>
            <w:noWrap/>
            <w:vAlign w:val="bottom"/>
            <w:hideMark/>
          </w:tcPr>
          <w:p w14:paraId="7087E8E8" w14:textId="62973949"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132</w:t>
            </w:r>
          </w:p>
        </w:tc>
        <w:tc>
          <w:tcPr>
            <w:tcW w:w="707" w:type="pct"/>
            <w:shd w:val="clear" w:color="auto" w:fill="4472C4"/>
            <w:noWrap/>
            <w:vAlign w:val="bottom"/>
            <w:hideMark/>
          </w:tcPr>
          <w:p w14:paraId="28FF037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5A35D250" w14:textId="0192B794"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www.ieso.ca/en/power-data/data-directory","accessed":{"date-parts":[["2017","12","20"]]},"author":[{"dropping-particle":"","family":"IESO","given":"","non-dropping-particle":"","parse-names":false,"suffix":""}],"id":"ITEM-1","issued":{"date-parts":[["2019"]]},"title":"Data Directory","type":"webpage"},"uris":["http://www.mendeley.com/documents/?uuid=66fb5f29-4eaa-4227-97d2-acbff0b4c358"]}],"mendeley":{"formattedCitation":"[19]","plainTextFormattedCitation":"[19]","previouslyFormattedCitation":"[19]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[19]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5DD22339"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4</w:t>
            </w:r>
          </w:p>
        </w:tc>
      </w:tr>
      <w:tr w:rsidR="00AE450E" w:rsidRPr="009A1D83" w14:paraId="1F0C505C" w14:textId="77777777" w:rsidTr="00084569">
        <w:trPr>
          <w:trHeight w:val="300"/>
          <w:jc w:val="center"/>
        </w:trPr>
        <w:tc>
          <w:tcPr>
            <w:tcW w:w="706" w:type="pct"/>
            <w:shd w:val="clear" w:color="auto" w:fill="305496"/>
            <w:noWrap/>
            <w:vAlign w:val="bottom"/>
            <w:hideMark/>
          </w:tcPr>
          <w:p w14:paraId="0BFABFDC" w14:textId="5DB67CE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ON</w:t>
            </w:r>
          </w:p>
        </w:tc>
        <w:tc>
          <w:tcPr>
            <w:tcW w:w="708" w:type="pct"/>
            <w:gridSpan w:val="2"/>
            <w:shd w:val="clear" w:color="auto" w:fill="305496"/>
            <w:noWrap/>
            <w:vAlign w:val="bottom"/>
            <w:hideMark/>
          </w:tcPr>
          <w:p w14:paraId="2D9F0E66" w14:textId="593B53F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NY</w:t>
            </w:r>
          </w:p>
        </w:tc>
        <w:tc>
          <w:tcPr>
            <w:tcW w:w="472" w:type="pct"/>
            <w:shd w:val="clear" w:color="auto" w:fill="305496"/>
            <w:noWrap/>
            <w:vAlign w:val="bottom"/>
            <w:hideMark/>
          </w:tcPr>
          <w:p w14:paraId="49F830B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1949</w:t>
            </w:r>
          </w:p>
        </w:tc>
        <w:tc>
          <w:tcPr>
            <w:tcW w:w="470" w:type="pct"/>
            <w:shd w:val="clear" w:color="auto" w:fill="305496"/>
            <w:noWrap/>
            <w:vAlign w:val="bottom"/>
            <w:hideMark/>
          </w:tcPr>
          <w:p w14:paraId="517228F6" w14:textId="272C1D4A"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1949</w:t>
            </w:r>
          </w:p>
        </w:tc>
        <w:tc>
          <w:tcPr>
            <w:tcW w:w="707" w:type="pct"/>
            <w:shd w:val="clear" w:color="auto" w:fill="305496"/>
            <w:noWrap/>
            <w:vAlign w:val="bottom"/>
            <w:hideMark/>
          </w:tcPr>
          <w:p w14:paraId="239A339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6DBA19F8" w14:textId="2BCD0149"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www.ieso.ca/en/power-data/data-directory","accessed":{"date-parts":[["2017","12","20"]]},"author":[{"dropping-particle":"","family":"IESO","given":"","non-dropping-particle":"","parse-names":false,"suffix":""}],"id":"ITEM-1","issued":{"date-parts":[["2019"]]},"title":"Data Directory","type":"webpage"},"uris":["http://www.mendeley.com/documents/?uuid=66fb5f29-4eaa-4227-97d2-acbff0b4c358"]}],"mendeley":{"formattedCitation":"[19]","plainTextFormattedCitation":"[19]","previouslyFormattedCitation":"[19]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[19]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17833170"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4</w:t>
            </w:r>
          </w:p>
        </w:tc>
      </w:tr>
      <w:tr w:rsidR="00AE450E" w:rsidRPr="009A1D83" w14:paraId="7AF0646D" w14:textId="77777777" w:rsidTr="00084569">
        <w:trPr>
          <w:trHeight w:val="300"/>
          <w:jc w:val="center"/>
        </w:trPr>
        <w:tc>
          <w:tcPr>
            <w:tcW w:w="706" w:type="pct"/>
            <w:shd w:val="clear" w:color="auto" w:fill="4472C4"/>
            <w:noWrap/>
            <w:vAlign w:val="bottom"/>
            <w:hideMark/>
          </w:tcPr>
          <w:p w14:paraId="36739584" w14:textId="05221DB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ON</w:t>
            </w:r>
          </w:p>
        </w:tc>
        <w:tc>
          <w:tcPr>
            <w:tcW w:w="708" w:type="pct"/>
            <w:gridSpan w:val="2"/>
            <w:shd w:val="clear" w:color="auto" w:fill="4472C4"/>
            <w:noWrap/>
            <w:vAlign w:val="bottom"/>
            <w:hideMark/>
          </w:tcPr>
          <w:p w14:paraId="0B3BB65C" w14:textId="613806B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RM</w:t>
            </w:r>
          </w:p>
        </w:tc>
        <w:tc>
          <w:tcPr>
            <w:tcW w:w="472" w:type="pct"/>
            <w:shd w:val="clear" w:color="auto" w:fill="4472C4"/>
            <w:noWrap/>
            <w:vAlign w:val="bottom"/>
            <w:hideMark/>
          </w:tcPr>
          <w:p w14:paraId="0CCF8CE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1747</w:t>
            </w:r>
          </w:p>
        </w:tc>
        <w:tc>
          <w:tcPr>
            <w:tcW w:w="470" w:type="pct"/>
            <w:shd w:val="clear" w:color="auto" w:fill="4472C4"/>
            <w:noWrap/>
            <w:vAlign w:val="bottom"/>
            <w:hideMark/>
          </w:tcPr>
          <w:p w14:paraId="115CB36A" w14:textId="185966B9"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1747</w:t>
            </w:r>
          </w:p>
        </w:tc>
        <w:tc>
          <w:tcPr>
            <w:tcW w:w="707" w:type="pct"/>
            <w:shd w:val="clear" w:color="auto" w:fill="4472C4"/>
            <w:noWrap/>
            <w:vAlign w:val="bottom"/>
            <w:hideMark/>
          </w:tcPr>
          <w:p w14:paraId="2C5B9FE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52125C2D" w14:textId="6BB1118A"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www.ieso.ca/en/power-data/data-directory","accessed":{"date-parts":[["2017","12","20"]]},"author":[{"dropping-particle":"","family":"IESO","given":"","non-dropping-particle":"","parse-names":false,"suffix":""}],"id":"ITEM-1","issued":{"date-parts":[["2019"]]},"title":"Data Directory","type":"webpage"},"uris":["http://www.mendeley.com/documents/?uuid=66fb5f29-4eaa-4227-97d2-acbff0b4c358"]}],"mendeley":{"formattedCitation":"[19]","plainTextFormattedCitation":"[19]","previouslyFormattedCitation":"[19]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[19]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2566FC79"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4</w:t>
            </w:r>
          </w:p>
        </w:tc>
      </w:tr>
      <w:tr w:rsidR="00AE450E" w:rsidRPr="009A1D83" w14:paraId="75B935BA" w14:textId="77777777" w:rsidTr="00084569">
        <w:trPr>
          <w:trHeight w:val="300"/>
          <w:jc w:val="center"/>
        </w:trPr>
        <w:tc>
          <w:tcPr>
            <w:tcW w:w="706" w:type="pct"/>
            <w:shd w:val="clear" w:color="auto" w:fill="305496"/>
            <w:noWrap/>
            <w:vAlign w:val="bottom"/>
            <w:hideMark/>
          </w:tcPr>
          <w:p w14:paraId="7349ABD2" w14:textId="0043DB7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QC</w:t>
            </w:r>
          </w:p>
        </w:tc>
        <w:tc>
          <w:tcPr>
            <w:tcW w:w="708" w:type="pct"/>
            <w:gridSpan w:val="2"/>
            <w:shd w:val="clear" w:color="auto" w:fill="305496"/>
            <w:noWrap/>
            <w:vAlign w:val="bottom"/>
            <w:hideMark/>
          </w:tcPr>
          <w:p w14:paraId="6C518BCD" w14:textId="514E9DE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NE</w:t>
            </w:r>
          </w:p>
        </w:tc>
        <w:tc>
          <w:tcPr>
            <w:tcW w:w="472" w:type="pct"/>
            <w:shd w:val="clear" w:color="auto" w:fill="305496"/>
            <w:noWrap/>
            <w:vAlign w:val="bottom"/>
            <w:hideMark/>
          </w:tcPr>
          <w:p w14:paraId="0F6D22B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2275</w:t>
            </w:r>
          </w:p>
        </w:tc>
        <w:tc>
          <w:tcPr>
            <w:tcW w:w="470" w:type="pct"/>
            <w:shd w:val="clear" w:color="auto" w:fill="305496"/>
            <w:noWrap/>
            <w:vAlign w:val="bottom"/>
            <w:hideMark/>
          </w:tcPr>
          <w:p w14:paraId="68D8DDCE" w14:textId="3805DA31"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2170</w:t>
            </w:r>
          </w:p>
        </w:tc>
        <w:tc>
          <w:tcPr>
            <w:tcW w:w="707" w:type="pct"/>
            <w:shd w:val="clear" w:color="auto" w:fill="305496"/>
            <w:noWrap/>
            <w:vAlign w:val="bottom"/>
            <w:hideMark/>
          </w:tcPr>
          <w:p w14:paraId="62C20B3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49342B18" w14:textId="6253FDC1"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aemo.com.au/aemo/apps/visualisations/map.html","accessed":{"date-parts":[["2019","1","14"]]},"author":[{"dropping-particle":"","family":"AEMO","given":"","non-dropping-particle":"","parse-names":false,"suffix":""}],"id":"ITEM-1","issued":{"date-parts":[["2019"]]},"title":"Map","type":"webpage"},"uris":["http://www.mendeley.com/documents/?uuid=c7b5c823-2a62-4b64-a307-48b4a76bad96"]}],"mendeley":{"formattedCitation":"[6]","plainTextFormattedCitation":"[6]","previouslyFormattedCitation":"[6]"},"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71661ED1"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BE39CB9" w14:textId="77777777" w:rsidTr="00084569">
        <w:trPr>
          <w:trHeight w:val="300"/>
          <w:jc w:val="center"/>
        </w:trPr>
        <w:tc>
          <w:tcPr>
            <w:tcW w:w="706" w:type="pct"/>
            <w:shd w:val="clear" w:color="auto" w:fill="4472C4"/>
            <w:noWrap/>
            <w:vAlign w:val="bottom"/>
            <w:hideMark/>
          </w:tcPr>
          <w:p w14:paraId="5D4F1FDF" w14:textId="5990730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QC</w:t>
            </w:r>
          </w:p>
        </w:tc>
        <w:tc>
          <w:tcPr>
            <w:tcW w:w="708" w:type="pct"/>
            <w:gridSpan w:val="2"/>
            <w:shd w:val="clear" w:color="auto" w:fill="4472C4"/>
            <w:noWrap/>
            <w:vAlign w:val="bottom"/>
            <w:hideMark/>
          </w:tcPr>
          <w:p w14:paraId="3F869F3B" w14:textId="51C6122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NY</w:t>
            </w:r>
          </w:p>
        </w:tc>
        <w:tc>
          <w:tcPr>
            <w:tcW w:w="472" w:type="pct"/>
            <w:shd w:val="clear" w:color="auto" w:fill="4472C4"/>
            <w:noWrap/>
            <w:vAlign w:val="bottom"/>
            <w:hideMark/>
          </w:tcPr>
          <w:p w14:paraId="2A975F8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1999</w:t>
            </w:r>
          </w:p>
        </w:tc>
        <w:tc>
          <w:tcPr>
            <w:tcW w:w="470" w:type="pct"/>
            <w:shd w:val="clear" w:color="auto" w:fill="4472C4"/>
            <w:noWrap/>
            <w:vAlign w:val="bottom"/>
            <w:hideMark/>
          </w:tcPr>
          <w:p w14:paraId="0C3836EE" w14:textId="1ED6B9E3"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1100</w:t>
            </w:r>
          </w:p>
        </w:tc>
        <w:tc>
          <w:tcPr>
            <w:tcW w:w="707" w:type="pct"/>
            <w:shd w:val="clear" w:color="auto" w:fill="4472C4"/>
            <w:noWrap/>
            <w:vAlign w:val="bottom"/>
            <w:hideMark/>
          </w:tcPr>
          <w:p w14:paraId="639FF21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0A1868CE" w14:textId="48B19DE3"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aemo.com.au/aemo/apps/visualisations/map.html","accessed":{"date-parts":[["2019","1","14"]]},"author":[{"dropping-particle":"","family":"AEMO","given":"","non-dropping-particle":"","parse-names":false,"suffix":""}],"id":"ITEM-1","issued":{"date-parts":[["2019"]]},"title":"Map","type":"webpage"},"uris":["http://www.mendeley.com/documents/?uuid=c7b5c823-2a62-4b64-a307-48b4a76bad96"]}],"mendeley":{"formattedCitation":"[6]","plainTextFormattedCitation":"[6]","previouslyFormattedCitation":"[6]"},"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65795CA2"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0D0CB07B" w14:textId="77777777" w:rsidTr="00084569">
        <w:trPr>
          <w:trHeight w:val="300"/>
          <w:jc w:val="center"/>
        </w:trPr>
        <w:tc>
          <w:tcPr>
            <w:tcW w:w="706" w:type="pct"/>
            <w:shd w:val="clear" w:color="auto" w:fill="305496"/>
            <w:noWrap/>
            <w:vAlign w:val="bottom"/>
            <w:hideMark/>
          </w:tcPr>
          <w:p w14:paraId="6600584B" w14:textId="783F5B7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SK</w:t>
            </w:r>
          </w:p>
        </w:tc>
        <w:tc>
          <w:tcPr>
            <w:tcW w:w="708" w:type="pct"/>
            <w:gridSpan w:val="2"/>
            <w:shd w:val="clear" w:color="auto" w:fill="305496"/>
            <w:noWrap/>
            <w:vAlign w:val="bottom"/>
            <w:hideMark/>
          </w:tcPr>
          <w:p w14:paraId="36483573" w14:textId="2219212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MW</w:t>
            </w:r>
          </w:p>
        </w:tc>
        <w:tc>
          <w:tcPr>
            <w:tcW w:w="472" w:type="pct"/>
            <w:shd w:val="clear" w:color="auto" w:fill="305496"/>
            <w:noWrap/>
            <w:vAlign w:val="bottom"/>
            <w:hideMark/>
          </w:tcPr>
          <w:p w14:paraId="0B374E7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100</w:t>
            </w:r>
          </w:p>
        </w:tc>
        <w:tc>
          <w:tcPr>
            <w:tcW w:w="470" w:type="pct"/>
            <w:shd w:val="clear" w:color="auto" w:fill="305496"/>
            <w:noWrap/>
            <w:vAlign w:val="bottom"/>
            <w:hideMark/>
          </w:tcPr>
          <w:p w14:paraId="63C96B2A" w14:textId="261A16E8"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50</w:t>
            </w:r>
          </w:p>
        </w:tc>
        <w:tc>
          <w:tcPr>
            <w:tcW w:w="707" w:type="pct"/>
            <w:shd w:val="clear" w:color="auto" w:fill="305496"/>
            <w:noWrap/>
            <w:vAlign w:val="bottom"/>
            <w:hideMark/>
          </w:tcPr>
          <w:p w14:paraId="41211ED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2EA93696" w14:textId="32D82E81"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{"citationItems":[{"id":"ITEM-1","itemData":{"author":[{"dropping-particle":"","family":"SaskPower","given":"","non-dropping-particle":"","parse-names":false,"suffix":""}],"id":"ITEM-1","issued":{"date-parts":[["2016"]]},"publisher-place":"Regina","title":"SaskPower 2015-16 annual report","type":"report"},"uris":["http://www.mendeley.com/documents/?uuid=2dcb56fa-2b1f-4a69-b03a-f8d886e76047"]}],"mendeley":{"formattedCitation":"[24]","plainTextFormattedCitation":"[24]","previouslyFormattedCitation":"[24]"},"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[24]</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2C9FE479"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56EC7351" w14:textId="77777777" w:rsidTr="00084569">
        <w:trPr>
          <w:trHeight w:val="300"/>
          <w:jc w:val="center"/>
        </w:trPr>
        <w:tc>
          <w:tcPr>
            <w:tcW w:w="706" w:type="pct"/>
            <w:shd w:val="clear" w:color="auto" w:fill="4472C4"/>
            <w:noWrap/>
            <w:vAlign w:val="bottom"/>
            <w:hideMark/>
          </w:tcPr>
          <w:p w14:paraId="3ADB0CD7" w14:textId="1E9A5BD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CRI</w:t>
            </w:r>
          </w:p>
        </w:tc>
        <w:tc>
          <w:tcPr>
            <w:tcW w:w="708" w:type="pct"/>
            <w:gridSpan w:val="2"/>
            <w:shd w:val="clear" w:color="auto" w:fill="4472C4"/>
            <w:noWrap/>
            <w:vAlign w:val="bottom"/>
            <w:hideMark/>
          </w:tcPr>
          <w:p w14:paraId="008869C1" w14:textId="082CA6F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NIC</w:t>
            </w:r>
          </w:p>
        </w:tc>
        <w:tc>
          <w:tcPr>
            <w:tcW w:w="472" w:type="pct"/>
            <w:shd w:val="clear" w:color="auto" w:fill="4472C4"/>
            <w:noWrap/>
            <w:vAlign w:val="bottom"/>
            <w:hideMark/>
          </w:tcPr>
          <w:p w14:paraId="0C4DB5D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300</w:t>
            </w:r>
          </w:p>
        </w:tc>
        <w:tc>
          <w:tcPr>
            <w:tcW w:w="470" w:type="pct"/>
            <w:shd w:val="clear" w:color="auto" w:fill="4472C4"/>
            <w:noWrap/>
            <w:vAlign w:val="bottom"/>
            <w:hideMark/>
          </w:tcPr>
          <w:p w14:paraId="1C456002" w14:textId="414B42DF"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300</w:t>
            </w:r>
          </w:p>
        </w:tc>
        <w:tc>
          <w:tcPr>
            <w:tcW w:w="707" w:type="pct"/>
            <w:shd w:val="clear" w:color="auto" w:fill="4472C4"/>
            <w:noWrap/>
            <w:vAlign w:val="bottom"/>
            <w:hideMark/>
          </w:tcPr>
          <w:p w14:paraId="2C80F17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69BC8EC0" w14:textId="20354F5C"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{"citationItems":[{"id":"ITEM-1","itemData":{"author":[{"dropping-particle":"","family":"CIER","given":"","non-dropping-particle":"","parse-names":false,"suffix":""}],"id":"ITEM-1","issued":{"date-parts":[["2016"]]},"publisher-place":"Montevideo","title":"Síntesis Informativa Energética de los Países de la CIER; Información del sector energético en países de America del Sur, America Central y El Caribe","type":"report"},"uris":["http://www.mendeley.com/documents/?uuid=e678a252-0421-4e99-ac41-2eed7714daf2"]}],"mendeley":{"formattedCitation":"[161]","plainTextFormattedCitation":"[161]","previouslyFormattedCitation":"[161]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[161]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01BD5181"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8172B03" w14:textId="77777777" w:rsidTr="00084569">
        <w:trPr>
          <w:trHeight w:val="300"/>
          <w:jc w:val="center"/>
        </w:trPr>
        <w:tc>
          <w:tcPr>
            <w:tcW w:w="706" w:type="pct"/>
            <w:shd w:val="clear" w:color="auto" w:fill="305496"/>
            <w:noWrap/>
            <w:vAlign w:val="bottom"/>
            <w:hideMark/>
          </w:tcPr>
          <w:p w14:paraId="4810BFC5" w14:textId="692A56C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CRI</w:t>
            </w:r>
          </w:p>
        </w:tc>
        <w:tc>
          <w:tcPr>
            <w:tcW w:w="708" w:type="pct"/>
            <w:gridSpan w:val="2"/>
            <w:shd w:val="clear" w:color="auto" w:fill="305496"/>
            <w:noWrap/>
            <w:vAlign w:val="bottom"/>
            <w:hideMark/>
          </w:tcPr>
          <w:p w14:paraId="4599D523" w14:textId="55A386A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PAN</w:t>
            </w:r>
          </w:p>
        </w:tc>
        <w:tc>
          <w:tcPr>
            <w:tcW w:w="472" w:type="pct"/>
            <w:shd w:val="clear" w:color="auto" w:fill="305496"/>
            <w:noWrap/>
            <w:vAlign w:val="bottom"/>
            <w:hideMark/>
          </w:tcPr>
          <w:p w14:paraId="3992811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300</w:t>
            </w:r>
          </w:p>
        </w:tc>
        <w:tc>
          <w:tcPr>
            <w:tcW w:w="470" w:type="pct"/>
            <w:shd w:val="clear" w:color="auto" w:fill="305496"/>
            <w:noWrap/>
            <w:vAlign w:val="bottom"/>
            <w:hideMark/>
          </w:tcPr>
          <w:p w14:paraId="44706132" w14:textId="6A62FD3B"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300</w:t>
            </w:r>
          </w:p>
        </w:tc>
        <w:tc>
          <w:tcPr>
            <w:tcW w:w="707" w:type="pct"/>
            <w:shd w:val="clear" w:color="auto" w:fill="305496"/>
            <w:noWrap/>
            <w:vAlign w:val="bottom"/>
            <w:hideMark/>
          </w:tcPr>
          <w:p w14:paraId="264D9A5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0A262FDB" w14:textId="511A4DF2"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{"citationItems":[{"id":"ITEM-1","itemData":{"author":[{"dropping-particle":"","family":"CIER","given":"","non-dropping-particle":"","parse-names":false,"suffix":""}],"id":"ITEM-1","issued":{"date-parts":[["2016"]]},"publisher-place":"Montevideo","title":"Síntesis Informativa Energética de los Países de la CIER; Información del sector energético en países de America del Sur, America Central y El Caribe","type":"report"},"uris":["http://www.mendeley.com/documents/?uuid=e678a252-0421-4e99-ac41-2eed7714daf2"]}],"mendeley":{"formattedCitation":"[161]","plainTextFormattedCitation":"[161]","previouslyFormattedCitation":"[161]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[161]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7606A5E5"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9BA1A18" w14:textId="77777777" w:rsidTr="00084569">
        <w:trPr>
          <w:trHeight w:val="300"/>
          <w:jc w:val="center"/>
        </w:trPr>
        <w:tc>
          <w:tcPr>
            <w:tcW w:w="706" w:type="pct"/>
            <w:shd w:val="clear" w:color="auto" w:fill="4472C4"/>
            <w:noWrap/>
            <w:vAlign w:val="bottom"/>
            <w:hideMark/>
          </w:tcPr>
          <w:p w14:paraId="2BDA16CA" w14:textId="0D91952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GTM</w:t>
            </w:r>
          </w:p>
        </w:tc>
        <w:tc>
          <w:tcPr>
            <w:tcW w:w="708" w:type="pct"/>
            <w:gridSpan w:val="2"/>
            <w:shd w:val="clear" w:color="auto" w:fill="4472C4"/>
            <w:noWrap/>
            <w:vAlign w:val="bottom"/>
            <w:hideMark/>
          </w:tcPr>
          <w:p w14:paraId="68A9113B" w14:textId="64C633A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HND</w:t>
            </w:r>
          </w:p>
        </w:tc>
        <w:tc>
          <w:tcPr>
            <w:tcW w:w="472" w:type="pct"/>
            <w:shd w:val="clear" w:color="auto" w:fill="4472C4"/>
            <w:noWrap/>
            <w:vAlign w:val="bottom"/>
            <w:hideMark/>
          </w:tcPr>
          <w:p w14:paraId="3906FA1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300</w:t>
            </w:r>
          </w:p>
        </w:tc>
        <w:tc>
          <w:tcPr>
            <w:tcW w:w="470" w:type="pct"/>
            <w:shd w:val="clear" w:color="auto" w:fill="4472C4"/>
            <w:noWrap/>
            <w:vAlign w:val="bottom"/>
            <w:hideMark/>
          </w:tcPr>
          <w:p w14:paraId="5BB4651F" w14:textId="12D8AC68"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300</w:t>
            </w:r>
          </w:p>
        </w:tc>
        <w:tc>
          <w:tcPr>
            <w:tcW w:w="707" w:type="pct"/>
            <w:shd w:val="clear" w:color="auto" w:fill="4472C4"/>
            <w:noWrap/>
            <w:vAlign w:val="bottom"/>
            <w:hideMark/>
          </w:tcPr>
          <w:p w14:paraId="3298354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14407E32" w14:textId="0B5D713E"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{"citationItems":[{"id":"ITEM-1","itemData":{"author":[{"dropping-particle":"","family":"CIER","given":"","non-dropping-particle":"","parse-names":false,"suffix":""}],"id":"ITEM-1","issued":{"date-parts":[["2016"]]},"publisher-place":"Montevideo","title":"Síntesis Informativa Energética de los Países de la CIER; Información del sector energético en países de America del Sur, America Central y El Caribe","type":"report"},"uris":["http://www.mendeley.com/documents/?uuid=e678a252-0421-4e99-ac41-2eed7714daf2"]}],"mendeley":{"formattedCitation":"[161]","plainTextFormattedCitation":"[161]","previouslyFormattedCitation":"[161]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[161]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09360DBF"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363C82E8" w14:textId="77777777" w:rsidTr="00084569">
        <w:trPr>
          <w:trHeight w:val="300"/>
          <w:jc w:val="center"/>
        </w:trPr>
        <w:tc>
          <w:tcPr>
            <w:tcW w:w="706" w:type="pct"/>
            <w:shd w:val="clear" w:color="auto" w:fill="305496"/>
            <w:noWrap/>
            <w:vAlign w:val="bottom"/>
            <w:hideMark/>
          </w:tcPr>
          <w:p w14:paraId="73881662" w14:textId="41C39ED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GTM</w:t>
            </w:r>
          </w:p>
        </w:tc>
        <w:tc>
          <w:tcPr>
            <w:tcW w:w="708" w:type="pct"/>
            <w:gridSpan w:val="2"/>
            <w:shd w:val="clear" w:color="auto" w:fill="305496"/>
            <w:noWrap/>
            <w:vAlign w:val="bottom"/>
            <w:hideMark/>
          </w:tcPr>
          <w:p w14:paraId="46CF9D9F" w14:textId="7845245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MEX</w:t>
            </w:r>
          </w:p>
        </w:tc>
        <w:tc>
          <w:tcPr>
            <w:tcW w:w="472" w:type="pct"/>
            <w:shd w:val="clear" w:color="auto" w:fill="305496"/>
            <w:noWrap/>
            <w:vAlign w:val="bottom"/>
            <w:hideMark/>
          </w:tcPr>
          <w:p w14:paraId="25DEA58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w:t>
            </w:r>
          </w:p>
        </w:tc>
        <w:tc>
          <w:tcPr>
            <w:tcW w:w="470" w:type="pct"/>
            <w:shd w:val="clear" w:color="auto" w:fill="305496"/>
            <w:noWrap/>
            <w:vAlign w:val="bottom"/>
            <w:hideMark/>
          </w:tcPr>
          <w:p w14:paraId="6980A11A" w14:textId="23258A5E"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200</w:t>
            </w:r>
          </w:p>
        </w:tc>
        <w:tc>
          <w:tcPr>
            <w:tcW w:w="707" w:type="pct"/>
            <w:shd w:val="clear" w:color="auto" w:fill="305496"/>
            <w:noWrap/>
            <w:vAlign w:val="bottom"/>
            <w:hideMark/>
          </w:tcPr>
          <w:p w14:paraId="06B14EB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5B25AE60" w14:textId="3D5B934A"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{"citationItems":[{"id":"ITEM-1","itemData":{"author":[{"dropping-particle":"","family":"CIER","given":"","non-dropping-particle":"","parse-names":false,"suffix":""}],"id":"ITEM-1","issued":{"date-parts":[["2016"]]},"publisher-place":"Montevideo","title":"Síntesis Informativa Energética de los Países de la CIER; Información del sector energético en países de America del Sur, America Central y El Caribe","type":"report"},"uris":["http://www.mendeley.com/documents/?uuid=e678a252-0421-4e99-ac41-2eed7714daf2"]}],"mendeley":{"formattedCitation":"[161]","plainTextFormattedCitation":"[161]","previouslyFormattedCitation":"[161]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[161]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4F9F884B"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87908F3" w14:textId="77777777" w:rsidTr="00084569">
        <w:trPr>
          <w:trHeight w:val="300"/>
          <w:jc w:val="center"/>
        </w:trPr>
        <w:tc>
          <w:tcPr>
            <w:tcW w:w="706" w:type="pct"/>
            <w:shd w:val="clear" w:color="auto" w:fill="4472C4"/>
            <w:noWrap/>
            <w:vAlign w:val="bottom"/>
            <w:hideMark/>
          </w:tcPr>
          <w:p w14:paraId="4A76DA11" w14:textId="3564300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GTM</w:t>
            </w:r>
          </w:p>
        </w:tc>
        <w:tc>
          <w:tcPr>
            <w:tcW w:w="708" w:type="pct"/>
            <w:gridSpan w:val="2"/>
            <w:shd w:val="clear" w:color="auto" w:fill="4472C4"/>
            <w:noWrap/>
            <w:vAlign w:val="bottom"/>
            <w:hideMark/>
          </w:tcPr>
          <w:p w14:paraId="4C98AB92" w14:textId="30FB8F9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SLV</w:t>
            </w:r>
          </w:p>
        </w:tc>
        <w:tc>
          <w:tcPr>
            <w:tcW w:w="472" w:type="pct"/>
            <w:shd w:val="clear" w:color="auto" w:fill="4472C4"/>
            <w:noWrap/>
            <w:vAlign w:val="bottom"/>
            <w:hideMark/>
          </w:tcPr>
          <w:p w14:paraId="17FAE16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300</w:t>
            </w:r>
          </w:p>
        </w:tc>
        <w:tc>
          <w:tcPr>
            <w:tcW w:w="470" w:type="pct"/>
            <w:shd w:val="clear" w:color="auto" w:fill="4472C4"/>
            <w:noWrap/>
            <w:vAlign w:val="bottom"/>
            <w:hideMark/>
          </w:tcPr>
          <w:p w14:paraId="0EA4D17B" w14:textId="7AC101F6"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300</w:t>
            </w:r>
          </w:p>
        </w:tc>
        <w:tc>
          <w:tcPr>
            <w:tcW w:w="707" w:type="pct"/>
            <w:shd w:val="clear" w:color="auto" w:fill="4472C4"/>
            <w:noWrap/>
            <w:vAlign w:val="bottom"/>
            <w:hideMark/>
          </w:tcPr>
          <w:p w14:paraId="6405189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328D9946" w14:textId="3999FA4C"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{"citationItems":[{"id":"ITEM-1","itemData":{"author":[{"dropping-particle":"","family":"CIER","given":"","non-dropping-particle":"","parse-names":false,"suffix":""}],"id":"ITEM-1","issued":{"date-parts":[["2016"]]},"publisher-place":"Montevideo","title":"Síntesis Informativa Energética de los Países de la CIER; Información del sector energético en países de America del Sur, America Central y El Caribe","type":"report"},"uris":["http://www.mendeley.com/documents/?uuid=e678a252-0421-4e99-ac41-2eed7714daf2"]}],"mendeley":{"formattedCitation":"[161]","plainTextFormattedCitation":"[161]","previouslyFormattedCitation":"[161]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[161]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7D3DD749"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F125F1A" w14:textId="77777777" w:rsidTr="00084569">
        <w:trPr>
          <w:trHeight w:val="300"/>
          <w:jc w:val="center"/>
        </w:trPr>
        <w:tc>
          <w:tcPr>
            <w:tcW w:w="706" w:type="pct"/>
            <w:shd w:val="clear" w:color="auto" w:fill="305496"/>
            <w:noWrap/>
            <w:vAlign w:val="bottom"/>
            <w:hideMark/>
          </w:tcPr>
          <w:p w14:paraId="66592ED0" w14:textId="0279F79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HND</w:t>
            </w:r>
          </w:p>
        </w:tc>
        <w:tc>
          <w:tcPr>
            <w:tcW w:w="708" w:type="pct"/>
            <w:gridSpan w:val="2"/>
            <w:shd w:val="clear" w:color="auto" w:fill="305496"/>
            <w:noWrap/>
            <w:vAlign w:val="bottom"/>
            <w:hideMark/>
          </w:tcPr>
          <w:p w14:paraId="0665C7EB" w14:textId="083DCF0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NIC</w:t>
            </w:r>
          </w:p>
        </w:tc>
        <w:tc>
          <w:tcPr>
            <w:tcW w:w="472" w:type="pct"/>
            <w:shd w:val="clear" w:color="auto" w:fill="305496"/>
            <w:noWrap/>
            <w:vAlign w:val="bottom"/>
            <w:hideMark/>
          </w:tcPr>
          <w:p w14:paraId="09B33A7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300</w:t>
            </w:r>
          </w:p>
        </w:tc>
        <w:tc>
          <w:tcPr>
            <w:tcW w:w="470" w:type="pct"/>
            <w:shd w:val="clear" w:color="auto" w:fill="305496"/>
            <w:noWrap/>
            <w:vAlign w:val="bottom"/>
            <w:hideMark/>
          </w:tcPr>
          <w:p w14:paraId="3BD7CF7C" w14:textId="09F45E4C"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300</w:t>
            </w:r>
          </w:p>
        </w:tc>
        <w:tc>
          <w:tcPr>
            <w:tcW w:w="707" w:type="pct"/>
            <w:shd w:val="clear" w:color="auto" w:fill="305496"/>
            <w:noWrap/>
            <w:vAlign w:val="bottom"/>
            <w:hideMark/>
          </w:tcPr>
          <w:p w14:paraId="613FAE7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63153D68" w14:textId="249D94F9"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{"citationItems":[{"id":"ITEM-1","itemData":{"author":[{"dropping-particle":"","family":"CIER","given":"","non-dropping-particle":"","parse-names":false,"suffix":""}],"id":"ITEM-1","issued":{"date-parts":[["2016"]]},"publisher-place":"Montevideo","title":"Síntesis Informativa Energética de los Países de la CIER; Información del sector energético en países de America del Sur, America Central y El Caribe","type":"report"},"uris":["http://www.mendeley.com/documents/?uuid=e678a252-0421-4e99-ac41-2eed7714daf2"]}],"mendeley":{"formattedCitation":"[161]","plainTextFormattedCitation":"[161]","previouslyFormattedCitation":"[161]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[161]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40E1BCBC"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509CC559" w14:textId="77777777" w:rsidTr="00084569">
        <w:trPr>
          <w:trHeight w:val="300"/>
          <w:jc w:val="center"/>
        </w:trPr>
        <w:tc>
          <w:tcPr>
            <w:tcW w:w="706" w:type="pct"/>
            <w:shd w:val="clear" w:color="auto" w:fill="4472C4"/>
            <w:noWrap/>
            <w:vAlign w:val="bottom"/>
            <w:hideMark/>
          </w:tcPr>
          <w:p w14:paraId="6ED72403" w14:textId="6078DDF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HND</w:t>
            </w:r>
          </w:p>
        </w:tc>
        <w:tc>
          <w:tcPr>
            <w:tcW w:w="708" w:type="pct"/>
            <w:gridSpan w:val="2"/>
            <w:shd w:val="clear" w:color="auto" w:fill="4472C4"/>
            <w:noWrap/>
            <w:vAlign w:val="bottom"/>
            <w:hideMark/>
          </w:tcPr>
          <w:p w14:paraId="4E8D7070" w14:textId="1F80F84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SLV</w:t>
            </w:r>
          </w:p>
        </w:tc>
        <w:tc>
          <w:tcPr>
            <w:tcW w:w="472" w:type="pct"/>
            <w:shd w:val="clear" w:color="auto" w:fill="4472C4"/>
            <w:noWrap/>
            <w:vAlign w:val="bottom"/>
            <w:hideMark/>
          </w:tcPr>
          <w:p w14:paraId="231F618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300</w:t>
            </w:r>
          </w:p>
        </w:tc>
        <w:tc>
          <w:tcPr>
            <w:tcW w:w="470" w:type="pct"/>
            <w:shd w:val="clear" w:color="auto" w:fill="4472C4"/>
            <w:noWrap/>
            <w:vAlign w:val="bottom"/>
            <w:hideMark/>
          </w:tcPr>
          <w:p w14:paraId="05ECBCDA" w14:textId="64803F9E"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300</w:t>
            </w:r>
          </w:p>
        </w:tc>
        <w:tc>
          <w:tcPr>
            <w:tcW w:w="707" w:type="pct"/>
            <w:shd w:val="clear" w:color="auto" w:fill="4472C4"/>
            <w:noWrap/>
            <w:vAlign w:val="bottom"/>
            <w:hideMark/>
          </w:tcPr>
          <w:p w14:paraId="6615BE0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6B26F8CA" w14:textId="6C968772"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{"citationItems":[{"id":"ITEM-1","itemData":{"author":[{"dropping-particle":"","family":"CIER","given":"","non-dropping-particle":"","parse-names":false,"suffix":""}],"id":"ITEM-1","issued":{"date-parts":[["2016"]]},"publisher-place":"Montevideo","title":"Síntesis Informativa Energética de los Países de la CIER; Información del sector energético en países de America del Sur, America Central y El Caribe","type":"report"},"uris":["http://www.mendeley.com/documents/?uuid=e678a252-0421-4e99-ac41-2eed7714daf2"]}],"mendeley":{"formattedCitation":"[161]","plainTextFormattedCitation":"[161]","previouslyFormattedCitation":"[161]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[161]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512341B6"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16AAFA5" w14:textId="77777777" w:rsidTr="00084569">
        <w:trPr>
          <w:trHeight w:val="300"/>
          <w:jc w:val="center"/>
        </w:trPr>
        <w:tc>
          <w:tcPr>
            <w:tcW w:w="706" w:type="pct"/>
            <w:shd w:val="clear" w:color="auto" w:fill="305496"/>
            <w:noWrap/>
            <w:vAlign w:val="bottom"/>
            <w:hideMark/>
          </w:tcPr>
          <w:p w14:paraId="294BC631" w14:textId="2510CCC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AZ</w:t>
            </w:r>
          </w:p>
        </w:tc>
        <w:tc>
          <w:tcPr>
            <w:tcW w:w="708" w:type="pct"/>
            <w:gridSpan w:val="2"/>
            <w:shd w:val="clear" w:color="auto" w:fill="305496"/>
            <w:noWrap/>
            <w:vAlign w:val="bottom"/>
            <w:hideMark/>
          </w:tcPr>
          <w:p w14:paraId="5AFF1DFD" w14:textId="7214BF4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MEX</w:t>
            </w:r>
          </w:p>
        </w:tc>
        <w:tc>
          <w:tcPr>
            <w:tcW w:w="472" w:type="pct"/>
            <w:shd w:val="clear" w:color="auto" w:fill="305496"/>
            <w:noWrap/>
            <w:vAlign w:val="bottom"/>
            <w:hideMark/>
          </w:tcPr>
          <w:p w14:paraId="082E6B1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77CF5F0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697E1557" w14:textId="3F3882A0"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305496"/>
            <w:noWrap/>
            <w:vAlign w:val="bottom"/>
            <w:hideMark/>
          </w:tcPr>
          <w:p w14:paraId="25059D9F" w14:textId="0110D16C"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eia.gov/opendata/qb.php?category=2122632","accessed":{"date-parts":[["2017","11","24"]]},"author":[{"dropping-particle":"","family":"EIA","given":"","non-dropping-particle":"","parse-names":false,"suffix":""}],"id":"ITEM-1","issued":{"date-parts":[["2018"]]},"publisher":"U.S. Energy Information Administration","title":"API Query Browser","type":"webpage"},"uris":["http://www.mendeley.com/documents/?uuid=21285840-bf1d-4695-aff7-2724c51dfbd8"]}],"mendeley":{"formattedCitation":"[62]","plainTextFormattedCitation":"[62]","previouslyFormattedCitation":"[62]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[62]</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637CAFA1"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4</w:t>
            </w:r>
          </w:p>
        </w:tc>
      </w:tr>
      <w:tr w:rsidR="00AE450E" w:rsidRPr="009A1D83" w14:paraId="5DB3A5A8" w14:textId="77777777" w:rsidTr="00084569">
        <w:trPr>
          <w:trHeight w:val="300"/>
          <w:jc w:val="center"/>
        </w:trPr>
        <w:tc>
          <w:tcPr>
            <w:tcW w:w="706" w:type="pct"/>
            <w:shd w:val="clear" w:color="auto" w:fill="4472C4"/>
            <w:noWrap/>
            <w:vAlign w:val="bottom"/>
            <w:hideMark/>
          </w:tcPr>
          <w:p w14:paraId="34E125F5" w14:textId="6556A7D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AZ</w:t>
            </w:r>
          </w:p>
        </w:tc>
        <w:tc>
          <w:tcPr>
            <w:tcW w:w="708" w:type="pct"/>
            <w:gridSpan w:val="2"/>
            <w:shd w:val="clear" w:color="auto" w:fill="4472C4"/>
            <w:noWrap/>
            <w:vAlign w:val="bottom"/>
            <w:hideMark/>
          </w:tcPr>
          <w:p w14:paraId="3C79F9C0" w14:textId="05645A4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w:t>
            </w:r>
          </w:p>
        </w:tc>
        <w:tc>
          <w:tcPr>
            <w:tcW w:w="472" w:type="pct"/>
            <w:shd w:val="clear" w:color="auto" w:fill="4472C4"/>
            <w:noWrap/>
            <w:vAlign w:val="bottom"/>
            <w:hideMark/>
          </w:tcPr>
          <w:p w14:paraId="2E6F1B1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7247</w:t>
            </w:r>
          </w:p>
        </w:tc>
        <w:tc>
          <w:tcPr>
            <w:tcW w:w="470" w:type="pct"/>
            <w:shd w:val="clear" w:color="auto" w:fill="4472C4"/>
            <w:noWrap/>
            <w:vAlign w:val="bottom"/>
            <w:hideMark/>
          </w:tcPr>
          <w:p w14:paraId="776FCB46" w14:textId="50C9B0C3"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7247</w:t>
            </w:r>
          </w:p>
        </w:tc>
        <w:tc>
          <w:tcPr>
            <w:tcW w:w="707" w:type="pct"/>
            <w:shd w:val="clear" w:color="auto" w:fill="4472C4"/>
            <w:noWrap/>
            <w:vAlign w:val="bottom"/>
            <w:hideMark/>
          </w:tcPr>
          <w:p w14:paraId="16D62EEC" w14:textId="5D4F9FEA"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4472C4"/>
            <w:noWrap/>
            <w:vAlign w:val="bottom"/>
            <w:hideMark/>
          </w:tcPr>
          <w:p w14:paraId="31D2DC31" w14:textId="10A64D3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eia.gov/opendata/qb.php?category=2122632","accessed":{"date-parts":[["2017","11","24"]]},"author":[{"dropping-particle":"","family":"EIA","given":"","non-dropping-particle":"","parse-names":false,"suffix":""}],"id":"ITEM-1","issued":{"date-parts":[["2018"]]},"publisher":"U.S. Energy Information Administration","title":"API Query Browser","type":"webpage"},"uris":["http://www.mendeley.com/documents/?uuid=21285840-bf1d-4695-aff7-2724c51dfbd8"]}],"mendeley":{"formattedCitation":"[62]","plainTextFormattedCitation":"[62]","previouslyFormattedCitation":"[62]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[62]</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01561015"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4</w:t>
            </w:r>
          </w:p>
        </w:tc>
      </w:tr>
      <w:tr w:rsidR="00AE450E" w:rsidRPr="009A1D83" w14:paraId="37704AB5" w14:textId="77777777" w:rsidTr="00084569">
        <w:trPr>
          <w:trHeight w:val="300"/>
          <w:jc w:val="center"/>
        </w:trPr>
        <w:tc>
          <w:tcPr>
            <w:tcW w:w="706" w:type="pct"/>
            <w:shd w:val="clear" w:color="auto" w:fill="305496"/>
            <w:noWrap/>
            <w:vAlign w:val="bottom"/>
            <w:hideMark/>
          </w:tcPr>
          <w:p w14:paraId="4FE7086E" w14:textId="38CB20D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AZ</w:t>
            </w:r>
          </w:p>
        </w:tc>
        <w:tc>
          <w:tcPr>
            <w:tcW w:w="708" w:type="pct"/>
            <w:gridSpan w:val="2"/>
            <w:shd w:val="clear" w:color="auto" w:fill="305496"/>
            <w:noWrap/>
            <w:vAlign w:val="bottom"/>
            <w:hideMark/>
          </w:tcPr>
          <w:p w14:paraId="6D3B4690" w14:textId="70A58FD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ER</w:t>
            </w:r>
          </w:p>
        </w:tc>
        <w:tc>
          <w:tcPr>
            <w:tcW w:w="472" w:type="pct"/>
            <w:shd w:val="clear" w:color="auto" w:fill="305496"/>
            <w:noWrap/>
            <w:vAlign w:val="bottom"/>
            <w:hideMark/>
          </w:tcPr>
          <w:p w14:paraId="160F040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5919D11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4E782033" w14:textId="7F3DB608"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305496"/>
            <w:noWrap/>
            <w:vAlign w:val="bottom"/>
            <w:hideMark/>
          </w:tcPr>
          <w:p w14:paraId="7178161F" w14:textId="63172988"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eia.gov/opendata/qb.php?category=2122632","accessed":{"date-parts":[["2017","11","24"]]},"author":[{"dropping-particle":"","family":"EIA","given":"","non-dropping-particle":"","parse-names":false,"suffix":""}],"id":"ITEM-1","issued":{"date-parts":[["2018"]]},"publisher":"U.S. Energy Information Administration","title":"API Query Browser","type":"webpage"},"uris":["http://www.mendeley.com/documents/?uuid=21285840-bf1d-4695-aff7-2724c51dfbd8"]}],"mendeley":{"formattedCitation":"[62]","plainTextFormattedCitation":"[62]","previouslyFormattedCitation":"[62]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[62]</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26F59C0C"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4</w:t>
            </w:r>
          </w:p>
        </w:tc>
      </w:tr>
      <w:tr w:rsidR="00AE450E" w:rsidRPr="009A1D83" w14:paraId="4D7ABAB7" w14:textId="77777777" w:rsidTr="00084569">
        <w:trPr>
          <w:trHeight w:val="300"/>
          <w:jc w:val="center"/>
        </w:trPr>
        <w:tc>
          <w:tcPr>
            <w:tcW w:w="706" w:type="pct"/>
            <w:shd w:val="clear" w:color="auto" w:fill="4472C4"/>
            <w:noWrap/>
            <w:vAlign w:val="bottom"/>
            <w:hideMark/>
          </w:tcPr>
          <w:p w14:paraId="69EECD21" w14:textId="1AFEF4B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AZ</w:t>
            </w:r>
          </w:p>
        </w:tc>
        <w:tc>
          <w:tcPr>
            <w:tcW w:w="708" w:type="pct"/>
            <w:gridSpan w:val="2"/>
            <w:shd w:val="clear" w:color="auto" w:fill="4472C4"/>
            <w:noWrap/>
            <w:vAlign w:val="bottom"/>
            <w:hideMark/>
          </w:tcPr>
          <w:p w14:paraId="094060DB" w14:textId="1496412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NW</w:t>
            </w:r>
          </w:p>
        </w:tc>
        <w:tc>
          <w:tcPr>
            <w:tcW w:w="472" w:type="pct"/>
            <w:shd w:val="clear" w:color="auto" w:fill="4472C4"/>
            <w:noWrap/>
            <w:vAlign w:val="bottom"/>
            <w:hideMark/>
          </w:tcPr>
          <w:p w14:paraId="05D05A5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2067</w:t>
            </w:r>
          </w:p>
        </w:tc>
        <w:tc>
          <w:tcPr>
            <w:tcW w:w="470" w:type="pct"/>
            <w:shd w:val="clear" w:color="auto" w:fill="4472C4"/>
            <w:noWrap/>
            <w:vAlign w:val="bottom"/>
            <w:hideMark/>
          </w:tcPr>
          <w:p w14:paraId="2525CE70" w14:textId="4B03B663"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2067</w:t>
            </w:r>
          </w:p>
        </w:tc>
        <w:tc>
          <w:tcPr>
            <w:tcW w:w="707" w:type="pct"/>
            <w:shd w:val="clear" w:color="auto" w:fill="4472C4"/>
            <w:noWrap/>
            <w:vAlign w:val="bottom"/>
            <w:hideMark/>
          </w:tcPr>
          <w:p w14:paraId="366D5F94" w14:textId="7BD2BCA5"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4472C4"/>
            <w:noWrap/>
            <w:vAlign w:val="bottom"/>
            <w:hideMark/>
          </w:tcPr>
          <w:p w14:paraId="1CF86FC8" w14:textId="174CDE96"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eia.gov/opendata/qb.php?category=2122632","accessed":{"date-parts":[["2017","11","24"]]},"author":[{"dropping-particle":"","family":"EIA","given":"","non-dropping-particle":"","parse-names":false,"suffix":""}],"id":"ITEM-1","issued":{"date-parts":[["2018"]]},"publisher":"U.S. Energy Information Administration","title":"API Query Browser","type":"webpage"},"uris":["http://www.mendeley.com/documents/?uuid=21285840-bf1d-4695-aff7-2724c51dfbd8"]}],"mendeley":{"formattedCitation":"[62]","plainTextFormattedCitation":"[62]","previouslyFormattedCitation":"[62]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[62]</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01E51C49"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4</w:t>
            </w:r>
          </w:p>
        </w:tc>
      </w:tr>
      <w:tr w:rsidR="00AE450E" w:rsidRPr="009A1D83" w14:paraId="0B413CA2" w14:textId="77777777" w:rsidTr="00084569">
        <w:trPr>
          <w:trHeight w:val="300"/>
          <w:jc w:val="center"/>
        </w:trPr>
        <w:tc>
          <w:tcPr>
            <w:tcW w:w="706" w:type="pct"/>
            <w:shd w:val="clear" w:color="auto" w:fill="305496"/>
            <w:noWrap/>
            <w:vAlign w:val="bottom"/>
            <w:hideMark/>
          </w:tcPr>
          <w:p w14:paraId="7859E009" w14:textId="0F81807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AZ</w:t>
            </w:r>
          </w:p>
        </w:tc>
        <w:tc>
          <w:tcPr>
            <w:tcW w:w="708" w:type="pct"/>
            <w:gridSpan w:val="2"/>
            <w:shd w:val="clear" w:color="auto" w:fill="305496"/>
            <w:noWrap/>
            <w:vAlign w:val="bottom"/>
            <w:hideMark/>
          </w:tcPr>
          <w:p w14:paraId="2AF4BD25" w14:textId="3BAC8BE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RA</w:t>
            </w:r>
          </w:p>
        </w:tc>
        <w:tc>
          <w:tcPr>
            <w:tcW w:w="472" w:type="pct"/>
            <w:shd w:val="clear" w:color="auto" w:fill="305496"/>
            <w:noWrap/>
            <w:vAlign w:val="bottom"/>
            <w:hideMark/>
          </w:tcPr>
          <w:p w14:paraId="0A09024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1960</w:t>
            </w:r>
          </w:p>
        </w:tc>
        <w:tc>
          <w:tcPr>
            <w:tcW w:w="470" w:type="pct"/>
            <w:shd w:val="clear" w:color="auto" w:fill="305496"/>
            <w:noWrap/>
            <w:vAlign w:val="bottom"/>
            <w:hideMark/>
          </w:tcPr>
          <w:p w14:paraId="16A9C686" w14:textId="1C272F2C"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1960</w:t>
            </w:r>
          </w:p>
        </w:tc>
        <w:tc>
          <w:tcPr>
            <w:tcW w:w="707" w:type="pct"/>
            <w:shd w:val="clear" w:color="auto" w:fill="305496"/>
            <w:noWrap/>
            <w:vAlign w:val="bottom"/>
            <w:hideMark/>
          </w:tcPr>
          <w:p w14:paraId="0A31BCE7" w14:textId="693AD535"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305496"/>
            <w:noWrap/>
            <w:vAlign w:val="bottom"/>
            <w:hideMark/>
          </w:tcPr>
          <w:p w14:paraId="3128A291" w14:textId="6564ECAD"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eia.gov/opendata/qb.php?category=2122632","accessed":{"date-parts":[["2017","11","24"]]},"author":[{"dropping-particle":"","family":"EIA","given":"","non-dropping-particle":"","parse-names":false,"suffix":""}],"id":"ITEM-1","issued":{"date-parts":[["2018"]]},"publisher":"U.S. Energy Information Administration","title":"API Query Browser","type":"webpage"},"uris":["http://www.mendeley.com/documents/?uuid=21285840-bf1d-4695-aff7-2724c51dfbd8"]}],"mendeley":{"formattedCitation":"[62]","plainTextFormattedCitation":"[62]","previouslyFormattedCitation":"[62]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[62]</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7EF15470"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4</w:t>
            </w:r>
          </w:p>
        </w:tc>
      </w:tr>
      <w:tr w:rsidR="00AE450E" w:rsidRPr="009A1D83" w14:paraId="4FE7796C" w14:textId="77777777" w:rsidTr="00084569">
        <w:trPr>
          <w:trHeight w:val="300"/>
          <w:jc w:val="center"/>
        </w:trPr>
        <w:tc>
          <w:tcPr>
            <w:tcW w:w="706" w:type="pct"/>
            <w:shd w:val="clear" w:color="auto" w:fill="4472C4"/>
            <w:noWrap/>
            <w:vAlign w:val="bottom"/>
            <w:hideMark/>
          </w:tcPr>
          <w:p w14:paraId="60BFD4B6" w14:textId="406215B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AZ</w:t>
            </w:r>
          </w:p>
        </w:tc>
        <w:tc>
          <w:tcPr>
            <w:tcW w:w="708" w:type="pct"/>
            <w:gridSpan w:val="2"/>
            <w:shd w:val="clear" w:color="auto" w:fill="4472C4"/>
            <w:noWrap/>
            <w:vAlign w:val="bottom"/>
            <w:hideMark/>
          </w:tcPr>
          <w:p w14:paraId="3A503D5C" w14:textId="62A68BF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SS</w:t>
            </w:r>
          </w:p>
        </w:tc>
        <w:tc>
          <w:tcPr>
            <w:tcW w:w="472" w:type="pct"/>
            <w:shd w:val="clear" w:color="auto" w:fill="4472C4"/>
            <w:noWrap/>
            <w:vAlign w:val="bottom"/>
            <w:hideMark/>
          </w:tcPr>
          <w:p w14:paraId="334EB3D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400</w:t>
            </w:r>
          </w:p>
        </w:tc>
        <w:tc>
          <w:tcPr>
            <w:tcW w:w="470" w:type="pct"/>
            <w:shd w:val="clear" w:color="auto" w:fill="4472C4"/>
            <w:noWrap/>
            <w:vAlign w:val="bottom"/>
            <w:hideMark/>
          </w:tcPr>
          <w:p w14:paraId="6D55E22B" w14:textId="3236ECEC"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400</w:t>
            </w:r>
          </w:p>
        </w:tc>
        <w:tc>
          <w:tcPr>
            <w:tcW w:w="707" w:type="pct"/>
            <w:shd w:val="clear" w:color="auto" w:fill="4472C4"/>
            <w:noWrap/>
            <w:vAlign w:val="bottom"/>
            <w:hideMark/>
          </w:tcPr>
          <w:p w14:paraId="12D28C20" w14:textId="2D6C0B45"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4472C4"/>
            <w:noWrap/>
            <w:vAlign w:val="bottom"/>
            <w:hideMark/>
          </w:tcPr>
          <w:p w14:paraId="32566EE2" w14:textId="4C4A5379"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www.oasis.oati.com/SWPP/SWPPdocs/Interface_Values.xls%0A","accessed":{"date-parts":[["2017","11","4"]]},"author":[{"dropping-particle":"","family":"OATI","given":"","non-dropping-particle":"","parse-names":false,"suffix":""}],"id":"ITEM-1","issued":{"date-parts":[["2019"]]},"title":"SWPP OASIS Interface values","type":"webpage"},"uris":["http://www.mendeley.com/documents/?uuid=921c511d-6d72-40c6-9400-f129d280206a"]}],"mendeley":{"formattedCitation":"[63]","plainTextFormattedCitation":"[63]","previouslyFormattedCitation":"[63]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38E8A3FA"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5D526307" w14:textId="77777777" w:rsidTr="00084569">
        <w:trPr>
          <w:trHeight w:val="300"/>
          <w:jc w:val="center"/>
        </w:trPr>
        <w:tc>
          <w:tcPr>
            <w:tcW w:w="706" w:type="pct"/>
            <w:shd w:val="clear" w:color="auto" w:fill="305496"/>
            <w:noWrap/>
            <w:vAlign w:val="bottom"/>
            <w:hideMark/>
          </w:tcPr>
          <w:p w14:paraId="7E2A08A3" w14:textId="6D3A885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w:t>
            </w:r>
          </w:p>
        </w:tc>
        <w:tc>
          <w:tcPr>
            <w:tcW w:w="708" w:type="pct"/>
            <w:gridSpan w:val="2"/>
            <w:shd w:val="clear" w:color="auto" w:fill="305496"/>
            <w:noWrap/>
            <w:vAlign w:val="bottom"/>
            <w:hideMark/>
          </w:tcPr>
          <w:p w14:paraId="2D9A3E57" w14:textId="4C63701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MEX</w:t>
            </w:r>
          </w:p>
        </w:tc>
        <w:tc>
          <w:tcPr>
            <w:tcW w:w="472" w:type="pct"/>
            <w:shd w:val="clear" w:color="auto" w:fill="305496"/>
            <w:noWrap/>
            <w:vAlign w:val="bottom"/>
            <w:hideMark/>
          </w:tcPr>
          <w:p w14:paraId="1156637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408</w:t>
            </w:r>
          </w:p>
        </w:tc>
        <w:tc>
          <w:tcPr>
            <w:tcW w:w="470" w:type="pct"/>
            <w:shd w:val="clear" w:color="auto" w:fill="305496"/>
            <w:noWrap/>
            <w:vAlign w:val="bottom"/>
            <w:hideMark/>
          </w:tcPr>
          <w:p w14:paraId="3A32166F" w14:textId="31D92C16"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408</w:t>
            </w:r>
          </w:p>
        </w:tc>
        <w:tc>
          <w:tcPr>
            <w:tcW w:w="707" w:type="pct"/>
            <w:shd w:val="clear" w:color="auto" w:fill="305496"/>
            <w:noWrap/>
            <w:vAlign w:val="bottom"/>
            <w:hideMark/>
          </w:tcPr>
          <w:p w14:paraId="2E936A21" w14:textId="1E6BA963"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305496"/>
            <w:noWrap/>
            <w:vAlign w:val="bottom"/>
            <w:hideMark/>
          </w:tcPr>
          <w:p w14:paraId="685B4A9A" w14:textId="08FD26BB"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eia.gov/opendata/qb.php?category=2122632","accessed":{"date-parts":[["2017","11","24"]]},"author":[{"dropping-particle":"","family":"EIA","given":"","non-dropping-particle":"","parse-names":false,"suffix":""}],"id":"ITEM-1","issued":{"date-parts":[["2018"]]},"publisher":"U.S. Energy Information Administration","title":"API Query Browser","type":"webpage"},"uris":["http://www.mendeley.com/documents/?uuid=21285840-bf1d-4695-aff7-2724c51dfbd8"]}],"mendeley":{"formattedCitation":"[62]","plainTextFormattedCitation":"[62]","previouslyFormattedCitation":"[62]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[62]</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1149F540"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4</w:t>
            </w:r>
          </w:p>
        </w:tc>
      </w:tr>
      <w:tr w:rsidR="00AE450E" w:rsidRPr="009A1D83" w14:paraId="07D756E6" w14:textId="77777777" w:rsidTr="00084569">
        <w:trPr>
          <w:trHeight w:val="300"/>
          <w:jc w:val="center"/>
        </w:trPr>
        <w:tc>
          <w:tcPr>
            <w:tcW w:w="706" w:type="pct"/>
            <w:shd w:val="clear" w:color="auto" w:fill="4472C4"/>
            <w:noWrap/>
            <w:vAlign w:val="bottom"/>
            <w:hideMark/>
          </w:tcPr>
          <w:p w14:paraId="3CADE806" w14:textId="3E9F0B7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lastRenderedPageBreak/>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w:t>
            </w:r>
          </w:p>
        </w:tc>
        <w:tc>
          <w:tcPr>
            <w:tcW w:w="708" w:type="pct"/>
            <w:gridSpan w:val="2"/>
            <w:shd w:val="clear" w:color="auto" w:fill="4472C4"/>
            <w:noWrap/>
            <w:vAlign w:val="bottom"/>
            <w:hideMark/>
          </w:tcPr>
          <w:p w14:paraId="76AAF7E8" w14:textId="5395CA9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NW</w:t>
            </w:r>
          </w:p>
        </w:tc>
        <w:tc>
          <w:tcPr>
            <w:tcW w:w="472" w:type="pct"/>
            <w:shd w:val="clear" w:color="auto" w:fill="4472C4"/>
            <w:noWrap/>
            <w:vAlign w:val="bottom"/>
            <w:hideMark/>
          </w:tcPr>
          <w:p w14:paraId="17F5754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10211</w:t>
            </w:r>
          </w:p>
        </w:tc>
        <w:tc>
          <w:tcPr>
            <w:tcW w:w="470" w:type="pct"/>
            <w:shd w:val="clear" w:color="auto" w:fill="4472C4"/>
            <w:noWrap/>
            <w:vAlign w:val="bottom"/>
            <w:hideMark/>
          </w:tcPr>
          <w:p w14:paraId="3EA19B62" w14:textId="0FB4C0E8"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10211</w:t>
            </w:r>
          </w:p>
        </w:tc>
        <w:tc>
          <w:tcPr>
            <w:tcW w:w="707" w:type="pct"/>
            <w:shd w:val="clear" w:color="auto" w:fill="4472C4"/>
            <w:noWrap/>
            <w:vAlign w:val="bottom"/>
            <w:hideMark/>
          </w:tcPr>
          <w:p w14:paraId="58D2CFF9" w14:textId="0FE4C652"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4472C4"/>
            <w:noWrap/>
            <w:vAlign w:val="bottom"/>
            <w:hideMark/>
          </w:tcPr>
          <w:p w14:paraId="2A816757" w14:textId="7C460A29"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eia.gov/opendata/qb.php?category=2122632","accessed":{"date-parts":[["2017","11","24"]]},"author":[{"dropping-particle":"","family":"EIA","given":"","non-dropping-particle":"","parse-names":false,"suffix":""}],"id":"ITEM-1","issued":{"date-parts":[["2018"]]},"publisher":"U.S. Energy Information Administration","title":"API Query Browser","type":"webpage"},"uris":["http://www.mendeley.com/documents/?uuid=21285840-bf1d-4695-aff7-2724c51dfbd8"]}],"mendeley":{"formattedCitation":"[62]","plainTextFormattedCitation":"[62]","previouslyFormattedCitation":"[62]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[62]</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41662CF4"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4</w:t>
            </w:r>
          </w:p>
        </w:tc>
      </w:tr>
      <w:tr w:rsidR="00AE450E" w:rsidRPr="009A1D83" w14:paraId="1DA88CBE" w14:textId="77777777" w:rsidTr="00084569">
        <w:trPr>
          <w:trHeight w:val="300"/>
          <w:jc w:val="center"/>
        </w:trPr>
        <w:tc>
          <w:tcPr>
            <w:tcW w:w="706" w:type="pct"/>
            <w:shd w:val="clear" w:color="auto" w:fill="305496"/>
            <w:noWrap/>
            <w:vAlign w:val="bottom"/>
            <w:hideMark/>
          </w:tcPr>
          <w:p w14:paraId="6B2D6941" w14:textId="7D7539A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ER</w:t>
            </w:r>
          </w:p>
        </w:tc>
        <w:tc>
          <w:tcPr>
            <w:tcW w:w="708" w:type="pct"/>
            <w:gridSpan w:val="2"/>
            <w:shd w:val="clear" w:color="auto" w:fill="305496"/>
            <w:noWrap/>
            <w:vAlign w:val="bottom"/>
            <w:hideMark/>
          </w:tcPr>
          <w:p w14:paraId="482BC931" w14:textId="1C384FA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MEX</w:t>
            </w:r>
          </w:p>
        </w:tc>
        <w:tc>
          <w:tcPr>
            <w:tcW w:w="472" w:type="pct"/>
            <w:shd w:val="clear" w:color="auto" w:fill="305496"/>
            <w:noWrap/>
            <w:vAlign w:val="bottom"/>
            <w:hideMark/>
          </w:tcPr>
          <w:p w14:paraId="52D229E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431</w:t>
            </w:r>
          </w:p>
        </w:tc>
        <w:tc>
          <w:tcPr>
            <w:tcW w:w="470" w:type="pct"/>
            <w:shd w:val="clear" w:color="auto" w:fill="305496"/>
            <w:noWrap/>
            <w:vAlign w:val="bottom"/>
            <w:hideMark/>
          </w:tcPr>
          <w:p w14:paraId="639E593C" w14:textId="22BF8393"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431</w:t>
            </w:r>
          </w:p>
        </w:tc>
        <w:tc>
          <w:tcPr>
            <w:tcW w:w="707" w:type="pct"/>
            <w:shd w:val="clear" w:color="auto" w:fill="305496"/>
            <w:noWrap/>
            <w:vAlign w:val="bottom"/>
            <w:hideMark/>
          </w:tcPr>
          <w:p w14:paraId="4CD2363A" w14:textId="09B8FCAE"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305496"/>
            <w:noWrap/>
            <w:vAlign w:val="bottom"/>
            <w:hideMark/>
          </w:tcPr>
          <w:p w14:paraId="37772A55" w14:textId="59442120"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eia.gov/opendata/qb.php?category=2122632","accessed":{"date-parts":[["2017","11","24"]]},"author":[{"dropping-particle":"","family":"EIA","given":"","non-dropping-particle":"","parse-names":false,"suffix":""}],"id":"ITEM-1","issued":{"date-parts":[["2018"]]},"publisher":"U.S. Energy Information Administration","title":"API Query Browser","type":"webpage"},"uris":["http://www.mendeley.com/documents/?uuid=21285840-bf1d-4695-aff7-2724c51dfbd8"]}],"mendeley":{"formattedCitation":"[62]","plainTextFormattedCitation":"[62]","previouslyFormattedCitation":"[62]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[62]</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719FE1DB"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4</w:t>
            </w:r>
          </w:p>
        </w:tc>
      </w:tr>
      <w:tr w:rsidR="00AE450E" w:rsidRPr="009A1D83" w14:paraId="68C64268" w14:textId="77777777" w:rsidTr="00084569">
        <w:trPr>
          <w:trHeight w:val="300"/>
          <w:jc w:val="center"/>
        </w:trPr>
        <w:tc>
          <w:tcPr>
            <w:tcW w:w="706" w:type="pct"/>
            <w:shd w:val="clear" w:color="auto" w:fill="4472C4"/>
            <w:noWrap/>
            <w:vAlign w:val="bottom"/>
            <w:hideMark/>
          </w:tcPr>
          <w:p w14:paraId="662C0400" w14:textId="795000D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ER</w:t>
            </w:r>
          </w:p>
        </w:tc>
        <w:tc>
          <w:tcPr>
            <w:tcW w:w="708" w:type="pct"/>
            <w:gridSpan w:val="2"/>
            <w:shd w:val="clear" w:color="auto" w:fill="4472C4"/>
            <w:noWrap/>
            <w:vAlign w:val="bottom"/>
            <w:hideMark/>
          </w:tcPr>
          <w:p w14:paraId="41A26FEE" w14:textId="72045CD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SA</w:t>
            </w:r>
          </w:p>
        </w:tc>
        <w:tc>
          <w:tcPr>
            <w:tcW w:w="472" w:type="pct"/>
            <w:shd w:val="clear" w:color="auto" w:fill="4472C4"/>
            <w:noWrap/>
            <w:vAlign w:val="bottom"/>
            <w:hideMark/>
          </w:tcPr>
          <w:p w14:paraId="0FACE7F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774A99E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04004510" w14:textId="67C544FC"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4472C4"/>
            <w:noWrap/>
            <w:vAlign w:val="bottom"/>
            <w:hideMark/>
          </w:tcPr>
          <w:p w14:paraId="19662532" w14:textId="0B928FC3"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eia.gov/opendata/qb.php?category=2122632","accessed":{"date-parts":[["2017","11","24"]]},"author":[{"dropping-particle":"","family":"EIA","given":"","non-dropping-particle":"","parse-names":false,"suffix":""}],"id":"ITEM-1","issued":{"date-parts":[["2018"]]},"publisher":"U.S. Energy Information Administration","title":"API Query Browser","type":"webpage"},"uris":["http://www.mendeley.com/documents/?uuid=21285840-bf1d-4695-aff7-2724c51dfbd8"]}],"mendeley":{"formattedCitation":"[62]","plainTextFormattedCitation":"[62]","previouslyFormattedCitation":"[62]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[62]</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7EADB358"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4</w:t>
            </w:r>
          </w:p>
        </w:tc>
      </w:tr>
      <w:tr w:rsidR="00AE450E" w:rsidRPr="009A1D83" w14:paraId="13515396" w14:textId="77777777" w:rsidTr="00084569">
        <w:trPr>
          <w:trHeight w:val="300"/>
          <w:jc w:val="center"/>
        </w:trPr>
        <w:tc>
          <w:tcPr>
            <w:tcW w:w="706" w:type="pct"/>
            <w:shd w:val="clear" w:color="auto" w:fill="305496"/>
            <w:noWrap/>
            <w:vAlign w:val="bottom"/>
            <w:hideMark/>
          </w:tcPr>
          <w:p w14:paraId="18EE9156" w14:textId="69F2A34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ER</w:t>
            </w:r>
          </w:p>
        </w:tc>
        <w:tc>
          <w:tcPr>
            <w:tcW w:w="708" w:type="pct"/>
            <w:gridSpan w:val="2"/>
            <w:shd w:val="clear" w:color="auto" w:fill="305496"/>
            <w:noWrap/>
            <w:vAlign w:val="bottom"/>
            <w:hideMark/>
          </w:tcPr>
          <w:p w14:paraId="134A45E5" w14:textId="343A733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SS</w:t>
            </w:r>
          </w:p>
        </w:tc>
        <w:tc>
          <w:tcPr>
            <w:tcW w:w="472" w:type="pct"/>
            <w:shd w:val="clear" w:color="auto" w:fill="305496"/>
            <w:noWrap/>
            <w:vAlign w:val="bottom"/>
            <w:hideMark/>
          </w:tcPr>
          <w:p w14:paraId="236817C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834</w:t>
            </w:r>
          </w:p>
        </w:tc>
        <w:tc>
          <w:tcPr>
            <w:tcW w:w="470" w:type="pct"/>
            <w:shd w:val="clear" w:color="auto" w:fill="305496"/>
            <w:noWrap/>
            <w:vAlign w:val="bottom"/>
            <w:hideMark/>
          </w:tcPr>
          <w:p w14:paraId="6B648F2B" w14:textId="11293276"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834</w:t>
            </w:r>
          </w:p>
        </w:tc>
        <w:tc>
          <w:tcPr>
            <w:tcW w:w="707" w:type="pct"/>
            <w:shd w:val="clear" w:color="auto" w:fill="305496"/>
            <w:noWrap/>
            <w:vAlign w:val="bottom"/>
            <w:hideMark/>
          </w:tcPr>
          <w:p w14:paraId="0BD56414" w14:textId="2ACC284E"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305496"/>
            <w:noWrap/>
            <w:vAlign w:val="bottom"/>
            <w:hideMark/>
          </w:tcPr>
          <w:p w14:paraId="146D05B2" w14:textId="70404718"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eia.gov/opendata/qb.php?category=2122632","accessed":{"date-parts":[["2017","11","24"]]},"author":[{"dropping-particle":"","family":"EIA","given":"","non-dropping-particle":"","parse-names":false,"suffix":""}],"id":"ITEM-1","issued":{"date-parts":[["2018"]]},"publisher":"U.S. Energy Information Administration","title":"API Query Browser","type":"webpage"},"uris":["http://www.mendeley.com/documents/?uuid=21285840-bf1d-4695-aff7-2724c51dfbd8"]}],"mendeley":{"formattedCitation":"[62]","plainTextFormattedCitation":"[62]","previouslyFormattedCitation":"[62]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[62]</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35803A82"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4</w:t>
            </w:r>
          </w:p>
        </w:tc>
      </w:tr>
      <w:tr w:rsidR="00AE450E" w:rsidRPr="009A1D83" w14:paraId="454F5E76" w14:textId="77777777" w:rsidTr="00084569">
        <w:trPr>
          <w:trHeight w:val="300"/>
          <w:jc w:val="center"/>
        </w:trPr>
        <w:tc>
          <w:tcPr>
            <w:tcW w:w="706" w:type="pct"/>
            <w:shd w:val="clear" w:color="auto" w:fill="4472C4"/>
            <w:noWrap/>
            <w:vAlign w:val="bottom"/>
            <w:hideMark/>
          </w:tcPr>
          <w:p w14:paraId="32006A79" w14:textId="4566B1F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FR</w:t>
            </w:r>
          </w:p>
        </w:tc>
        <w:tc>
          <w:tcPr>
            <w:tcW w:w="708" w:type="pct"/>
            <w:gridSpan w:val="2"/>
            <w:shd w:val="clear" w:color="auto" w:fill="4472C4"/>
            <w:noWrap/>
            <w:vAlign w:val="bottom"/>
            <w:hideMark/>
          </w:tcPr>
          <w:p w14:paraId="55017AA6" w14:textId="570318D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SE</w:t>
            </w:r>
          </w:p>
        </w:tc>
        <w:tc>
          <w:tcPr>
            <w:tcW w:w="472" w:type="pct"/>
            <w:shd w:val="clear" w:color="auto" w:fill="4472C4"/>
            <w:noWrap/>
            <w:vAlign w:val="bottom"/>
            <w:hideMark/>
          </w:tcPr>
          <w:p w14:paraId="34CB123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3897</w:t>
            </w:r>
          </w:p>
        </w:tc>
        <w:tc>
          <w:tcPr>
            <w:tcW w:w="470" w:type="pct"/>
            <w:shd w:val="clear" w:color="auto" w:fill="4472C4"/>
            <w:noWrap/>
            <w:vAlign w:val="bottom"/>
            <w:hideMark/>
          </w:tcPr>
          <w:p w14:paraId="6D868EA3" w14:textId="14D2F3BE"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3897</w:t>
            </w:r>
          </w:p>
        </w:tc>
        <w:tc>
          <w:tcPr>
            <w:tcW w:w="707" w:type="pct"/>
            <w:shd w:val="clear" w:color="auto" w:fill="4472C4"/>
            <w:noWrap/>
            <w:vAlign w:val="bottom"/>
            <w:hideMark/>
          </w:tcPr>
          <w:p w14:paraId="5E1AE811" w14:textId="7CA72482"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4472C4"/>
            <w:noWrap/>
            <w:vAlign w:val="bottom"/>
            <w:hideMark/>
          </w:tcPr>
          <w:p w14:paraId="4945C0E6" w14:textId="6E8FB24E"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eia.gov/opendata/qb.php?category=2122632","accessed":{"date-parts":[["2017","11","24"]]},"author":[{"dropping-particle":"","family":"EIA","given":"","non-dropping-particle":"","parse-names":false,"suffix":""}],"id":"ITEM-1","issued":{"date-parts":[["2018"]]},"publisher":"U.S. Energy Information Administration","title":"API Query Browser","type":"webpage"},"uris":["http://www.mendeley.com/documents/?uuid=21285840-bf1d-4695-aff7-2724c51dfbd8"]}],"mendeley":{"formattedCitation":"[62]","plainTextFormattedCitation":"[62]","previouslyFormattedCitation":"[62]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[62]</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1406008A"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4</w:t>
            </w:r>
          </w:p>
        </w:tc>
      </w:tr>
      <w:tr w:rsidR="00AE450E" w:rsidRPr="009A1D83" w14:paraId="569D643A" w14:textId="77777777" w:rsidTr="00084569">
        <w:trPr>
          <w:trHeight w:val="300"/>
          <w:jc w:val="center"/>
        </w:trPr>
        <w:tc>
          <w:tcPr>
            <w:tcW w:w="706" w:type="pct"/>
            <w:shd w:val="clear" w:color="auto" w:fill="305496"/>
            <w:noWrap/>
            <w:vAlign w:val="bottom"/>
            <w:hideMark/>
          </w:tcPr>
          <w:p w14:paraId="10E7B4C7" w14:textId="6B1EF7B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ME</w:t>
            </w:r>
          </w:p>
        </w:tc>
        <w:tc>
          <w:tcPr>
            <w:tcW w:w="708" w:type="pct"/>
            <w:gridSpan w:val="2"/>
            <w:shd w:val="clear" w:color="auto" w:fill="305496"/>
            <w:noWrap/>
            <w:vAlign w:val="bottom"/>
            <w:hideMark/>
          </w:tcPr>
          <w:p w14:paraId="240EFCF4" w14:textId="57A1E39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MW</w:t>
            </w:r>
          </w:p>
        </w:tc>
        <w:tc>
          <w:tcPr>
            <w:tcW w:w="472" w:type="pct"/>
            <w:shd w:val="clear" w:color="auto" w:fill="305496"/>
            <w:noWrap/>
            <w:vAlign w:val="bottom"/>
            <w:hideMark/>
          </w:tcPr>
          <w:p w14:paraId="6E0ADB2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3000</w:t>
            </w:r>
          </w:p>
        </w:tc>
        <w:tc>
          <w:tcPr>
            <w:tcW w:w="470" w:type="pct"/>
            <w:shd w:val="clear" w:color="auto" w:fill="305496"/>
            <w:noWrap/>
            <w:vAlign w:val="bottom"/>
            <w:hideMark/>
          </w:tcPr>
          <w:p w14:paraId="31856D90" w14:textId="65DFA4A0"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3000</w:t>
            </w:r>
          </w:p>
        </w:tc>
        <w:tc>
          <w:tcPr>
            <w:tcW w:w="707" w:type="pct"/>
            <w:shd w:val="clear" w:color="auto" w:fill="305496"/>
            <w:noWrap/>
            <w:vAlign w:val="bottom"/>
            <w:hideMark/>
          </w:tcPr>
          <w:p w14:paraId="66C8E86E" w14:textId="66E31A1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305496"/>
            <w:noWrap/>
            <w:vAlign w:val="bottom"/>
            <w:hideMark/>
          </w:tcPr>
          <w:p w14:paraId="4489A9DD" w14:textId="02311FF8"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eia.gov/opendata/qb.php?category=2122632","accessed":{"date-parts":[["2017","11","24"]]},"author":[{"dropping-particle":"","family":"EIA","given":"","non-dropping-particle":"","parse-names":false,"suffix":""}],"id":"ITEM-1","issued":{"date-parts":[["2018"]]},"publisher":"U.S. Energy Information Administration","title":"API Query Browser","type":"webpage"},"uris":["http://www.mendeley.com/documents/?uuid=21285840-bf1d-4695-aff7-2724c51dfbd8"]}],"mendeley":{"formattedCitation":"[62]","plainTextFormattedCitation":"[62]","previouslyFormattedCitation":"[62]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[62]</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70465E52"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6</w:t>
            </w:r>
          </w:p>
        </w:tc>
      </w:tr>
      <w:tr w:rsidR="00AE450E" w:rsidRPr="009A1D83" w14:paraId="07FB1FB8" w14:textId="77777777" w:rsidTr="00084569">
        <w:trPr>
          <w:trHeight w:val="300"/>
          <w:jc w:val="center"/>
        </w:trPr>
        <w:tc>
          <w:tcPr>
            <w:tcW w:w="706" w:type="pct"/>
            <w:shd w:val="clear" w:color="auto" w:fill="4472C4"/>
            <w:noWrap/>
            <w:vAlign w:val="bottom"/>
            <w:hideMark/>
          </w:tcPr>
          <w:p w14:paraId="6F1AE966" w14:textId="6553F4F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NW</w:t>
            </w:r>
          </w:p>
        </w:tc>
        <w:tc>
          <w:tcPr>
            <w:tcW w:w="708" w:type="pct"/>
            <w:gridSpan w:val="2"/>
            <w:shd w:val="clear" w:color="auto" w:fill="4472C4"/>
            <w:noWrap/>
            <w:vAlign w:val="bottom"/>
            <w:hideMark/>
          </w:tcPr>
          <w:p w14:paraId="7678D035" w14:textId="4EF4CD6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CAN</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SK</w:t>
            </w:r>
          </w:p>
        </w:tc>
        <w:tc>
          <w:tcPr>
            <w:tcW w:w="472" w:type="pct"/>
            <w:shd w:val="clear" w:color="auto" w:fill="4472C4"/>
            <w:noWrap/>
            <w:vAlign w:val="bottom"/>
            <w:hideMark/>
          </w:tcPr>
          <w:p w14:paraId="13D87FA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73A63A5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4B19853B" w14:textId="5C834AC6"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4472C4"/>
            <w:noWrap/>
            <w:vAlign w:val="bottom"/>
            <w:hideMark/>
          </w:tcPr>
          <w:p w14:paraId="2D191010" w14:textId="57DF9018"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eia.gov/opendata/qb.php?category=2122632","accessed":{"date-parts":[["2017","11","24"]]},"author":[{"dropping-particle":"","family":"EIA","given":"","non-dropping-particle":"","parse-names":false,"suffix":""}],"id":"ITEM-1","issued":{"date-parts":[["2018"]]},"publisher":"U.S. Energy Information Administration","title":"API Query Browser","type":"webpage"},"uris":["http://www.mendeley.com/documents/?uuid=21285840-bf1d-4695-aff7-2724c51dfbd8"]}],"mendeley":{"formattedCitation":"[62]","plainTextFormattedCitation":"[62]","previouslyFormattedCitation":"[62]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[62]</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3589F14E"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4</w:t>
            </w:r>
          </w:p>
        </w:tc>
      </w:tr>
      <w:tr w:rsidR="00AE450E" w:rsidRPr="009A1D83" w14:paraId="2985A4AE" w14:textId="77777777" w:rsidTr="00084569">
        <w:trPr>
          <w:trHeight w:val="300"/>
          <w:jc w:val="center"/>
        </w:trPr>
        <w:tc>
          <w:tcPr>
            <w:tcW w:w="706" w:type="pct"/>
            <w:shd w:val="clear" w:color="auto" w:fill="305496"/>
            <w:noWrap/>
            <w:vAlign w:val="bottom"/>
            <w:hideMark/>
          </w:tcPr>
          <w:p w14:paraId="47FC9C47" w14:textId="7E401F2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NW</w:t>
            </w:r>
          </w:p>
        </w:tc>
        <w:tc>
          <w:tcPr>
            <w:tcW w:w="708" w:type="pct"/>
            <w:gridSpan w:val="2"/>
            <w:shd w:val="clear" w:color="auto" w:fill="305496"/>
            <w:noWrap/>
            <w:vAlign w:val="bottom"/>
            <w:hideMark/>
          </w:tcPr>
          <w:p w14:paraId="41041FBE" w14:textId="28BEAB7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MW</w:t>
            </w:r>
          </w:p>
        </w:tc>
        <w:tc>
          <w:tcPr>
            <w:tcW w:w="472" w:type="pct"/>
            <w:shd w:val="clear" w:color="auto" w:fill="305496"/>
            <w:noWrap/>
            <w:vAlign w:val="bottom"/>
            <w:hideMark/>
          </w:tcPr>
          <w:p w14:paraId="56428E9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187</w:t>
            </w:r>
          </w:p>
        </w:tc>
        <w:tc>
          <w:tcPr>
            <w:tcW w:w="470" w:type="pct"/>
            <w:shd w:val="clear" w:color="auto" w:fill="305496"/>
            <w:noWrap/>
            <w:vAlign w:val="bottom"/>
            <w:hideMark/>
          </w:tcPr>
          <w:p w14:paraId="52653D80" w14:textId="761D97EE"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187</w:t>
            </w:r>
          </w:p>
        </w:tc>
        <w:tc>
          <w:tcPr>
            <w:tcW w:w="707" w:type="pct"/>
            <w:shd w:val="clear" w:color="auto" w:fill="305496"/>
            <w:noWrap/>
            <w:vAlign w:val="bottom"/>
            <w:hideMark/>
          </w:tcPr>
          <w:p w14:paraId="10F54101" w14:textId="6FB60B51"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305496"/>
            <w:noWrap/>
            <w:vAlign w:val="bottom"/>
            <w:hideMark/>
          </w:tcPr>
          <w:p w14:paraId="2BCB6D40" w14:textId="2E8E1180"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eia.gov/opendata/qb.php?category=2122632","accessed":{"date-parts":[["2017","11","24"]]},"author":[{"dropping-particle":"","family":"EIA","given":"","non-dropping-particle":"","parse-names":false,"suffix":""}],"id":"ITEM-1","issued":{"date-parts":[["2018"]]},"publisher":"U.S. Energy Information Administration","title":"API Query Browser","type":"webpage"},"uris":["http://www.mendeley.com/documents/?uuid=21285840-bf1d-4695-aff7-2724c51dfbd8"]}],"mendeley":{"formattedCitation":"[62]","plainTextFormattedCitation":"[62]","previouslyFormattedCitation":"[62]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[62]</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362AF855"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4</w:t>
            </w:r>
          </w:p>
        </w:tc>
      </w:tr>
      <w:tr w:rsidR="00AE450E" w:rsidRPr="009A1D83" w14:paraId="1F2CED70" w14:textId="77777777" w:rsidTr="00084569">
        <w:trPr>
          <w:trHeight w:val="300"/>
          <w:jc w:val="center"/>
        </w:trPr>
        <w:tc>
          <w:tcPr>
            <w:tcW w:w="706" w:type="pct"/>
            <w:shd w:val="clear" w:color="auto" w:fill="4472C4"/>
            <w:noWrap/>
            <w:vAlign w:val="bottom"/>
            <w:hideMark/>
          </w:tcPr>
          <w:p w14:paraId="070B6BD9" w14:textId="1CE4C6C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NW</w:t>
            </w:r>
          </w:p>
        </w:tc>
        <w:tc>
          <w:tcPr>
            <w:tcW w:w="708" w:type="pct"/>
            <w:gridSpan w:val="2"/>
            <w:shd w:val="clear" w:color="auto" w:fill="4472C4"/>
            <w:noWrap/>
            <w:vAlign w:val="bottom"/>
            <w:hideMark/>
          </w:tcPr>
          <w:p w14:paraId="5C3525FE" w14:textId="2A4BF91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RA</w:t>
            </w:r>
          </w:p>
        </w:tc>
        <w:tc>
          <w:tcPr>
            <w:tcW w:w="472" w:type="pct"/>
            <w:shd w:val="clear" w:color="auto" w:fill="4472C4"/>
            <w:noWrap/>
            <w:vAlign w:val="bottom"/>
            <w:hideMark/>
          </w:tcPr>
          <w:p w14:paraId="7DFF6A0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1827</w:t>
            </w:r>
          </w:p>
        </w:tc>
        <w:tc>
          <w:tcPr>
            <w:tcW w:w="470" w:type="pct"/>
            <w:shd w:val="clear" w:color="auto" w:fill="4472C4"/>
            <w:noWrap/>
            <w:vAlign w:val="bottom"/>
            <w:hideMark/>
          </w:tcPr>
          <w:p w14:paraId="4A933F79" w14:textId="1C627F63"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1827</w:t>
            </w:r>
          </w:p>
        </w:tc>
        <w:tc>
          <w:tcPr>
            <w:tcW w:w="707" w:type="pct"/>
            <w:shd w:val="clear" w:color="auto" w:fill="4472C4"/>
            <w:noWrap/>
            <w:vAlign w:val="bottom"/>
            <w:hideMark/>
          </w:tcPr>
          <w:p w14:paraId="0DF6CFF7" w14:textId="4F9DF96B"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4472C4"/>
            <w:noWrap/>
            <w:vAlign w:val="bottom"/>
            <w:hideMark/>
          </w:tcPr>
          <w:p w14:paraId="5094E363" w14:textId="11BB7561"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eia.gov/opendata/qb.php?category=2122632","accessed":{"date-parts":[["2017","11","24"]]},"author":[{"dropping-particle":"","family":"EIA","given":"","non-dropping-particle":"","parse-names":false,"suffix":""}],"id":"ITEM-1","issued":{"date-parts":[["2018"]]},"publisher":"U.S. Energy Information Administration","title":"API Query Browser","type":"webpage"},"uris":["http://www.mendeley.com/documents/?uuid=21285840-bf1d-4695-aff7-2724c51dfbd8"]}],"mendeley":{"formattedCitation":"[62]","plainTextFormattedCitation":"[62]","previouslyFormattedCitation":"[62]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[62]</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7AE430B1"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4</w:t>
            </w:r>
          </w:p>
        </w:tc>
      </w:tr>
      <w:tr w:rsidR="00AE450E" w:rsidRPr="009A1D83" w14:paraId="5D5E5FDD" w14:textId="77777777" w:rsidTr="00084569">
        <w:trPr>
          <w:trHeight w:val="300"/>
          <w:jc w:val="center"/>
        </w:trPr>
        <w:tc>
          <w:tcPr>
            <w:tcW w:w="706" w:type="pct"/>
            <w:shd w:val="clear" w:color="auto" w:fill="305496"/>
            <w:noWrap/>
            <w:vAlign w:val="bottom"/>
            <w:hideMark/>
          </w:tcPr>
          <w:p w14:paraId="199DB456" w14:textId="4775CEF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NY</w:t>
            </w:r>
          </w:p>
        </w:tc>
        <w:tc>
          <w:tcPr>
            <w:tcW w:w="708" w:type="pct"/>
            <w:gridSpan w:val="2"/>
            <w:shd w:val="clear" w:color="auto" w:fill="305496"/>
            <w:noWrap/>
            <w:vAlign w:val="bottom"/>
            <w:hideMark/>
          </w:tcPr>
          <w:p w14:paraId="521C0821" w14:textId="7A84F08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NE</w:t>
            </w:r>
          </w:p>
        </w:tc>
        <w:tc>
          <w:tcPr>
            <w:tcW w:w="472" w:type="pct"/>
            <w:shd w:val="clear" w:color="auto" w:fill="305496"/>
            <w:noWrap/>
            <w:vAlign w:val="bottom"/>
            <w:hideMark/>
          </w:tcPr>
          <w:p w14:paraId="1870BF5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1764</w:t>
            </w:r>
          </w:p>
        </w:tc>
        <w:tc>
          <w:tcPr>
            <w:tcW w:w="470" w:type="pct"/>
            <w:shd w:val="clear" w:color="auto" w:fill="305496"/>
            <w:noWrap/>
            <w:vAlign w:val="bottom"/>
            <w:hideMark/>
          </w:tcPr>
          <w:p w14:paraId="386A49C6" w14:textId="60D3B74B"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1764</w:t>
            </w:r>
          </w:p>
        </w:tc>
        <w:tc>
          <w:tcPr>
            <w:tcW w:w="707" w:type="pct"/>
            <w:shd w:val="clear" w:color="auto" w:fill="305496"/>
            <w:noWrap/>
            <w:vAlign w:val="bottom"/>
            <w:hideMark/>
          </w:tcPr>
          <w:p w14:paraId="609CF57D" w14:textId="668FA522"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305496"/>
            <w:noWrap/>
            <w:vAlign w:val="bottom"/>
            <w:hideMark/>
          </w:tcPr>
          <w:p w14:paraId="00829DF9" w14:textId="38A2ADED"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eia.gov/opendata/qb.php?category=2122632","accessed":{"date-parts":[["2017","11","24"]]},"author":[{"dropping-particle":"","family":"EIA","given":"","non-dropping-particle":"","parse-names":false,"suffix":""}],"id":"ITEM-1","issued":{"date-parts":[["2018"]]},"publisher":"U.S. Energy Information Administration","title":"API Query Browser","type":"webpage"},"uris":["http://www.mendeley.com/documents/?uuid=21285840-bf1d-4695-aff7-2724c51dfbd8"]}],"mendeley":{"formattedCitation":"[62]","plainTextFormattedCitation":"[62]","previouslyFormattedCitation":"[62]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[62]</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2DF2F99A"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4</w:t>
            </w:r>
          </w:p>
        </w:tc>
      </w:tr>
      <w:tr w:rsidR="00AE450E" w:rsidRPr="009A1D83" w14:paraId="41F0CA3C" w14:textId="77777777" w:rsidTr="00084569">
        <w:trPr>
          <w:trHeight w:val="300"/>
          <w:jc w:val="center"/>
        </w:trPr>
        <w:tc>
          <w:tcPr>
            <w:tcW w:w="706" w:type="pct"/>
            <w:shd w:val="clear" w:color="auto" w:fill="4472C4"/>
            <w:noWrap/>
            <w:vAlign w:val="bottom"/>
            <w:hideMark/>
          </w:tcPr>
          <w:p w14:paraId="08907B3E" w14:textId="7996236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RA</w:t>
            </w:r>
          </w:p>
        </w:tc>
        <w:tc>
          <w:tcPr>
            <w:tcW w:w="708" w:type="pct"/>
            <w:gridSpan w:val="2"/>
            <w:shd w:val="clear" w:color="auto" w:fill="4472C4"/>
            <w:noWrap/>
            <w:vAlign w:val="bottom"/>
            <w:hideMark/>
          </w:tcPr>
          <w:p w14:paraId="29D49C24" w14:textId="26D1FC5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MW</w:t>
            </w:r>
          </w:p>
        </w:tc>
        <w:tc>
          <w:tcPr>
            <w:tcW w:w="472" w:type="pct"/>
            <w:shd w:val="clear" w:color="auto" w:fill="4472C4"/>
            <w:noWrap/>
            <w:vAlign w:val="bottom"/>
            <w:hideMark/>
          </w:tcPr>
          <w:p w14:paraId="5C76E7C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432</w:t>
            </w:r>
          </w:p>
        </w:tc>
        <w:tc>
          <w:tcPr>
            <w:tcW w:w="470" w:type="pct"/>
            <w:shd w:val="clear" w:color="auto" w:fill="4472C4"/>
            <w:noWrap/>
            <w:vAlign w:val="bottom"/>
            <w:hideMark/>
          </w:tcPr>
          <w:p w14:paraId="58A65079" w14:textId="67523A89"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432</w:t>
            </w:r>
          </w:p>
        </w:tc>
        <w:tc>
          <w:tcPr>
            <w:tcW w:w="707" w:type="pct"/>
            <w:shd w:val="clear" w:color="auto" w:fill="4472C4"/>
            <w:noWrap/>
            <w:vAlign w:val="bottom"/>
            <w:hideMark/>
          </w:tcPr>
          <w:p w14:paraId="7F6A1EF9" w14:textId="0933897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4472C4"/>
            <w:noWrap/>
            <w:vAlign w:val="bottom"/>
            <w:hideMark/>
          </w:tcPr>
          <w:p w14:paraId="253341AD" w14:textId="3F869066"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eia.gov/opendata/qb.php?category=2122632","accessed":{"date-parts":[["2017","11","24"]]},"author":[{"dropping-particle":"","family":"EIA","given":"","non-dropping-particle":"","parse-names":false,"suffix":""}],"id":"ITEM-1","issued":{"date-parts":[["2018"]]},"publisher":"U.S. Energy Information Administration","title":"API Query Browser","type":"webpage"},"uris":["http://www.mendeley.com/documents/?uuid=21285840-bf1d-4695-aff7-2724c51dfbd8"]}],"mendeley":{"formattedCitation":"[62]","plainTextFormattedCitation":"[62]","previouslyFormattedCitation":"[62]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[62]</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3A6B5035"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4</w:t>
            </w:r>
          </w:p>
        </w:tc>
      </w:tr>
      <w:tr w:rsidR="00AE450E" w:rsidRPr="009A1D83" w14:paraId="4FB3AD61" w14:textId="77777777" w:rsidTr="00084569">
        <w:trPr>
          <w:trHeight w:val="300"/>
          <w:jc w:val="center"/>
        </w:trPr>
        <w:tc>
          <w:tcPr>
            <w:tcW w:w="706" w:type="pct"/>
            <w:shd w:val="clear" w:color="auto" w:fill="305496"/>
            <w:noWrap/>
            <w:vAlign w:val="bottom"/>
            <w:hideMark/>
          </w:tcPr>
          <w:p w14:paraId="4D8B367D" w14:textId="1EEE3FD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RA</w:t>
            </w:r>
          </w:p>
        </w:tc>
        <w:tc>
          <w:tcPr>
            <w:tcW w:w="708" w:type="pct"/>
            <w:gridSpan w:val="2"/>
            <w:shd w:val="clear" w:color="auto" w:fill="305496"/>
            <w:noWrap/>
            <w:vAlign w:val="bottom"/>
            <w:hideMark/>
          </w:tcPr>
          <w:p w14:paraId="70B63951" w14:textId="1388EFC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SN</w:t>
            </w:r>
          </w:p>
        </w:tc>
        <w:tc>
          <w:tcPr>
            <w:tcW w:w="472" w:type="pct"/>
            <w:shd w:val="clear" w:color="auto" w:fill="305496"/>
            <w:noWrap/>
            <w:vAlign w:val="bottom"/>
            <w:hideMark/>
          </w:tcPr>
          <w:p w14:paraId="19C1C57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210</w:t>
            </w:r>
          </w:p>
        </w:tc>
        <w:tc>
          <w:tcPr>
            <w:tcW w:w="470" w:type="pct"/>
            <w:shd w:val="clear" w:color="auto" w:fill="305496"/>
            <w:noWrap/>
            <w:vAlign w:val="bottom"/>
            <w:hideMark/>
          </w:tcPr>
          <w:p w14:paraId="39C08B58" w14:textId="66266449"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210</w:t>
            </w:r>
          </w:p>
        </w:tc>
        <w:tc>
          <w:tcPr>
            <w:tcW w:w="707" w:type="pct"/>
            <w:shd w:val="clear" w:color="auto" w:fill="305496"/>
            <w:noWrap/>
            <w:vAlign w:val="bottom"/>
            <w:hideMark/>
          </w:tcPr>
          <w:p w14:paraId="2AAE7C26" w14:textId="2531A463"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305496"/>
            <w:noWrap/>
            <w:vAlign w:val="bottom"/>
            <w:hideMark/>
          </w:tcPr>
          <w:p w14:paraId="02DD74BB" w14:textId="3EC5185C"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www.oasis.oati.com/SWPP/SWPPdocs/Interface_Values.xls%0A","accessed":{"date-parts":[["2017","11","4"]]},"author":[{"dropping-particle":"","family":"OATI","given":"","non-dropping-particle":"","parse-names":false,"suffix":""}],"id":"ITEM-1","issued":{"date-parts":[["2019"]]},"title":"SWPP OASIS Interface values","type":"webpage"},"uris":["http://www.mendeley.com/documents/?uuid=921c511d-6d72-40c6-9400-f129d280206a"]}],"mendeley":{"formattedCitation":"[63]","plainTextFormattedCitation":"[63]","previouslyFormattedCitation":"[63]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04D3E2E2"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E3AB95F" w14:textId="77777777" w:rsidTr="00084569">
        <w:trPr>
          <w:trHeight w:val="300"/>
          <w:jc w:val="center"/>
        </w:trPr>
        <w:tc>
          <w:tcPr>
            <w:tcW w:w="706" w:type="pct"/>
            <w:shd w:val="clear" w:color="auto" w:fill="4472C4"/>
            <w:noWrap/>
            <w:vAlign w:val="bottom"/>
            <w:hideMark/>
          </w:tcPr>
          <w:p w14:paraId="3B0F3254" w14:textId="3939652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RA</w:t>
            </w:r>
          </w:p>
        </w:tc>
        <w:tc>
          <w:tcPr>
            <w:tcW w:w="708" w:type="pct"/>
            <w:gridSpan w:val="2"/>
            <w:shd w:val="clear" w:color="auto" w:fill="4472C4"/>
            <w:noWrap/>
            <w:vAlign w:val="bottom"/>
            <w:hideMark/>
          </w:tcPr>
          <w:p w14:paraId="510A91BD" w14:textId="5BE99EF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SS</w:t>
            </w:r>
          </w:p>
        </w:tc>
        <w:tc>
          <w:tcPr>
            <w:tcW w:w="472" w:type="pct"/>
            <w:shd w:val="clear" w:color="auto" w:fill="4472C4"/>
            <w:noWrap/>
            <w:vAlign w:val="bottom"/>
            <w:hideMark/>
          </w:tcPr>
          <w:p w14:paraId="1D85D59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32605BE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35B2500F" w14:textId="55BFA8ED"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4472C4"/>
            <w:noWrap/>
            <w:vAlign w:val="bottom"/>
            <w:hideMark/>
          </w:tcPr>
          <w:p w14:paraId="14B6308F" w14:textId="058A35D0"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eia.gov/opendata/qb.php?category=2122632","accessed":{"date-parts":[["2017","11","24"]]},"author":[{"dropping-particle":"","family":"EIA","given":"","non-dropping-particle":"","parse-names":false,"suffix":""}],"id":"ITEM-1","issued":{"date-parts":[["2018"]]},"publisher":"U.S. Energy Information Administration","title":"API Query Browser","type":"webpage"},"uris":["http://www.mendeley.com/documents/?uuid=21285840-bf1d-4695-aff7-2724c51dfbd8"]}],"mendeley":{"formattedCitation":"[62]","plainTextFormattedCitation":"[62]","previouslyFormattedCitation":"[62]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[62]</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2C71A103"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4</w:t>
            </w:r>
          </w:p>
        </w:tc>
      </w:tr>
      <w:tr w:rsidR="00AE450E" w:rsidRPr="009A1D83" w14:paraId="08F031CA" w14:textId="77777777" w:rsidTr="00084569">
        <w:trPr>
          <w:trHeight w:val="300"/>
          <w:jc w:val="center"/>
        </w:trPr>
        <w:tc>
          <w:tcPr>
            <w:tcW w:w="706" w:type="pct"/>
            <w:shd w:val="clear" w:color="auto" w:fill="305496"/>
            <w:noWrap/>
            <w:vAlign w:val="bottom"/>
            <w:hideMark/>
          </w:tcPr>
          <w:p w14:paraId="4DE63DB7" w14:textId="1332A2A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RE</w:t>
            </w:r>
          </w:p>
        </w:tc>
        <w:tc>
          <w:tcPr>
            <w:tcW w:w="708" w:type="pct"/>
            <w:gridSpan w:val="2"/>
            <w:shd w:val="clear" w:color="auto" w:fill="305496"/>
            <w:noWrap/>
            <w:vAlign w:val="bottom"/>
            <w:hideMark/>
          </w:tcPr>
          <w:p w14:paraId="14DA64E8" w14:textId="45AB666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NY</w:t>
            </w:r>
          </w:p>
        </w:tc>
        <w:tc>
          <w:tcPr>
            <w:tcW w:w="472" w:type="pct"/>
            <w:shd w:val="clear" w:color="auto" w:fill="305496"/>
            <w:noWrap/>
            <w:vAlign w:val="bottom"/>
            <w:hideMark/>
          </w:tcPr>
          <w:p w14:paraId="195DE07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4086</w:t>
            </w:r>
          </w:p>
        </w:tc>
        <w:tc>
          <w:tcPr>
            <w:tcW w:w="470" w:type="pct"/>
            <w:shd w:val="clear" w:color="auto" w:fill="305496"/>
            <w:noWrap/>
            <w:vAlign w:val="bottom"/>
            <w:hideMark/>
          </w:tcPr>
          <w:p w14:paraId="4177FF74" w14:textId="050D8BDA"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4086</w:t>
            </w:r>
          </w:p>
        </w:tc>
        <w:tc>
          <w:tcPr>
            <w:tcW w:w="707" w:type="pct"/>
            <w:shd w:val="clear" w:color="auto" w:fill="305496"/>
            <w:noWrap/>
            <w:vAlign w:val="bottom"/>
            <w:hideMark/>
          </w:tcPr>
          <w:p w14:paraId="338FEC05" w14:textId="61EB2BC2"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305496"/>
            <w:noWrap/>
            <w:vAlign w:val="bottom"/>
            <w:hideMark/>
          </w:tcPr>
          <w:p w14:paraId="335E3E5B" w14:textId="53D5067C"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www.pjm.com/markets-and-operations/data-dictionary.aspx%0A","accessed":{"date-parts":[["2019","3","13"]]},"author":[{"dropping-particle":"","family":"PJM","given":"","non-dropping-particle":"","parse-names":false,"suffix":""}],"id":"ITEM-1","issued":{"date-parts":[["2019"]]},"title":"Data Directory","type":"webpage"},"uris":["http://www.mendeley.com/documents/?uuid=0108ae52-a6e7-4680-9421-86815a968321"]}],"mendeley":{"formattedCitation":"[53]","plainTextFormattedCitation":"[53]","previouslyFormattedCitation":"[53]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[53]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418AE7EC"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0E40A1D" w14:textId="77777777" w:rsidTr="00084569">
        <w:trPr>
          <w:trHeight w:val="300"/>
          <w:jc w:val="center"/>
        </w:trPr>
        <w:tc>
          <w:tcPr>
            <w:tcW w:w="706" w:type="pct"/>
            <w:shd w:val="clear" w:color="auto" w:fill="4472C4"/>
            <w:noWrap/>
            <w:vAlign w:val="bottom"/>
            <w:hideMark/>
          </w:tcPr>
          <w:p w14:paraId="01B2B8D3" w14:textId="624C0EE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RE</w:t>
            </w:r>
          </w:p>
        </w:tc>
        <w:tc>
          <w:tcPr>
            <w:tcW w:w="708" w:type="pct"/>
            <w:gridSpan w:val="2"/>
            <w:shd w:val="clear" w:color="auto" w:fill="4472C4"/>
            <w:noWrap/>
            <w:vAlign w:val="bottom"/>
            <w:hideMark/>
          </w:tcPr>
          <w:p w14:paraId="40693119" w14:textId="3AF732A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SV</w:t>
            </w:r>
          </w:p>
        </w:tc>
        <w:tc>
          <w:tcPr>
            <w:tcW w:w="472" w:type="pct"/>
            <w:shd w:val="clear" w:color="auto" w:fill="4472C4"/>
            <w:noWrap/>
            <w:vAlign w:val="bottom"/>
            <w:hideMark/>
          </w:tcPr>
          <w:p w14:paraId="1E8D59A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4529</w:t>
            </w:r>
          </w:p>
        </w:tc>
        <w:tc>
          <w:tcPr>
            <w:tcW w:w="470" w:type="pct"/>
            <w:shd w:val="clear" w:color="auto" w:fill="4472C4"/>
            <w:noWrap/>
            <w:vAlign w:val="bottom"/>
            <w:hideMark/>
          </w:tcPr>
          <w:p w14:paraId="2FB48C9F" w14:textId="54B55531"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4529</w:t>
            </w:r>
          </w:p>
        </w:tc>
        <w:tc>
          <w:tcPr>
            <w:tcW w:w="707" w:type="pct"/>
            <w:shd w:val="clear" w:color="auto" w:fill="4472C4"/>
            <w:noWrap/>
            <w:vAlign w:val="bottom"/>
            <w:hideMark/>
          </w:tcPr>
          <w:p w14:paraId="3C837166" w14:textId="41C48281"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4472C4"/>
            <w:noWrap/>
            <w:vAlign w:val="bottom"/>
            <w:hideMark/>
          </w:tcPr>
          <w:p w14:paraId="19A23464" w14:textId="4FBC9A60"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www.pjm.com/markets-and-operations/data-dictionary.aspx%0A","accessed":{"date-parts":[["2019","3","13"]]},"author":[{"dropping-particle":"","family":"PJM","given":"","non-dropping-particle":"","parse-names":false,"suffix":""}],"id":"ITEM-1","issued":{"date-parts":[["2019"]]},"title":"Data Directory","type":"webpage"},"uris":["http://www.mendeley.com/documents/?uuid=0108ae52-a6e7-4680-9421-86815a968321"]}],"mendeley":{"formattedCitation":"[53]","plainTextFormattedCitation":"[53]","previouslyFormattedCitation":"[53]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[53]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7EC0AE1A"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1AFD80D" w14:textId="77777777" w:rsidTr="00084569">
        <w:trPr>
          <w:trHeight w:val="300"/>
          <w:jc w:val="center"/>
        </w:trPr>
        <w:tc>
          <w:tcPr>
            <w:tcW w:w="706" w:type="pct"/>
            <w:shd w:val="clear" w:color="auto" w:fill="305496"/>
            <w:noWrap/>
            <w:vAlign w:val="bottom"/>
            <w:hideMark/>
          </w:tcPr>
          <w:p w14:paraId="0764DF51" w14:textId="42F6148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RW</w:t>
            </w:r>
          </w:p>
        </w:tc>
        <w:tc>
          <w:tcPr>
            <w:tcW w:w="708" w:type="pct"/>
            <w:gridSpan w:val="2"/>
            <w:shd w:val="clear" w:color="auto" w:fill="305496"/>
            <w:noWrap/>
            <w:vAlign w:val="bottom"/>
            <w:hideMark/>
          </w:tcPr>
          <w:p w14:paraId="43D7E5AA" w14:textId="1944E27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ME</w:t>
            </w:r>
          </w:p>
        </w:tc>
        <w:tc>
          <w:tcPr>
            <w:tcW w:w="472" w:type="pct"/>
            <w:shd w:val="clear" w:color="auto" w:fill="305496"/>
            <w:noWrap/>
            <w:vAlign w:val="bottom"/>
            <w:hideMark/>
          </w:tcPr>
          <w:p w14:paraId="4C92904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1456</w:t>
            </w:r>
          </w:p>
        </w:tc>
        <w:tc>
          <w:tcPr>
            <w:tcW w:w="470" w:type="pct"/>
            <w:shd w:val="clear" w:color="auto" w:fill="305496"/>
            <w:noWrap/>
            <w:vAlign w:val="bottom"/>
            <w:hideMark/>
          </w:tcPr>
          <w:p w14:paraId="2DB61F15" w14:textId="71B4A8ED"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1456</w:t>
            </w:r>
          </w:p>
        </w:tc>
        <w:tc>
          <w:tcPr>
            <w:tcW w:w="707" w:type="pct"/>
            <w:shd w:val="clear" w:color="auto" w:fill="305496"/>
            <w:noWrap/>
            <w:vAlign w:val="bottom"/>
            <w:hideMark/>
          </w:tcPr>
          <w:p w14:paraId="3ED324F2" w14:textId="2A92B84B"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305496"/>
            <w:noWrap/>
            <w:vAlign w:val="bottom"/>
            <w:hideMark/>
          </w:tcPr>
          <w:p w14:paraId="453D3A38" w14:textId="33AE206B"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www.pjm.com/markets-and-operations/data-dictionary.aspx%0A","accessed":{"date-parts":[["2019","3","13"]]},"author":[{"dropping-particle":"","family":"PJM","given":"","non-dropping-particle":"","parse-names":false,"suffix":""}],"id":"ITEM-1","issued":{"date-parts":[["2019"]]},"title":"Data Directory","type":"webpage"},"uris":["http://www.mendeley.com/documents/?uuid=0108ae52-a6e7-4680-9421-86815a968321"]}],"mendeley":{"formattedCitation":"[53]","plainTextFormattedCitation":"[53]","previouslyFormattedCitation":"[53]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[53]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58EF5C2C"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6303621" w14:textId="77777777" w:rsidTr="00084569">
        <w:trPr>
          <w:trHeight w:val="300"/>
          <w:jc w:val="center"/>
        </w:trPr>
        <w:tc>
          <w:tcPr>
            <w:tcW w:w="706" w:type="pct"/>
            <w:shd w:val="clear" w:color="auto" w:fill="4472C4"/>
            <w:noWrap/>
            <w:vAlign w:val="bottom"/>
            <w:hideMark/>
          </w:tcPr>
          <w:p w14:paraId="02006349" w14:textId="312B82B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RW</w:t>
            </w:r>
          </w:p>
        </w:tc>
        <w:tc>
          <w:tcPr>
            <w:tcW w:w="708" w:type="pct"/>
            <w:gridSpan w:val="2"/>
            <w:shd w:val="clear" w:color="auto" w:fill="4472C4"/>
            <w:noWrap/>
            <w:vAlign w:val="bottom"/>
            <w:hideMark/>
          </w:tcPr>
          <w:p w14:paraId="63EDA509" w14:textId="503F011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MW</w:t>
            </w:r>
          </w:p>
        </w:tc>
        <w:tc>
          <w:tcPr>
            <w:tcW w:w="472" w:type="pct"/>
            <w:shd w:val="clear" w:color="auto" w:fill="4472C4"/>
            <w:noWrap/>
            <w:vAlign w:val="bottom"/>
            <w:hideMark/>
          </w:tcPr>
          <w:p w14:paraId="2EE128F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2196</w:t>
            </w:r>
          </w:p>
        </w:tc>
        <w:tc>
          <w:tcPr>
            <w:tcW w:w="470" w:type="pct"/>
            <w:shd w:val="clear" w:color="auto" w:fill="4472C4"/>
            <w:noWrap/>
            <w:vAlign w:val="bottom"/>
            <w:hideMark/>
          </w:tcPr>
          <w:p w14:paraId="0EEE0672" w14:textId="0084D985"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2196</w:t>
            </w:r>
          </w:p>
        </w:tc>
        <w:tc>
          <w:tcPr>
            <w:tcW w:w="707" w:type="pct"/>
            <w:shd w:val="clear" w:color="auto" w:fill="4472C4"/>
            <w:noWrap/>
            <w:vAlign w:val="bottom"/>
            <w:hideMark/>
          </w:tcPr>
          <w:p w14:paraId="5C79EE0C" w14:textId="32EA8A59"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4472C4"/>
            <w:noWrap/>
            <w:vAlign w:val="bottom"/>
            <w:hideMark/>
          </w:tcPr>
          <w:p w14:paraId="4CAE29C3" w14:textId="27F04A30"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www.pjm.com/markets-and-operations/data-dictionary.aspx%0A","accessed":{"date-parts":[["2019","3","13"]]},"author":[{"dropping-particle":"","family":"PJM","given":"","non-dropping-particle":"","parse-names":false,"suffix":""}],"id":"ITEM-1","issued":{"date-parts":[["2019"]]},"title":"Data Directory","type":"webpage"},"uris":["http://www.mendeley.com/documents/?uuid=0108ae52-a6e7-4680-9421-86815a968321"]}],"mendeley":{"formattedCitation":"[53]","plainTextFormattedCitation":"[53]","previouslyFormattedCitation":"[53]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[53]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5084EACA"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DAD9CC1" w14:textId="77777777" w:rsidTr="00084569">
        <w:trPr>
          <w:trHeight w:val="300"/>
          <w:jc w:val="center"/>
        </w:trPr>
        <w:tc>
          <w:tcPr>
            <w:tcW w:w="706" w:type="pct"/>
            <w:shd w:val="clear" w:color="auto" w:fill="305496"/>
            <w:noWrap/>
            <w:vAlign w:val="bottom"/>
            <w:hideMark/>
          </w:tcPr>
          <w:p w14:paraId="5299554C" w14:textId="40C210D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RW</w:t>
            </w:r>
          </w:p>
        </w:tc>
        <w:tc>
          <w:tcPr>
            <w:tcW w:w="708" w:type="pct"/>
            <w:gridSpan w:val="2"/>
            <w:shd w:val="clear" w:color="auto" w:fill="305496"/>
            <w:noWrap/>
            <w:vAlign w:val="bottom"/>
            <w:hideMark/>
          </w:tcPr>
          <w:p w14:paraId="5F6A1F1F" w14:textId="2ADC761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RE</w:t>
            </w:r>
          </w:p>
        </w:tc>
        <w:tc>
          <w:tcPr>
            <w:tcW w:w="472" w:type="pct"/>
            <w:shd w:val="clear" w:color="auto" w:fill="305496"/>
            <w:noWrap/>
            <w:vAlign w:val="bottom"/>
            <w:hideMark/>
          </w:tcPr>
          <w:p w14:paraId="0538D24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6793</w:t>
            </w:r>
          </w:p>
        </w:tc>
        <w:tc>
          <w:tcPr>
            <w:tcW w:w="470" w:type="pct"/>
            <w:shd w:val="clear" w:color="auto" w:fill="305496"/>
            <w:noWrap/>
            <w:vAlign w:val="bottom"/>
            <w:hideMark/>
          </w:tcPr>
          <w:p w14:paraId="6FE8152E" w14:textId="63D7277F"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6793</w:t>
            </w:r>
          </w:p>
        </w:tc>
        <w:tc>
          <w:tcPr>
            <w:tcW w:w="707" w:type="pct"/>
            <w:shd w:val="clear" w:color="auto" w:fill="305496"/>
            <w:noWrap/>
            <w:vAlign w:val="bottom"/>
            <w:hideMark/>
          </w:tcPr>
          <w:p w14:paraId="35817DAC" w14:textId="07D9CDFE"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305496"/>
            <w:noWrap/>
            <w:vAlign w:val="bottom"/>
            <w:hideMark/>
          </w:tcPr>
          <w:p w14:paraId="43BF01FB" w14:textId="2AEBCDE1"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www.pjm.com/markets-and-operations/data-dictionary.aspx%0A","accessed":{"date-parts":[["2019","3","13"]]},"author":[{"dropping-particle":"","family":"PJM","given":"","non-dropping-particle":"","parse-names":false,"suffix":""}],"id":"ITEM-1","issued":{"date-parts":[["2019"]]},"title":"Data Directory","type":"webpage"},"uris":["http://www.mendeley.com/documents/?uuid=0108ae52-a6e7-4680-9421-86815a968321"]}],"mendeley":{"formattedCitation":"[53]","plainTextFormattedCitation":"[53]","previouslyFormattedCitation":"[53]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[53]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11BBD380"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EA15496" w14:textId="77777777" w:rsidTr="00084569">
        <w:trPr>
          <w:trHeight w:val="300"/>
          <w:jc w:val="center"/>
        </w:trPr>
        <w:tc>
          <w:tcPr>
            <w:tcW w:w="706" w:type="pct"/>
            <w:shd w:val="clear" w:color="auto" w:fill="4472C4"/>
            <w:noWrap/>
            <w:vAlign w:val="bottom"/>
            <w:hideMark/>
          </w:tcPr>
          <w:p w14:paraId="38638E5A" w14:textId="7DF40A3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RW</w:t>
            </w:r>
          </w:p>
        </w:tc>
        <w:tc>
          <w:tcPr>
            <w:tcW w:w="708" w:type="pct"/>
            <w:gridSpan w:val="2"/>
            <w:shd w:val="clear" w:color="auto" w:fill="4472C4"/>
            <w:noWrap/>
            <w:vAlign w:val="bottom"/>
            <w:hideMark/>
          </w:tcPr>
          <w:p w14:paraId="5E58DE72" w14:textId="7163ECD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RM</w:t>
            </w:r>
          </w:p>
        </w:tc>
        <w:tc>
          <w:tcPr>
            <w:tcW w:w="472" w:type="pct"/>
            <w:shd w:val="clear" w:color="auto" w:fill="4472C4"/>
            <w:noWrap/>
            <w:vAlign w:val="bottom"/>
            <w:hideMark/>
          </w:tcPr>
          <w:p w14:paraId="125AADC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5320</w:t>
            </w:r>
          </w:p>
        </w:tc>
        <w:tc>
          <w:tcPr>
            <w:tcW w:w="470" w:type="pct"/>
            <w:shd w:val="clear" w:color="auto" w:fill="4472C4"/>
            <w:noWrap/>
            <w:vAlign w:val="bottom"/>
            <w:hideMark/>
          </w:tcPr>
          <w:p w14:paraId="3BC8A5FF" w14:textId="06E426D9"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5320</w:t>
            </w:r>
          </w:p>
        </w:tc>
        <w:tc>
          <w:tcPr>
            <w:tcW w:w="707" w:type="pct"/>
            <w:shd w:val="clear" w:color="auto" w:fill="4472C4"/>
            <w:noWrap/>
            <w:vAlign w:val="bottom"/>
            <w:hideMark/>
          </w:tcPr>
          <w:p w14:paraId="1B94FC29" w14:textId="6265091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4472C4"/>
            <w:noWrap/>
            <w:vAlign w:val="bottom"/>
            <w:hideMark/>
          </w:tcPr>
          <w:p w14:paraId="3D9A602D" w14:textId="20AB884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www.pjm.com/markets-and-operations/data-dictionary.aspx%0A","accessed":{"date-parts":[["2019","3","13"]]},"author":[{"dropping-particle":"","family":"PJM","given":"","non-dropping-particle":"","parse-names":false,"suffix":""}],"id":"ITEM-1","issued":{"date-parts":[["2019"]]},"title":"Data Directory","type":"webpage"},"uris":["http://www.mendeley.com/documents/?uuid=0108ae52-a6e7-4680-9421-86815a968321"]}],"mendeley":{"formattedCitation":"[53]","plainTextFormattedCitation":"[53]","previouslyFormattedCitation":"[53]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[53]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6668696C"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C692A76" w14:textId="77777777" w:rsidTr="00084569">
        <w:trPr>
          <w:trHeight w:val="300"/>
          <w:jc w:val="center"/>
        </w:trPr>
        <w:tc>
          <w:tcPr>
            <w:tcW w:w="706" w:type="pct"/>
            <w:shd w:val="clear" w:color="auto" w:fill="305496"/>
            <w:noWrap/>
            <w:vAlign w:val="bottom"/>
            <w:hideMark/>
          </w:tcPr>
          <w:p w14:paraId="1E36DE1A" w14:textId="5ACD3AE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RW</w:t>
            </w:r>
          </w:p>
        </w:tc>
        <w:tc>
          <w:tcPr>
            <w:tcW w:w="708" w:type="pct"/>
            <w:gridSpan w:val="2"/>
            <w:shd w:val="clear" w:color="auto" w:fill="305496"/>
            <w:noWrap/>
            <w:vAlign w:val="bottom"/>
            <w:hideMark/>
          </w:tcPr>
          <w:p w14:paraId="39F35C98" w14:textId="797D2D3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SV</w:t>
            </w:r>
          </w:p>
        </w:tc>
        <w:tc>
          <w:tcPr>
            <w:tcW w:w="472" w:type="pct"/>
            <w:shd w:val="clear" w:color="auto" w:fill="305496"/>
            <w:noWrap/>
            <w:vAlign w:val="bottom"/>
            <w:hideMark/>
          </w:tcPr>
          <w:p w14:paraId="4834023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7342</w:t>
            </w:r>
          </w:p>
        </w:tc>
        <w:tc>
          <w:tcPr>
            <w:tcW w:w="470" w:type="pct"/>
            <w:shd w:val="clear" w:color="auto" w:fill="305496"/>
            <w:noWrap/>
            <w:vAlign w:val="bottom"/>
            <w:hideMark/>
          </w:tcPr>
          <w:p w14:paraId="0E44FCE0" w14:textId="16BDE70F"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7342</w:t>
            </w:r>
          </w:p>
        </w:tc>
        <w:tc>
          <w:tcPr>
            <w:tcW w:w="707" w:type="pct"/>
            <w:shd w:val="clear" w:color="auto" w:fill="305496"/>
            <w:noWrap/>
            <w:vAlign w:val="bottom"/>
            <w:hideMark/>
          </w:tcPr>
          <w:p w14:paraId="07A5E682" w14:textId="11BC216A"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305496"/>
            <w:noWrap/>
            <w:vAlign w:val="bottom"/>
            <w:hideMark/>
          </w:tcPr>
          <w:p w14:paraId="0288C77F" w14:textId="482BFEAA"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www.pjm.com/markets-and-operations/data-dictionary.aspx%0A","accessed":{"date-parts":[["2019","3","13"]]},"author":[{"dropping-particle":"","family":"PJM","given":"","non-dropping-particle":"","parse-names":false,"suffix":""}],"id":"ITEM-1","issued":{"date-parts":[["2019"]]},"title":"Data Directory","type":"webpage"},"uris":["http://www.mendeley.com/documents/?uuid=0108ae52-a6e7-4680-9421-86815a968321"]}],"mendeley":{"formattedCitation":"[53]","plainTextFormattedCitation":"[53]","previouslyFormattedCitation":"[53]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[53]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545A0470"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7965FCF0" w14:textId="77777777" w:rsidTr="00084569">
        <w:trPr>
          <w:trHeight w:val="300"/>
          <w:jc w:val="center"/>
        </w:trPr>
        <w:tc>
          <w:tcPr>
            <w:tcW w:w="706" w:type="pct"/>
            <w:shd w:val="clear" w:color="auto" w:fill="4472C4"/>
            <w:noWrap/>
            <w:vAlign w:val="bottom"/>
            <w:hideMark/>
          </w:tcPr>
          <w:p w14:paraId="098EBF52" w14:textId="689AA90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SA</w:t>
            </w:r>
          </w:p>
        </w:tc>
        <w:tc>
          <w:tcPr>
            <w:tcW w:w="708" w:type="pct"/>
            <w:gridSpan w:val="2"/>
            <w:shd w:val="clear" w:color="auto" w:fill="4472C4"/>
            <w:noWrap/>
            <w:vAlign w:val="bottom"/>
            <w:hideMark/>
          </w:tcPr>
          <w:p w14:paraId="444E6715" w14:textId="7E0BFC3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SN</w:t>
            </w:r>
          </w:p>
        </w:tc>
        <w:tc>
          <w:tcPr>
            <w:tcW w:w="472" w:type="pct"/>
            <w:shd w:val="clear" w:color="auto" w:fill="4472C4"/>
            <w:noWrap/>
            <w:vAlign w:val="bottom"/>
            <w:hideMark/>
          </w:tcPr>
          <w:p w14:paraId="0ED5769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2E33FA5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1B16BF62" w14:textId="73CF359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4472C4"/>
            <w:noWrap/>
            <w:vAlign w:val="bottom"/>
            <w:hideMark/>
          </w:tcPr>
          <w:p w14:paraId="52B8D0CB" w14:textId="7A50879A"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eia.gov/opendata/qb.php?category=2122632","accessed":{"date-parts":[["2017","11","24"]]},"author":[{"dropping-particle":"","family":"EIA","given":"","non-dropping-particle":"","parse-names":false,"suffix":""}],"id":"ITEM-1","issued":{"date-parts":[["2018"]]},"publisher":"U.S. Energy Information Administration","title":"API Query Browser","type":"webpage"},"uris":["http://www.mendeley.com/documents/?uuid=21285840-bf1d-4695-aff7-2724c51dfbd8"]}],"mendeley":{"formattedCitation":"[62]","plainTextFormattedCitation":"[62]","previouslyFormattedCitation":"[62]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[62]</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172ECC72"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4</w:t>
            </w:r>
          </w:p>
        </w:tc>
      </w:tr>
      <w:tr w:rsidR="00AE450E" w:rsidRPr="009A1D83" w14:paraId="7714FD12" w14:textId="77777777" w:rsidTr="00084569">
        <w:trPr>
          <w:trHeight w:val="300"/>
          <w:jc w:val="center"/>
        </w:trPr>
        <w:tc>
          <w:tcPr>
            <w:tcW w:w="706" w:type="pct"/>
            <w:shd w:val="clear" w:color="auto" w:fill="305496"/>
            <w:noWrap/>
            <w:vAlign w:val="bottom"/>
            <w:hideMark/>
          </w:tcPr>
          <w:p w14:paraId="58A586FC" w14:textId="4D4A4AC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SA</w:t>
            </w:r>
          </w:p>
        </w:tc>
        <w:tc>
          <w:tcPr>
            <w:tcW w:w="708" w:type="pct"/>
            <w:gridSpan w:val="2"/>
            <w:shd w:val="clear" w:color="auto" w:fill="305496"/>
            <w:noWrap/>
            <w:vAlign w:val="bottom"/>
            <w:hideMark/>
          </w:tcPr>
          <w:p w14:paraId="61385EDE" w14:textId="2D1ED3D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SW</w:t>
            </w:r>
          </w:p>
        </w:tc>
        <w:tc>
          <w:tcPr>
            <w:tcW w:w="472" w:type="pct"/>
            <w:shd w:val="clear" w:color="auto" w:fill="305496"/>
            <w:noWrap/>
            <w:vAlign w:val="bottom"/>
            <w:hideMark/>
          </w:tcPr>
          <w:p w14:paraId="4A9C450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3000</w:t>
            </w:r>
          </w:p>
        </w:tc>
        <w:tc>
          <w:tcPr>
            <w:tcW w:w="470" w:type="pct"/>
            <w:shd w:val="clear" w:color="auto" w:fill="305496"/>
            <w:noWrap/>
            <w:vAlign w:val="bottom"/>
            <w:hideMark/>
          </w:tcPr>
          <w:p w14:paraId="6810602D" w14:textId="25A66E76"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3000</w:t>
            </w:r>
          </w:p>
        </w:tc>
        <w:tc>
          <w:tcPr>
            <w:tcW w:w="707" w:type="pct"/>
            <w:shd w:val="clear" w:color="auto" w:fill="305496"/>
            <w:noWrap/>
            <w:vAlign w:val="bottom"/>
            <w:hideMark/>
          </w:tcPr>
          <w:p w14:paraId="57468140" w14:textId="7C748CE4"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305496"/>
            <w:noWrap/>
            <w:vAlign w:val="bottom"/>
            <w:hideMark/>
          </w:tcPr>
          <w:p w14:paraId="46D96B76" w14:textId="03CAB0BD"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eia.gov/opendata/qb.php?category=2122632","accessed":{"date-parts":[["2017","11","24"]]},"author":[{"dropping-particle":"","family":"EIA","given":"","non-dropping-particle":"","parse-names":false,"suffix":""}],"id":"ITEM-1","issued":{"date-parts":[["2018"]]},"publisher":"U.S. Energy Information Administration","title":"API Query Browser","type":"webpage"},"uris":["http://www.mendeley.com/documents/?uuid=21285840-bf1d-4695-aff7-2724c51dfbd8"]}],"mendeley":{"formattedCitation":"[62]","plainTextFormattedCitation":"[62]","previouslyFormattedCitation":"[62]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[62]</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1DFC6755"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6</w:t>
            </w:r>
          </w:p>
        </w:tc>
      </w:tr>
      <w:tr w:rsidR="00AE450E" w:rsidRPr="009A1D83" w14:paraId="4316E2D5" w14:textId="77777777" w:rsidTr="00084569">
        <w:trPr>
          <w:trHeight w:val="300"/>
          <w:jc w:val="center"/>
        </w:trPr>
        <w:tc>
          <w:tcPr>
            <w:tcW w:w="706" w:type="pct"/>
            <w:shd w:val="clear" w:color="auto" w:fill="4472C4"/>
            <w:noWrap/>
            <w:vAlign w:val="bottom"/>
            <w:hideMark/>
          </w:tcPr>
          <w:p w14:paraId="7B3D8988" w14:textId="4DA335F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SC</w:t>
            </w:r>
          </w:p>
        </w:tc>
        <w:tc>
          <w:tcPr>
            <w:tcW w:w="708" w:type="pct"/>
            <w:gridSpan w:val="2"/>
            <w:shd w:val="clear" w:color="auto" w:fill="4472C4"/>
            <w:noWrap/>
            <w:vAlign w:val="bottom"/>
            <w:hideMark/>
          </w:tcPr>
          <w:p w14:paraId="02D21920" w14:textId="7665D0B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RW</w:t>
            </w:r>
          </w:p>
        </w:tc>
        <w:tc>
          <w:tcPr>
            <w:tcW w:w="472" w:type="pct"/>
            <w:shd w:val="clear" w:color="auto" w:fill="4472C4"/>
            <w:noWrap/>
            <w:vAlign w:val="bottom"/>
            <w:hideMark/>
          </w:tcPr>
          <w:p w14:paraId="511A97B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4859</w:t>
            </w:r>
          </w:p>
        </w:tc>
        <w:tc>
          <w:tcPr>
            <w:tcW w:w="470" w:type="pct"/>
            <w:shd w:val="clear" w:color="auto" w:fill="4472C4"/>
            <w:noWrap/>
            <w:vAlign w:val="bottom"/>
            <w:hideMark/>
          </w:tcPr>
          <w:p w14:paraId="043A74EA" w14:textId="51FE33FF"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4859</w:t>
            </w:r>
          </w:p>
        </w:tc>
        <w:tc>
          <w:tcPr>
            <w:tcW w:w="707" w:type="pct"/>
            <w:shd w:val="clear" w:color="auto" w:fill="4472C4"/>
            <w:noWrap/>
            <w:vAlign w:val="bottom"/>
            <w:hideMark/>
          </w:tcPr>
          <w:p w14:paraId="51A3F90B" w14:textId="2E22E8A3"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4472C4"/>
            <w:noWrap/>
            <w:vAlign w:val="bottom"/>
            <w:hideMark/>
          </w:tcPr>
          <w:p w14:paraId="1A95F224" w14:textId="2DB2D8AA"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eia.gov/opendata/qb.php?category=2122632","accessed":{"date-parts":[["2017","11","24"]]},"author":[{"dropping-particle":"","family":"EIA","given":"","non-dropping-particle":"","parse-names":false,"suffix":""}],"id":"ITEM-1","issued":{"date-parts":[["2018"]]},"publisher":"U.S. Energy Information Administration","title":"API Query Browser","type":"webpage"},"uris":["http://www.mendeley.com/documents/?uuid=21285840-bf1d-4695-aff7-2724c51dfbd8"]}],"mendeley":{"formattedCitation":"[62]","plainTextFormattedCitation":"[62]","previouslyFormattedCitation":"[62]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[62]</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05770C13"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4</w:t>
            </w:r>
          </w:p>
        </w:tc>
      </w:tr>
      <w:tr w:rsidR="00AE450E" w:rsidRPr="009A1D83" w14:paraId="71663442" w14:textId="77777777" w:rsidTr="00084569">
        <w:trPr>
          <w:trHeight w:val="300"/>
          <w:jc w:val="center"/>
        </w:trPr>
        <w:tc>
          <w:tcPr>
            <w:tcW w:w="706" w:type="pct"/>
            <w:shd w:val="clear" w:color="auto" w:fill="305496"/>
            <w:noWrap/>
            <w:vAlign w:val="bottom"/>
            <w:hideMark/>
          </w:tcPr>
          <w:p w14:paraId="6008EC7B" w14:textId="43EE6DD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SC</w:t>
            </w:r>
          </w:p>
        </w:tc>
        <w:tc>
          <w:tcPr>
            <w:tcW w:w="708" w:type="pct"/>
            <w:gridSpan w:val="2"/>
            <w:shd w:val="clear" w:color="auto" w:fill="305496"/>
            <w:noWrap/>
            <w:vAlign w:val="bottom"/>
            <w:hideMark/>
          </w:tcPr>
          <w:p w14:paraId="51650220" w14:textId="41BEB27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SA</w:t>
            </w:r>
          </w:p>
        </w:tc>
        <w:tc>
          <w:tcPr>
            <w:tcW w:w="472" w:type="pct"/>
            <w:shd w:val="clear" w:color="auto" w:fill="305496"/>
            <w:noWrap/>
            <w:vAlign w:val="bottom"/>
            <w:hideMark/>
          </w:tcPr>
          <w:p w14:paraId="2B0F5E7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2371</w:t>
            </w:r>
          </w:p>
        </w:tc>
        <w:tc>
          <w:tcPr>
            <w:tcW w:w="470" w:type="pct"/>
            <w:shd w:val="clear" w:color="auto" w:fill="305496"/>
            <w:noWrap/>
            <w:vAlign w:val="bottom"/>
            <w:hideMark/>
          </w:tcPr>
          <w:p w14:paraId="07A8CB96" w14:textId="34C6AD97"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2371</w:t>
            </w:r>
          </w:p>
        </w:tc>
        <w:tc>
          <w:tcPr>
            <w:tcW w:w="707" w:type="pct"/>
            <w:shd w:val="clear" w:color="auto" w:fill="305496"/>
            <w:noWrap/>
            <w:vAlign w:val="bottom"/>
            <w:hideMark/>
          </w:tcPr>
          <w:p w14:paraId="7196FBBA" w14:textId="68F526D4"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305496"/>
            <w:noWrap/>
            <w:vAlign w:val="bottom"/>
            <w:hideMark/>
          </w:tcPr>
          <w:p w14:paraId="4843FE4A" w14:textId="48085030"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eia.gov/opendata/qb.php?category=2122632","accessed":{"date-parts":[["2017","11","24"]]},"author":[{"dropping-particle":"","family":"EIA","given":"","non-dropping-particle":"","parse-names":false,"suffix":""}],"id":"ITEM-1","issued":{"date-parts":[["2018"]]},"publisher":"U.S. Energy Information Administration","title":"API Query Browser","type":"webpage"},"uris":["http://www.mendeley.com/documents/?uuid=21285840-bf1d-4695-aff7-2724c51dfbd8"]}],"mendeley":{"formattedCitation":"[62]","plainTextFormattedCitation":"[62]","previouslyFormattedCitation":"[62]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[62]</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737F3020"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4</w:t>
            </w:r>
          </w:p>
        </w:tc>
      </w:tr>
      <w:tr w:rsidR="00AE450E" w:rsidRPr="009A1D83" w14:paraId="25BF61F9" w14:textId="77777777" w:rsidTr="00084569">
        <w:trPr>
          <w:trHeight w:val="300"/>
          <w:jc w:val="center"/>
        </w:trPr>
        <w:tc>
          <w:tcPr>
            <w:tcW w:w="706" w:type="pct"/>
            <w:shd w:val="clear" w:color="auto" w:fill="4472C4"/>
            <w:noWrap/>
            <w:vAlign w:val="bottom"/>
            <w:hideMark/>
          </w:tcPr>
          <w:p w14:paraId="78EFB2E5" w14:textId="57CC780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SC</w:t>
            </w:r>
          </w:p>
        </w:tc>
        <w:tc>
          <w:tcPr>
            <w:tcW w:w="708" w:type="pct"/>
            <w:gridSpan w:val="2"/>
            <w:shd w:val="clear" w:color="auto" w:fill="4472C4"/>
            <w:noWrap/>
            <w:vAlign w:val="bottom"/>
            <w:hideMark/>
          </w:tcPr>
          <w:p w14:paraId="1EAF0330" w14:textId="18C5037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SV</w:t>
            </w:r>
          </w:p>
        </w:tc>
        <w:tc>
          <w:tcPr>
            <w:tcW w:w="472" w:type="pct"/>
            <w:shd w:val="clear" w:color="auto" w:fill="4472C4"/>
            <w:noWrap/>
            <w:vAlign w:val="bottom"/>
            <w:hideMark/>
          </w:tcPr>
          <w:p w14:paraId="3B1A15F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592</w:t>
            </w:r>
          </w:p>
        </w:tc>
        <w:tc>
          <w:tcPr>
            <w:tcW w:w="470" w:type="pct"/>
            <w:shd w:val="clear" w:color="auto" w:fill="4472C4"/>
            <w:noWrap/>
            <w:vAlign w:val="bottom"/>
            <w:hideMark/>
          </w:tcPr>
          <w:p w14:paraId="72CA64AC" w14:textId="1CD1FCE8"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592</w:t>
            </w:r>
          </w:p>
        </w:tc>
        <w:tc>
          <w:tcPr>
            <w:tcW w:w="707" w:type="pct"/>
            <w:shd w:val="clear" w:color="auto" w:fill="4472C4"/>
            <w:noWrap/>
            <w:vAlign w:val="bottom"/>
            <w:hideMark/>
          </w:tcPr>
          <w:p w14:paraId="59850B8D" w14:textId="3680B2AC"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4472C4"/>
            <w:noWrap/>
            <w:vAlign w:val="bottom"/>
            <w:hideMark/>
          </w:tcPr>
          <w:p w14:paraId="6018FDCE" w14:textId="70868D4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eia.gov/opendata/qb.php?category=2122632","accessed":{"date-parts":[["2017","11","24"]]},"author":[{"dropping-particle":"","family":"EIA","given":"","non-dropping-particle":"","parse-names":false,"suffix":""}],"id":"ITEM-1","issued":{"date-parts":[["2018"]]},"publisher":"U.S. Energy Information Administration","title":"API Query Browser","type":"webpage"},"uris":["http://www.mendeley.com/documents/?uuid=21285840-bf1d-4695-aff7-2724c51dfbd8"]}],"mendeley":{"formattedCitation":"[62]","plainTextFormattedCitation":"[62]","previouslyFormattedCitation":"[62]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[62]</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39CDC305"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4</w:t>
            </w:r>
          </w:p>
        </w:tc>
      </w:tr>
      <w:tr w:rsidR="00AE450E" w:rsidRPr="009A1D83" w14:paraId="0DC66DB6" w14:textId="77777777" w:rsidTr="00084569">
        <w:trPr>
          <w:trHeight w:val="300"/>
          <w:jc w:val="center"/>
        </w:trPr>
        <w:tc>
          <w:tcPr>
            <w:tcW w:w="706" w:type="pct"/>
            <w:shd w:val="clear" w:color="auto" w:fill="305496"/>
            <w:noWrap/>
            <w:vAlign w:val="bottom"/>
            <w:hideMark/>
          </w:tcPr>
          <w:p w14:paraId="3A1E480D" w14:textId="6A65CC5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SE</w:t>
            </w:r>
          </w:p>
        </w:tc>
        <w:tc>
          <w:tcPr>
            <w:tcW w:w="708" w:type="pct"/>
            <w:gridSpan w:val="2"/>
            <w:shd w:val="clear" w:color="auto" w:fill="305496"/>
            <w:noWrap/>
            <w:vAlign w:val="bottom"/>
            <w:hideMark/>
          </w:tcPr>
          <w:p w14:paraId="36BEF636" w14:textId="5B30A17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SA</w:t>
            </w:r>
          </w:p>
        </w:tc>
        <w:tc>
          <w:tcPr>
            <w:tcW w:w="472" w:type="pct"/>
            <w:shd w:val="clear" w:color="auto" w:fill="305496"/>
            <w:noWrap/>
            <w:vAlign w:val="bottom"/>
            <w:hideMark/>
          </w:tcPr>
          <w:p w14:paraId="56F8472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2032</w:t>
            </w:r>
          </w:p>
        </w:tc>
        <w:tc>
          <w:tcPr>
            <w:tcW w:w="470" w:type="pct"/>
            <w:shd w:val="clear" w:color="auto" w:fill="305496"/>
            <w:noWrap/>
            <w:vAlign w:val="bottom"/>
            <w:hideMark/>
          </w:tcPr>
          <w:p w14:paraId="0DCDFB89" w14:textId="4393C01D"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2032</w:t>
            </w:r>
          </w:p>
        </w:tc>
        <w:tc>
          <w:tcPr>
            <w:tcW w:w="707" w:type="pct"/>
            <w:shd w:val="clear" w:color="auto" w:fill="305496"/>
            <w:noWrap/>
            <w:vAlign w:val="bottom"/>
            <w:hideMark/>
          </w:tcPr>
          <w:p w14:paraId="323766E0" w14:textId="6137A22B"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305496"/>
            <w:noWrap/>
            <w:vAlign w:val="bottom"/>
            <w:hideMark/>
          </w:tcPr>
          <w:p w14:paraId="12726A62" w14:textId="140B49A2"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eia.gov/opendata/qb.php?category=2122632","accessed":{"date-parts":[["2017","11","24"]]},"author":[{"dropping-particle":"","family":"EIA","given":"","non-dropping-particle":"","parse-names":false,"suffix":""}],"id":"ITEM-1","issued":{"date-parts":[["2018"]]},"publisher":"U.S. Energy Information Administration","title":"API Query Browser","type":"webpage"},"uris":["http://www.mendeley.com/documents/?uuid=21285840-bf1d-4695-aff7-2724c51dfbd8"]}],"mendeley":{"formattedCitation":"[62]","plainTextFormattedCitation":"[62]","previouslyFormattedCitation":"[62]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[62]</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4A67DE42"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4</w:t>
            </w:r>
          </w:p>
        </w:tc>
      </w:tr>
      <w:tr w:rsidR="00AE450E" w:rsidRPr="009A1D83" w14:paraId="0E97602F" w14:textId="77777777" w:rsidTr="00084569">
        <w:trPr>
          <w:trHeight w:val="300"/>
          <w:jc w:val="center"/>
        </w:trPr>
        <w:tc>
          <w:tcPr>
            <w:tcW w:w="706" w:type="pct"/>
            <w:shd w:val="clear" w:color="auto" w:fill="4472C4"/>
            <w:noWrap/>
            <w:vAlign w:val="bottom"/>
            <w:hideMark/>
          </w:tcPr>
          <w:p w14:paraId="106B8988" w14:textId="24C4868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SE</w:t>
            </w:r>
          </w:p>
        </w:tc>
        <w:tc>
          <w:tcPr>
            <w:tcW w:w="708" w:type="pct"/>
            <w:gridSpan w:val="2"/>
            <w:shd w:val="clear" w:color="auto" w:fill="4472C4"/>
            <w:noWrap/>
            <w:vAlign w:val="bottom"/>
            <w:hideMark/>
          </w:tcPr>
          <w:p w14:paraId="0887D28B" w14:textId="7EF4F0A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SC</w:t>
            </w:r>
          </w:p>
        </w:tc>
        <w:tc>
          <w:tcPr>
            <w:tcW w:w="472" w:type="pct"/>
            <w:shd w:val="clear" w:color="auto" w:fill="4472C4"/>
            <w:noWrap/>
            <w:vAlign w:val="bottom"/>
            <w:hideMark/>
          </w:tcPr>
          <w:p w14:paraId="5DA4D17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4405</w:t>
            </w:r>
          </w:p>
        </w:tc>
        <w:tc>
          <w:tcPr>
            <w:tcW w:w="470" w:type="pct"/>
            <w:shd w:val="clear" w:color="auto" w:fill="4472C4"/>
            <w:noWrap/>
            <w:vAlign w:val="bottom"/>
            <w:hideMark/>
          </w:tcPr>
          <w:p w14:paraId="1703F009" w14:textId="1F969C3B"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4405</w:t>
            </w:r>
          </w:p>
        </w:tc>
        <w:tc>
          <w:tcPr>
            <w:tcW w:w="707" w:type="pct"/>
            <w:shd w:val="clear" w:color="auto" w:fill="4472C4"/>
            <w:noWrap/>
            <w:vAlign w:val="bottom"/>
            <w:hideMark/>
          </w:tcPr>
          <w:p w14:paraId="0D1C5926" w14:textId="0BF04083"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4472C4"/>
            <w:noWrap/>
            <w:vAlign w:val="bottom"/>
            <w:hideMark/>
          </w:tcPr>
          <w:p w14:paraId="1394AC0C" w14:textId="197A9921"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eia.gov/opendata/qb.php?category=2122632","accessed":{"date-parts":[["2017","11","24"]]},"author":[{"dropping-particle":"","family":"EIA","given":"","non-dropping-particle":"","parse-names":false,"suffix":""}],"id":"ITEM-1","issued":{"date-parts":[["2018"]]},"publisher":"U.S. Energy Information Administration","title":"API Query Browser","type":"webpage"},"uris":["http://www.mendeley.com/documents/?uuid=21285840-bf1d-4695-aff7-2724c51dfbd8"]}],"mendeley":{"formattedCitation":"[62]","plainTextFormattedCitation":"[62]","previouslyFormattedCitation":"[62]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[62]</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49990666"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4</w:t>
            </w:r>
          </w:p>
        </w:tc>
      </w:tr>
      <w:tr w:rsidR="00AE450E" w:rsidRPr="009A1D83" w14:paraId="0C19FB34" w14:textId="77777777" w:rsidTr="00084569">
        <w:trPr>
          <w:trHeight w:val="300"/>
          <w:jc w:val="center"/>
        </w:trPr>
        <w:tc>
          <w:tcPr>
            <w:tcW w:w="706" w:type="pct"/>
            <w:shd w:val="clear" w:color="auto" w:fill="305496"/>
            <w:noWrap/>
            <w:vAlign w:val="bottom"/>
            <w:hideMark/>
          </w:tcPr>
          <w:p w14:paraId="6051987B" w14:textId="43FF0A1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SE</w:t>
            </w:r>
          </w:p>
        </w:tc>
        <w:tc>
          <w:tcPr>
            <w:tcW w:w="708" w:type="pct"/>
            <w:gridSpan w:val="2"/>
            <w:shd w:val="clear" w:color="auto" w:fill="305496"/>
            <w:noWrap/>
            <w:vAlign w:val="bottom"/>
            <w:hideMark/>
          </w:tcPr>
          <w:p w14:paraId="3553835F" w14:textId="332CD24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SV</w:t>
            </w:r>
          </w:p>
        </w:tc>
        <w:tc>
          <w:tcPr>
            <w:tcW w:w="472" w:type="pct"/>
            <w:shd w:val="clear" w:color="auto" w:fill="305496"/>
            <w:noWrap/>
            <w:vAlign w:val="bottom"/>
            <w:hideMark/>
          </w:tcPr>
          <w:p w14:paraId="5FE3A16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4896</w:t>
            </w:r>
          </w:p>
        </w:tc>
        <w:tc>
          <w:tcPr>
            <w:tcW w:w="470" w:type="pct"/>
            <w:shd w:val="clear" w:color="auto" w:fill="305496"/>
            <w:noWrap/>
            <w:vAlign w:val="bottom"/>
            <w:hideMark/>
          </w:tcPr>
          <w:p w14:paraId="3AB51BEE" w14:textId="69F68D22"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4896</w:t>
            </w:r>
          </w:p>
        </w:tc>
        <w:tc>
          <w:tcPr>
            <w:tcW w:w="707" w:type="pct"/>
            <w:shd w:val="clear" w:color="auto" w:fill="305496"/>
            <w:noWrap/>
            <w:vAlign w:val="bottom"/>
            <w:hideMark/>
          </w:tcPr>
          <w:p w14:paraId="50FD55EC" w14:textId="0785F93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305496"/>
            <w:noWrap/>
            <w:vAlign w:val="bottom"/>
            <w:hideMark/>
          </w:tcPr>
          <w:p w14:paraId="21D61E1F" w14:textId="5315668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eia.gov/opendata/qb.php?category=2122632","accessed":{"date-parts":[["2017","11","24"]]},"author":[{"dropping-particle":"","family":"EIA","given":"","non-dropping-particle":"","parse-names":false,"suffix":""}],"id":"ITEM-1","issued":{"date-parts":[["2018"]]},"publisher":"U.S. Energy Information Administration","title":"API Query Browser","type":"webpage"},"uris":["http://www.mendeley.com/documents/?uuid=21285840-bf1d-4695-aff7-2724c51dfbd8"]}],"mendeley":{"formattedCitation":"[62]","plainTextFormattedCitation":"[62]","previouslyFormattedCitation":"[62]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[62]</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2E4E4781"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4</w:t>
            </w:r>
          </w:p>
        </w:tc>
      </w:tr>
      <w:tr w:rsidR="00AE450E" w:rsidRPr="009A1D83" w14:paraId="77E6A295" w14:textId="77777777" w:rsidTr="00084569">
        <w:trPr>
          <w:trHeight w:val="300"/>
          <w:jc w:val="center"/>
        </w:trPr>
        <w:tc>
          <w:tcPr>
            <w:tcW w:w="706" w:type="pct"/>
            <w:shd w:val="clear" w:color="auto" w:fill="4472C4"/>
            <w:noWrap/>
            <w:vAlign w:val="bottom"/>
            <w:hideMark/>
          </w:tcPr>
          <w:p w14:paraId="5BC6BD79" w14:textId="74E9C45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SN</w:t>
            </w:r>
          </w:p>
        </w:tc>
        <w:tc>
          <w:tcPr>
            <w:tcW w:w="708" w:type="pct"/>
            <w:gridSpan w:val="2"/>
            <w:shd w:val="clear" w:color="auto" w:fill="4472C4"/>
            <w:noWrap/>
            <w:vAlign w:val="bottom"/>
            <w:hideMark/>
          </w:tcPr>
          <w:p w14:paraId="725FC503" w14:textId="2F172D9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MW</w:t>
            </w:r>
          </w:p>
        </w:tc>
        <w:tc>
          <w:tcPr>
            <w:tcW w:w="472" w:type="pct"/>
            <w:shd w:val="clear" w:color="auto" w:fill="4472C4"/>
            <w:noWrap/>
            <w:vAlign w:val="bottom"/>
            <w:hideMark/>
          </w:tcPr>
          <w:p w14:paraId="5F16002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2668</w:t>
            </w:r>
          </w:p>
        </w:tc>
        <w:tc>
          <w:tcPr>
            <w:tcW w:w="470" w:type="pct"/>
            <w:shd w:val="clear" w:color="auto" w:fill="4472C4"/>
            <w:noWrap/>
            <w:vAlign w:val="bottom"/>
            <w:hideMark/>
          </w:tcPr>
          <w:p w14:paraId="6A116A07" w14:textId="64CB773D"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2668</w:t>
            </w:r>
          </w:p>
        </w:tc>
        <w:tc>
          <w:tcPr>
            <w:tcW w:w="707" w:type="pct"/>
            <w:shd w:val="clear" w:color="auto" w:fill="4472C4"/>
            <w:noWrap/>
            <w:vAlign w:val="bottom"/>
            <w:hideMark/>
          </w:tcPr>
          <w:p w14:paraId="391D8AC6" w14:textId="5AF4942D"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4472C4"/>
            <w:noWrap/>
            <w:vAlign w:val="bottom"/>
            <w:hideMark/>
          </w:tcPr>
          <w:p w14:paraId="3D61ADEA" w14:textId="673A0E7B"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www.oasis.oati.com/SWPP/SWPPdocs/Interface_Values.xls%0A","accessed":{"date-parts":[["2017","11","4"]]},"author":[{"dropping-particle":"","family":"OATI","given":"","non-dropping-particle":"","parse-names":false,"suffix":""}],"id":"ITEM-1","issued":{"date-parts":[["2019"]]},"title":"SWPP OASIS Interface values","type":"webpage"},"uris":["http://www.mendeley.com/documents/?uuid=921c511d-6d72-40c6-9400-f129d280206a"]}],"mendeley":{"formattedCitation":"[63]","plainTextFormattedCitation":"[63]","previouslyFormattedCitation":"[63]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6759B7A2"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5</w:t>
            </w:r>
          </w:p>
        </w:tc>
      </w:tr>
      <w:tr w:rsidR="00AE450E" w:rsidRPr="009A1D83" w14:paraId="1A539EF9" w14:textId="77777777" w:rsidTr="00084569">
        <w:trPr>
          <w:trHeight w:val="300"/>
          <w:jc w:val="center"/>
        </w:trPr>
        <w:tc>
          <w:tcPr>
            <w:tcW w:w="706" w:type="pct"/>
            <w:shd w:val="clear" w:color="auto" w:fill="305496"/>
            <w:noWrap/>
            <w:vAlign w:val="bottom"/>
            <w:hideMark/>
          </w:tcPr>
          <w:p w14:paraId="65F81B13" w14:textId="2B3A69D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SN</w:t>
            </w:r>
          </w:p>
        </w:tc>
        <w:tc>
          <w:tcPr>
            <w:tcW w:w="708" w:type="pct"/>
            <w:gridSpan w:val="2"/>
            <w:shd w:val="clear" w:color="auto" w:fill="305496"/>
            <w:noWrap/>
            <w:vAlign w:val="bottom"/>
            <w:hideMark/>
          </w:tcPr>
          <w:p w14:paraId="7A3385EF" w14:textId="54EB0E9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SW</w:t>
            </w:r>
          </w:p>
        </w:tc>
        <w:tc>
          <w:tcPr>
            <w:tcW w:w="472" w:type="pct"/>
            <w:shd w:val="clear" w:color="auto" w:fill="305496"/>
            <w:noWrap/>
            <w:vAlign w:val="bottom"/>
            <w:hideMark/>
          </w:tcPr>
          <w:p w14:paraId="25A6207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6978</w:t>
            </w:r>
          </w:p>
        </w:tc>
        <w:tc>
          <w:tcPr>
            <w:tcW w:w="470" w:type="pct"/>
            <w:shd w:val="clear" w:color="auto" w:fill="305496"/>
            <w:noWrap/>
            <w:vAlign w:val="bottom"/>
            <w:hideMark/>
          </w:tcPr>
          <w:p w14:paraId="7137DB14" w14:textId="5A17D568"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6978</w:t>
            </w:r>
          </w:p>
        </w:tc>
        <w:tc>
          <w:tcPr>
            <w:tcW w:w="707" w:type="pct"/>
            <w:shd w:val="clear" w:color="auto" w:fill="305496"/>
            <w:noWrap/>
            <w:vAlign w:val="bottom"/>
            <w:hideMark/>
          </w:tcPr>
          <w:p w14:paraId="06DC7F69" w14:textId="70626D78"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305496"/>
            <w:noWrap/>
            <w:vAlign w:val="bottom"/>
            <w:hideMark/>
          </w:tcPr>
          <w:p w14:paraId="54109D69" w14:textId="304EDB01"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www.oasis.oati.com/SWPP/SWPPdocs/Interface_Values.xls%0A","accessed":{"date-parts":[["2017","11","4"]]},"author":[{"dropping-particle":"","family":"OATI","given":"","non-dropping-particle":"","parse-names":false,"suffix":""}],"id":"ITEM-1","issued":{"date-parts":[["2019"]]},"title":"SWPP OASIS Interface values","type":"webpage"},"uris":["http://www.mendeley.com/documents/?uuid=921c511d-6d72-40c6-9400-f129d280206a"]}],"mendeley":{"formattedCitation":"[63]","plainTextFormattedCitation":"[63]","previouslyFormattedCitation":"[63]"},"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[63]</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1C739CD0"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56E66BEF" w14:textId="77777777" w:rsidTr="00084569">
        <w:trPr>
          <w:trHeight w:val="300"/>
          <w:jc w:val="center"/>
        </w:trPr>
        <w:tc>
          <w:tcPr>
            <w:tcW w:w="706" w:type="pct"/>
            <w:shd w:val="clear" w:color="auto" w:fill="4472C4"/>
            <w:noWrap/>
            <w:vAlign w:val="bottom"/>
            <w:hideMark/>
          </w:tcPr>
          <w:p w14:paraId="15066DE8" w14:textId="2819721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SS</w:t>
            </w:r>
          </w:p>
        </w:tc>
        <w:tc>
          <w:tcPr>
            <w:tcW w:w="708" w:type="pct"/>
            <w:gridSpan w:val="2"/>
            <w:shd w:val="clear" w:color="auto" w:fill="4472C4"/>
            <w:noWrap/>
            <w:vAlign w:val="bottom"/>
            <w:hideMark/>
          </w:tcPr>
          <w:p w14:paraId="32B320A5" w14:textId="00CBC96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SA</w:t>
            </w:r>
          </w:p>
        </w:tc>
        <w:tc>
          <w:tcPr>
            <w:tcW w:w="472" w:type="pct"/>
            <w:shd w:val="clear" w:color="auto" w:fill="4472C4"/>
            <w:noWrap/>
            <w:vAlign w:val="bottom"/>
            <w:hideMark/>
          </w:tcPr>
          <w:p w14:paraId="1CF818B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6889</w:t>
            </w:r>
          </w:p>
        </w:tc>
        <w:tc>
          <w:tcPr>
            <w:tcW w:w="470" w:type="pct"/>
            <w:shd w:val="clear" w:color="auto" w:fill="4472C4"/>
            <w:noWrap/>
            <w:vAlign w:val="bottom"/>
            <w:hideMark/>
          </w:tcPr>
          <w:p w14:paraId="74D9A003" w14:textId="25395A2B"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6889</w:t>
            </w:r>
          </w:p>
        </w:tc>
        <w:tc>
          <w:tcPr>
            <w:tcW w:w="707" w:type="pct"/>
            <w:shd w:val="clear" w:color="auto" w:fill="4472C4"/>
            <w:noWrap/>
            <w:vAlign w:val="bottom"/>
            <w:hideMark/>
          </w:tcPr>
          <w:p w14:paraId="5BDC8A60" w14:textId="03D24F98"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4472C4"/>
            <w:noWrap/>
            <w:vAlign w:val="bottom"/>
            <w:hideMark/>
          </w:tcPr>
          <w:p w14:paraId="36B5654F" w14:textId="16B1C728"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eia.gov/opendata/qb.php?category=2122632","accessed":{"date-parts":[["2017","11","24"]]},"author":[{"dropping-particle":"","family":"EIA","given":"","non-dropping-particle":"","parse-names":false,"suffix":""}],"id":"ITEM-1","issued":{"date-parts":[["2018"]]},"publisher":"U.S. Energy Information Administration","title":"API Query Browser","type":"webpage"},"uris":["http://www.mendeley.com/documents/?uuid=21285840-bf1d-4695-aff7-2724c51dfbd8"]}],"mendeley":{"formattedCitation":"[62]","plainTextFormattedCitation":"[62]","previouslyFormattedCitation":"[62]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[62]</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67FC58C5"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4</w:t>
            </w:r>
          </w:p>
        </w:tc>
      </w:tr>
      <w:tr w:rsidR="00AE450E" w:rsidRPr="009A1D83" w14:paraId="0089C1A4" w14:textId="77777777" w:rsidTr="00084569">
        <w:trPr>
          <w:trHeight w:val="300"/>
          <w:jc w:val="center"/>
        </w:trPr>
        <w:tc>
          <w:tcPr>
            <w:tcW w:w="706" w:type="pct"/>
            <w:shd w:val="clear" w:color="auto" w:fill="305496"/>
            <w:noWrap/>
            <w:vAlign w:val="bottom"/>
            <w:hideMark/>
          </w:tcPr>
          <w:p w14:paraId="60C79F04" w14:textId="1F7443C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SS</w:t>
            </w:r>
          </w:p>
        </w:tc>
        <w:tc>
          <w:tcPr>
            <w:tcW w:w="708" w:type="pct"/>
            <w:gridSpan w:val="2"/>
            <w:shd w:val="clear" w:color="auto" w:fill="305496"/>
            <w:noWrap/>
            <w:vAlign w:val="bottom"/>
            <w:hideMark/>
          </w:tcPr>
          <w:p w14:paraId="652C4B92" w14:textId="56C756C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SN</w:t>
            </w:r>
          </w:p>
        </w:tc>
        <w:tc>
          <w:tcPr>
            <w:tcW w:w="472" w:type="pct"/>
            <w:shd w:val="clear" w:color="auto" w:fill="305496"/>
            <w:noWrap/>
            <w:vAlign w:val="bottom"/>
            <w:hideMark/>
          </w:tcPr>
          <w:p w14:paraId="6F5C083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6889</w:t>
            </w:r>
          </w:p>
        </w:tc>
        <w:tc>
          <w:tcPr>
            <w:tcW w:w="470" w:type="pct"/>
            <w:shd w:val="clear" w:color="auto" w:fill="305496"/>
            <w:noWrap/>
            <w:vAlign w:val="bottom"/>
            <w:hideMark/>
          </w:tcPr>
          <w:p w14:paraId="38B305B6" w14:textId="4D5EB859"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6889</w:t>
            </w:r>
          </w:p>
        </w:tc>
        <w:tc>
          <w:tcPr>
            <w:tcW w:w="707" w:type="pct"/>
            <w:shd w:val="clear" w:color="auto" w:fill="305496"/>
            <w:noWrap/>
            <w:vAlign w:val="bottom"/>
            <w:hideMark/>
          </w:tcPr>
          <w:p w14:paraId="46EEDCBA" w14:textId="4EB91174"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305496"/>
            <w:noWrap/>
            <w:vAlign w:val="bottom"/>
            <w:hideMark/>
          </w:tcPr>
          <w:p w14:paraId="54969B98" w14:textId="001AD842"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eia.gov/opendata/qb.php?category=2122632","accessed":{"date-parts":[["2017","11","24"]]},"author":[{"dropping-particle":"","family":"EIA","given":"","non-dropping-particle":"","parse-names":false,"suffix":""}],"id":"ITEM-1","issued":{"date-parts":[["2018"]]},"publisher":"U.S. Energy Information Administration","title":"API Query Browser","type":"webpage"},"uris":["http://www.mendeley.com/documents/?uuid=21285840-bf1d-4695-aff7-2724c51dfbd8"]}],"mendeley":{"formattedCitation":"[62]","plainTextFormattedCitation":"[62]","previouslyFormattedCitation":"[62]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[62]</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30DBEFC2"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5</w:t>
            </w:r>
          </w:p>
        </w:tc>
      </w:tr>
      <w:tr w:rsidR="00AE450E" w:rsidRPr="009A1D83" w14:paraId="652C12B7" w14:textId="77777777" w:rsidTr="00084569">
        <w:trPr>
          <w:trHeight w:val="300"/>
          <w:jc w:val="center"/>
        </w:trPr>
        <w:tc>
          <w:tcPr>
            <w:tcW w:w="706" w:type="pct"/>
            <w:shd w:val="clear" w:color="auto" w:fill="4472C4"/>
            <w:noWrap/>
            <w:vAlign w:val="bottom"/>
            <w:hideMark/>
          </w:tcPr>
          <w:p w14:paraId="3FD67417" w14:textId="2119E97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SW</w:t>
            </w:r>
          </w:p>
        </w:tc>
        <w:tc>
          <w:tcPr>
            <w:tcW w:w="708" w:type="pct"/>
            <w:gridSpan w:val="2"/>
            <w:shd w:val="clear" w:color="auto" w:fill="4472C4"/>
            <w:noWrap/>
            <w:vAlign w:val="bottom"/>
            <w:hideMark/>
          </w:tcPr>
          <w:p w14:paraId="21306316" w14:textId="3AB4346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MW</w:t>
            </w:r>
          </w:p>
        </w:tc>
        <w:tc>
          <w:tcPr>
            <w:tcW w:w="472" w:type="pct"/>
            <w:shd w:val="clear" w:color="auto" w:fill="4472C4"/>
            <w:noWrap/>
            <w:vAlign w:val="bottom"/>
            <w:hideMark/>
          </w:tcPr>
          <w:p w14:paraId="585601E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3000</w:t>
            </w:r>
          </w:p>
        </w:tc>
        <w:tc>
          <w:tcPr>
            <w:tcW w:w="470" w:type="pct"/>
            <w:shd w:val="clear" w:color="auto" w:fill="4472C4"/>
            <w:noWrap/>
            <w:vAlign w:val="bottom"/>
            <w:hideMark/>
          </w:tcPr>
          <w:p w14:paraId="7694F77A" w14:textId="1D7A2DEA"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3000</w:t>
            </w:r>
          </w:p>
        </w:tc>
        <w:tc>
          <w:tcPr>
            <w:tcW w:w="707" w:type="pct"/>
            <w:shd w:val="clear" w:color="auto" w:fill="4472C4"/>
            <w:noWrap/>
            <w:vAlign w:val="bottom"/>
            <w:hideMark/>
          </w:tcPr>
          <w:p w14:paraId="4BE6F25D" w14:textId="01610590"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4472C4"/>
            <w:noWrap/>
            <w:vAlign w:val="bottom"/>
            <w:hideMark/>
          </w:tcPr>
          <w:p w14:paraId="75ECBB1D" w14:textId="55460B21"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eia.gov/opendata/qb.php?category=2122632","accessed":{"date-parts":[["2017","11","24"]]},"author":[{"dropping-particle":"","family":"EIA","given":"","non-dropping-particle":"","parse-names":false,"suffix":""}],"id":"ITEM-1","issued":{"date-parts":[["2018"]]},"publisher":"U.S. Energy Information Administration","title":"API Query Browser","type":"webpage"},"uris":["http://www.mendeley.com/documents/?uuid=21285840-bf1d-4695-aff7-2724c51dfbd8"]}],"mendeley":{"formattedCitation":"[62]","plainTextFormattedCitation":"[62]","previouslyFormattedCitation":"[62]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[62]</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15D345DE"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6</w:t>
            </w:r>
          </w:p>
        </w:tc>
      </w:tr>
      <w:tr w:rsidR="00AE450E" w:rsidRPr="009A1D83" w14:paraId="4D8F3B74" w14:textId="77777777" w:rsidTr="00084569">
        <w:trPr>
          <w:trHeight w:val="300"/>
          <w:jc w:val="center"/>
        </w:trPr>
        <w:tc>
          <w:tcPr>
            <w:tcW w:w="706" w:type="pct"/>
            <w:shd w:val="clear" w:color="auto" w:fill="305496"/>
            <w:noWrap/>
            <w:vAlign w:val="bottom"/>
            <w:hideMark/>
          </w:tcPr>
          <w:p w14:paraId="66D6D1BE" w14:textId="5F98A97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SW</w:t>
            </w:r>
          </w:p>
        </w:tc>
        <w:tc>
          <w:tcPr>
            <w:tcW w:w="708" w:type="pct"/>
            <w:gridSpan w:val="2"/>
            <w:shd w:val="clear" w:color="auto" w:fill="305496"/>
            <w:noWrap/>
            <w:vAlign w:val="bottom"/>
            <w:hideMark/>
          </w:tcPr>
          <w:p w14:paraId="5A394901" w14:textId="655EBCF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RW</w:t>
            </w:r>
          </w:p>
        </w:tc>
        <w:tc>
          <w:tcPr>
            <w:tcW w:w="472" w:type="pct"/>
            <w:shd w:val="clear" w:color="auto" w:fill="305496"/>
            <w:noWrap/>
            <w:vAlign w:val="bottom"/>
            <w:hideMark/>
          </w:tcPr>
          <w:p w14:paraId="62B2832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6295</w:t>
            </w:r>
          </w:p>
        </w:tc>
        <w:tc>
          <w:tcPr>
            <w:tcW w:w="470" w:type="pct"/>
            <w:shd w:val="clear" w:color="auto" w:fill="305496"/>
            <w:noWrap/>
            <w:vAlign w:val="bottom"/>
            <w:hideMark/>
          </w:tcPr>
          <w:p w14:paraId="755F510D" w14:textId="5FC608A2"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6295</w:t>
            </w:r>
          </w:p>
        </w:tc>
        <w:tc>
          <w:tcPr>
            <w:tcW w:w="707" w:type="pct"/>
            <w:shd w:val="clear" w:color="auto" w:fill="305496"/>
            <w:noWrap/>
            <w:vAlign w:val="bottom"/>
            <w:hideMark/>
          </w:tcPr>
          <w:p w14:paraId="64B55BA7" w14:textId="5C4357E1"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305496"/>
            <w:noWrap/>
            <w:vAlign w:val="bottom"/>
            <w:hideMark/>
          </w:tcPr>
          <w:p w14:paraId="1C8A004B" w14:textId="18367C08"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eia.gov/opendata/qb.php?category=2122632","accessed":{"date-parts":[["2017","11","24"]]},"author":[{"dropping-particle":"","family":"EIA","given":"","non-dropping-particle":"","parse-names":false,"suffix":""}],"id":"ITEM-1","issued":{"date-parts":[["2018"]]},"publisher":"U.S. Energy Information Administration","title":"API Query Browser","type":"webpage"},"uris":["http://www.mendeley.com/documents/?uuid=21285840-bf1d-4695-aff7-2724c51dfbd8"]}],"mendeley":{"formattedCitation":"[62]","plainTextFormattedCitation":"[62]","previouslyFormattedCitation":"[62]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[62]</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hideMark/>
          </w:tcPr>
          <w:p w14:paraId="753A02ED"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6</w:t>
            </w:r>
          </w:p>
        </w:tc>
      </w:tr>
      <w:tr w:rsidR="00AE450E" w:rsidRPr="009A1D83" w14:paraId="3ABC7B75" w14:textId="77777777" w:rsidTr="00084569">
        <w:trPr>
          <w:trHeight w:val="300"/>
          <w:jc w:val="center"/>
        </w:trPr>
        <w:tc>
          <w:tcPr>
            <w:tcW w:w="706" w:type="pct"/>
            <w:shd w:val="clear" w:color="auto" w:fill="4472C4"/>
            <w:noWrap/>
            <w:vAlign w:val="bottom"/>
            <w:hideMark/>
          </w:tcPr>
          <w:p w14:paraId="0AE8A6A3" w14:textId="00B701F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SW</w:t>
            </w:r>
          </w:p>
        </w:tc>
        <w:tc>
          <w:tcPr>
            <w:tcW w:w="708" w:type="pct"/>
            <w:gridSpan w:val="2"/>
            <w:shd w:val="clear" w:color="auto" w:fill="4472C4"/>
            <w:noWrap/>
            <w:vAlign w:val="bottom"/>
            <w:hideMark/>
          </w:tcPr>
          <w:p w14:paraId="1A4D785C" w14:textId="465859F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SC</w:t>
            </w:r>
          </w:p>
        </w:tc>
        <w:tc>
          <w:tcPr>
            <w:tcW w:w="472" w:type="pct"/>
            <w:shd w:val="clear" w:color="auto" w:fill="4472C4"/>
            <w:noWrap/>
            <w:vAlign w:val="bottom"/>
            <w:hideMark/>
          </w:tcPr>
          <w:p w14:paraId="290F1D4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2970</w:t>
            </w:r>
          </w:p>
        </w:tc>
        <w:tc>
          <w:tcPr>
            <w:tcW w:w="470" w:type="pct"/>
            <w:shd w:val="clear" w:color="auto" w:fill="4472C4"/>
            <w:noWrap/>
            <w:vAlign w:val="bottom"/>
            <w:hideMark/>
          </w:tcPr>
          <w:p w14:paraId="43E37EBE" w14:textId="6D6C677F"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2970</w:t>
            </w:r>
          </w:p>
        </w:tc>
        <w:tc>
          <w:tcPr>
            <w:tcW w:w="707" w:type="pct"/>
            <w:shd w:val="clear" w:color="auto" w:fill="4472C4"/>
            <w:noWrap/>
            <w:vAlign w:val="bottom"/>
            <w:hideMark/>
          </w:tcPr>
          <w:p w14:paraId="09821738" w14:textId="0295FC76"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4472C4"/>
            <w:noWrap/>
            <w:vAlign w:val="bottom"/>
            <w:hideMark/>
          </w:tcPr>
          <w:p w14:paraId="5EC16ACD" w14:textId="52AE2DE4"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eia.gov/opendata/qb.php?category=2122632","accessed":{"date-parts":[["2017","11","24"]]},"author":[{"dropping-particle":"","family":"EIA","given":"","non-dropping-particle":"","parse-names":false,"suffix":""}],"id":"ITEM-1","issued":{"date-parts":[["2018"]]},"publisher":"U.S. Energy Information Administration","title":"API Query Browser","type":"webpage"},"uris":["http://www.mendeley.com/documents/?uuid=21285840-bf1d-4695-aff7-2724c51dfbd8"]}],"mendeley":{"formattedCitation":"[62]","plainTextFormattedCitation":"[62]","previouslyFormattedCitation":"[62]"},"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[62]</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hideMark/>
          </w:tcPr>
          <w:p w14:paraId="3D2B21CD"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Estimate</w:t>
            </w:r>
            <w:r w:rsidRPr="009A1D83">
              <w:rPr>
                <w:rFonts w:asciiTheme="minorHAnsi" w:eastAsia="Times New Roman" w:hAnsiTheme="minorHAnsi" w:cstheme="minorHAnsi"/>
                <w:color w:val="FFFFFF"/>
                <w:kern w:val="0"/>
                <w:sz w:val="20"/>
                <w:szCs w:val="20"/>
                <w:vertAlign w:val="superscript"/>
                <w:lang w:val="en-IE" w:eastAsia="en-IE"/>
              </w:rPr>
              <w:t>4</w:t>
            </w:r>
          </w:p>
        </w:tc>
      </w:tr>
      <w:tr w:rsidR="00AE450E" w:rsidRPr="009A1D83" w14:paraId="48D63C8D" w14:textId="77777777" w:rsidTr="00084569">
        <w:trPr>
          <w:trHeight w:val="300"/>
          <w:jc w:val="center"/>
        </w:trPr>
        <w:tc>
          <w:tcPr>
            <w:tcW w:w="706" w:type="pct"/>
            <w:shd w:val="clear" w:color="auto" w:fill="305496"/>
            <w:noWrap/>
            <w:vAlign w:val="bottom"/>
            <w:hideMark/>
          </w:tcPr>
          <w:p w14:paraId="6BD90401" w14:textId="49442BD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OC</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NT</w:t>
            </w:r>
          </w:p>
        </w:tc>
        <w:tc>
          <w:tcPr>
            <w:tcW w:w="708" w:type="pct"/>
            <w:gridSpan w:val="2"/>
            <w:shd w:val="clear" w:color="auto" w:fill="305496"/>
            <w:noWrap/>
            <w:vAlign w:val="bottom"/>
            <w:hideMark/>
          </w:tcPr>
          <w:p w14:paraId="7F7B85A8" w14:textId="484328C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OC</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QL</w:t>
            </w:r>
          </w:p>
        </w:tc>
        <w:tc>
          <w:tcPr>
            <w:tcW w:w="472" w:type="pct"/>
            <w:shd w:val="clear" w:color="auto" w:fill="305496"/>
            <w:noWrap/>
            <w:vAlign w:val="bottom"/>
            <w:hideMark/>
          </w:tcPr>
          <w:p w14:paraId="40C3826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276F8E4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7DB2FFB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2019</w:t>
            </w:r>
          </w:p>
        </w:tc>
        <w:tc>
          <w:tcPr>
            <w:tcW w:w="628" w:type="pct"/>
            <w:shd w:val="clear" w:color="auto" w:fill="305496"/>
            <w:noWrap/>
            <w:vAlign w:val="bottom"/>
            <w:hideMark/>
          </w:tcPr>
          <w:p w14:paraId="57098804" w14:textId="62484A8E"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aemo.com.au/aemo/apps/visualisations/map.html","accessed":{"date-parts":[["2019","1","14"]]},"author":[{"dropping-particle":"","family":"AEMO","given":"","non-dropping-particle":"","parse-names":false,"suffix":""}],"id":"ITEM-1","issued":{"date-parts":[["2019"]]},"title":"Map","type":"webpage"},"uris":["http://www.mendeley.com/documents/?uuid=c7b5c823-2a62-4b64-a307-48b4a76bad96"]}],"mendeley":{"formattedCitation":"[6]","plainTextFormattedCitation":"[6]","previouslyFormattedCitation":"[6]"},"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23B3EEA0"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22202F4" w14:textId="77777777" w:rsidTr="00084569">
        <w:trPr>
          <w:trHeight w:val="300"/>
          <w:jc w:val="center"/>
        </w:trPr>
        <w:tc>
          <w:tcPr>
            <w:tcW w:w="706" w:type="pct"/>
            <w:shd w:val="clear" w:color="auto" w:fill="4472C4"/>
            <w:noWrap/>
            <w:vAlign w:val="bottom"/>
            <w:hideMark/>
          </w:tcPr>
          <w:p w14:paraId="5DDDD18D" w14:textId="42B5ED6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OC</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NT</w:t>
            </w:r>
          </w:p>
        </w:tc>
        <w:tc>
          <w:tcPr>
            <w:tcW w:w="708" w:type="pct"/>
            <w:gridSpan w:val="2"/>
            <w:shd w:val="clear" w:color="auto" w:fill="4472C4"/>
            <w:noWrap/>
            <w:vAlign w:val="bottom"/>
            <w:hideMark/>
          </w:tcPr>
          <w:p w14:paraId="21BCF062" w14:textId="008C2B8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OC</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SA</w:t>
            </w:r>
          </w:p>
        </w:tc>
        <w:tc>
          <w:tcPr>
            <w:tcW w:w="472" w:type="pct"/>
            <w:shd w:val="clear" w:color="auto" w:fill="4472C4"/>
            <w:noWrap/>
            <w:vAlign w:val="bottom"/>
            <w:hideMark/>
          </w:tcPr>
          <w:p w14:paraId="685E912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0EF27B4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07710A6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2019</w:t>
            </w:r>
          </w:p>
        </w:tc>
        <w:tc>
          <w:tcPr>
            <w:tcW w:w="628" w:type="pct"/>
            <w:shd w:val="clear" w:color="auto" w:fill="4472C4"/>
            <w:noWrap/>
            <w:vAlign w:val="bottom"/>
            <w:hideMark/>
          </w:tcPr>
          <w:p w14:paraId="16A995B9" w14:textId="69935605"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aemo.com.au/aemo/apps/visualisations/map.html","accessed":{"date-parts":[["2019","1","14"]]},"author":[{"dropping-particle":"","family":"AEMO","given":"","non-dropping-particle":"","parse-names":false,"suffix":""}],"id":"ITEM-1","issued":{"date-parts":[["2019"]]},"title":"Map","type":"webpage"},"uris":["http://www.mendeley.com/documents/?uuid=c7b5c823-2a62-4b64-a307-48b4a76bad96"]}],"mendeley":{"formattedCitation":"[6]","plainTextFormattedCitation":"[6]","previouslyFormattedCitation":"[6]"},"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02E18E70"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530918A" w14:textId="77777777" w:rsidTr="00084569">
        <w:trPr>
          <w:trHeight w:val="300"/>
          <w:jc w:val="center"/>
        </w:trPr>
        <w:tc>
          <w:tcPr>
            <w:tcW w:w="706" w:type="pct"/>
            <w:shd w:val="clear" w:color="auto" w:fill="305496"/>
            <w:noWrap/>
            <w:vAlign w:val="bottom"/>
            <w:hideMark/>
          </w:tcPr>
          <w:p w14:paraId="0DD82130" w14:textId="708B034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OC</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NT</w:t>
            </w:r>
          </w:p>
        </w:tc>
        <w:tc>
          <w:tcPr>
            <w:tcW w:w="708" w:type="pct"/>
            <w:gridSpan w:val="2"/>
            <w:shd w:val="clear" w:color="auto" w:fill="305496"/>
            <w:noWrap/>
            <w:vAlign w:val="bottom"/>
            <w:hideMark/>
          </w:tcPr>
          <w:p w14:paraId="377DF10D" w14:textId="1208F6D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OC</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WA</w:t>
            </w:r>
          </w:p>
        </w:tc>
        <w:tc>
          <w:tcPr>
            <w:tcW w:w="472" w:type="pct"/>
            <w:shd w:val="clear" w:color="auto" w:fill="305496"/>
            <w:noWrap/>
            <w:vAlign w:val="bottom"/>
            <w:hideMark/>
          </w:tcPr>
          <w:p w14:paraId="7595458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7A9A3D8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0A36BE3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2019</w:t>
            </w:r>
          </w:p>
        </w:tc>
        <w:tc>
          <w:tcPr>
            <w:tcW w:w="628" w:type="pct"/>
            <w:shd w:val="clear" w:color="auto" w:fill="305496"/>
            <w:noWrap/>
            <w:vAlign w:val="bottom"/>
            <w:hideMark/>
          </w:tcPr>
          <w:p w14:paraId="712BB538" w14:textId="3FC439FE"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aemo.com.au/aemo/apps/visualisations/map.html","accessed":{"date-parts":[["2019","1","14"]]},"author":[{"dropping-particle":"","family":"AEMO","given":"","non-dropping-particle":"","parse-names":false,"suffix":""}],"id":"ITEM-1","issued":{"date-parts":[["2019"]]},"title":"Map","type":"webpage"},"uris":["http://www.mendeley.com/documents/?uuid=c7b5c823-2a62-4b64-a307-48b4a76bad96"]}],"mendeley":{"formattedCitation":"[6]","plainTextFormattedCitation":"[6]","previouslyFormattedCitation":"[6]"},"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34D40780"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FDE4DA4" w14:textId="77777777" w:rsidTr="00084569">
        <w:trPr>
          <w:trHeight w:val="300"/>
          <w:jc w:val="center"/>
        </w:trPr>
        <w:tc>
          <w:tcPr>
            <w:tcW w:w="706" w:type="pct"/>
            <w:shd w:val="clear" w:color="auto" w:fill="4472C4"/>
            <w:noWrap/>
            <w:vAlign w:val="bottom"/>
            <w:hideMark/>
          </w:tcPr>
          <w:p w14:paraId="734C4561" w14:textId="302B131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OC</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QL</w:t>
            </w:r>
          </w:p>
        </w:tc>
        <w:tc>
          <w:tcPr>
            <w:tcW w:w="708" w:type="pct"/>
            <w:gridSpan w:val="2"/>
            <w:shd w:val="clear" w:color="auto" w:fill="4472C4"/>
            <w:noWrap/>
            <w:vAlign w:val="bottom"/>
            <w:hideMark/>
          </w:tcPr>
          <w:p w14:paraId="500E89CE" w14:textId="68C62ED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OC</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SA</w:t>
            </w:r>
          </w:p>
        </w:tc>
        <w:tc>
          <w:tcPr>
            <w:tcW w:w="472" w:type="pct"/>
            <w:shd w:val="clear" w:color="auto" w:fill="4472C4"/>
            <w:noWrap/>
            <w:vAlign w:val="bottom"/>
            <w:hideMark/>
          </w:tcPr>
          <w:p w14:paraId="58C98F8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479348B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785A64A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2019</w:t>
            </w:r>
          </w:p>
        </w:tc>
        <w:tc>
          <w:tcPr>
            <w:tcW w:w="628" w:type="pct"/>
            <w:shd w:val="clear" w:color="auto" w:fill="4472C4"/>
            <w:noWrap/>
            <w:vAlign w:val="bottom"/>
            <w:hideMark/>
          </w:tcPr>
          <w:p w14:paraId="3ED5683D" w14:textId="5724BB1C"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aemo.com.au/aemo/apps/visualisations/map.html","accessed":{"date-parts":[["2019","1","14"]]},"author":[{"dropping-particle":"","family":"AEMO","given":"","non-dropping-particle":"","parse-names":false,"suffix":""}],"id":"ITEM-1","issued":{"date-parts":[["2019"]]},"title":"Map","type":"webpage"},"uris":["http://www.mendeley.com/documents/?uuid=c7b5c823-2a62-4b64-a307-48b4a76bad96"]}],"mendeley":{"formattedCitation":"[6]","plainTextFormattedCitation":"[6]","previouslyFormattedCitation":"[6]"},"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1C0CBDE9"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5730BF68" w14:textId="77777777" w:rsidTr="00084569">
        <w:trPr>
          <w:trHeight w:val="300"/>
          <w:jc w:val="center"/>
        </w:trPr>
        <w:tc>
          <w:tcPr>
            <w:tcW w:w="706" w:type="pct"/>
            <w:shd w:val="clear" w:color="auto" w:fill="305496"/>
            <w:noWrap/>
            <w:vAlign w:val="bottom"/>
            <w:hideMark/>
          </w:tcPr>
          <w:p w14:paraId="7E5556AE" w14:textId="6039DF7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OC</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QL</w:t>
            </w:r>
          </w:p>
        </w:tc>
        <w:tc>
          <w:tcPr>
            <w:tcW w:w="708" w:type="pct"/>
            <w:gridSpan w:val="2"/>
            <w:shd w:val="clear" w:color="auto" w:fill="305496"/>
            <w:noWrap/>
            <w:vAlign w:val="bottom"/>
            <w:hideMark/>
          </w:tcPr>
          <w:p w14:paraId="2AEB43B4" w14:textId="6B986C2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OC</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SW</w:t>
            </w:r>
          </w:p>
        </w:tc>
        <w:tc>
          <w:tcPr>
            <w:tcW w:w="472" w:type="pct"/>
            <w:shd w:val="clear" w:color="auto" w:fill="305496"/>
            <w:noWrap/>
            <w:vAlign w:val="bottom"/>
            <w:hideMark/>
          </w:tcPr>
          <w:p w14:paraId="1E9118D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1288</w:t>
            </w:r>
          </w:p>
        </w:tc>
        <w:tc>
          <w:tcPr>
            <w:tcW w:w="470" w:type="pct"/>
            <w:shd w:val="clear" w:color="auto" w:fill="305496"/>
            <w:noWrap/>
            <w:vAlign w:val="bottom"/>
            <w:hideMark/>
          </w:tcPr>
          <w:p w14:paraId="3F73091C" w14:textId="4BA72BC0"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707</w:t>
            </w:r>
          </w:p>
        </w:tc>
        <w:tc>
          <w:tcPr>
            <w:tcW w:w="707" w:type="pct"/>
            <w:shd w:val="clear" w:color="auto" w:fill="305496"/>
            <w:noWrap/>
            <w:vAlign w:val="bottom"/>
            <w:hideMark/>
          </w:tcPr>
          <w:p w14:paraId="3B314D9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305496"/>
            <w:noWrap/>
            <w:vAlign w:val="bottom"/>
            <w:hideMark/>
          </w:tcPr>
          <w:p w14:paraId="6D7977B5" w14:textId="190AEA8D"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{"citationItems":[{"id":"ITEM-1","itemData":{"author":[{"dropping-particle":"","family":"AEMO","given":"","non-dropping-particle":"","parse-names":false,"suffix":""}],"id":"ITEM-1","issued":{"date-parts":[["2017"]]},"title":"Interconnector Capabilities for the National Electricity Market","type":"report"},"uris":["http://www.mendeley.com/documents/?uuid=cce591d5-825e-43c3-8f25-3ac1d9c3a69d"]}],"mendeley":{"formattedCitation":"[5]","plainTextFormattedCitation":"[5]","previouslyFormattedCitation":"[5]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[5]</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67F25842"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CBE2EC4" w14:textId="77777777" w:rsidTr="00084569">
        <w:trPr>
          <w:trHeight w:val="300"/>
          <w:jc w:val="center"/>
        </w:trPr>
        <w:tc>
          <w:tcPr>
            <w:tcW w:w="706" w:type="pct"/>
            <w:shd w:val="clear" w:color="auto" w:fill="4472C4"/>
            <w:noWrap/>
            <w:vAlign w:val="bottom"/>
            <w:hideMark/>
          </w:tcPr>
          <w:p w14:paraId="042BD40C" w14:textId="3C1C911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OC</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SA</w:t>
            </w:r>
          </w:p>
        </w:tc>
        <w:tc>
          <w:tcPr>
            <w:tcW w:w="708" w:type="pct"/>
            <w:gridSpan w:val="2"/>
            <w:shd w:val="clear" w:color="auto" w:fill="4472C4"/>
            <w:noWrap/>
            <w:vAlign w:val="bottom"/>
            <w:hideMark/>
          </w:tcPr>
          <w:p w14:paraId="20728CFB" w14:textId="6EAC2C1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OC</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SW</w:t>
            </w:r>
          </w:p>
        </w:tc>
        <w:tc>
          <w:tcPr>
            <w:tcW w:w="472" w:type="pct"/>
            <w:shd w:val="clear" w:color="auto" w:fill="4472C4"/>
            <w:noWrap/>
            <w:vAlign w:val="bottom"/>
            <w:hideMark/>
          </w:tcPr>
          <w:p w14:paraId="65972AA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734B848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3329378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2019</w:t>
            </w:r>
          </w:p>
        </w:tc>
        <w:tc>
          <w:tcPr>
            <w:tcW w:w="628" w:type="pct"/>
            <w:shd w:val="clear" w:color="auto" w:fill="4472C4"/>
            <w:noWrap/>
            <w:vAlign w:val="bottom"/>
            <w:hideMark/>
          </w:tcPr>
          <w:p w14:paraId="4F43AD93" w14:textId="2D2575C3"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aemo.com.au/aemo/apps/visualisations/map.html","accessed":{"date-parts":[["2019","1","14"]]},"author":[{"dropping-particle":"","family":"AEMO","given":"","non-dropping-particle":"","parse-names":false,"suffix":""}],"id":"ITEM-1","issued":{"date-parts":[["2019"]]},"title":"Map","type":"webpage"},"uris":["http://www.mendeley.com/documents/?uuid=c7b5c823-2a62-4b64-a307-48b4a76bad96"]}],"mendeley":{"formattedCitation":"[6]","plainTextFormattedCitation":"[6]","previouslyFormattedCitation":"[6]"},"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7266CC72"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55CD998D" w14:textId="77777777" w:rsidTr="00084569">
        <w:trPr>
          <w:trHeight w:val="300"/>
          <w:jc w:val="center"/>
        </w:trPr>
        <w:tc>
          <w:tcPr>
            <w:tcW w:w="706" w:type="pct"/>
            <w:shd w:val="clear" w:color="auto" w:fill="305496"/>
            <w:noWrap/>
            <w:vAlign w:val="bottom"/>
            <w:hideMark/>
          </w:tcPr>
          <w:p w14:paraId="5715110F" w14:textId="1BDBC02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OC</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SA</w:t>
            </w:r>
          </w:p>
        </w:tc>
        <w:tc>
          <w:tcPr>
            <w:tcW w:w="708" w:type="pct"/>
            <w:gridSpan w:val="2"/>
            <w:shd w:val="clear" w:color="auto" w:fill="305496"/>
            <w:noWrap/>
            <w:vAlign w:val="bottom"/>
            <w:hideMark/>
          </w:tcPr>
          <w:p w14:paraId="5E3C5007" w14:textId="58D0803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OC</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VI</w:t>
            </w:r>
          </w:p>
        </w:tc>
        <w:tc>
          <w:tcPr>
            <w:tcW w:w="472" w:type="pct"/>
            <w:shd w:val="clear" w:color="auto" w:fill="305496"/>
            <w:noWrap/>
            <w:vAlign w:val="bottom"/>
            <w:hideMark/>
          </w:tcPr>
          <w:p w14:paraId="4AD705B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660</w:t>
            </w:r>
          </w:p>
        </w:tc>
        <w:tc>
          <w:tcPr>
            <w:tcW w:w="470" w:type="pct"/>
            <w:shd w:val="clear" w:color="auto" w:fill="305496"/>
            <w:noWrap/>
            <w:vAlign w:val="bottom"/>
            <w:hideMark/>
          </w:tcPr>
          <w:p w14:paraId="360424C3" w14:textId="62625B9B"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680</w:t>
            </w:r>
          </w:p>
        </w:tc>
        <w:tc>
          <w:tcPr>
            <w:tcW w:w="707" w:type="pct"/>
            <w:shd w:val="clear" w:color="auto" w:fill="305496"/>
            <w:noWrap/>
            <w:vAlign w:val="bottom"/>
            <w:hideMark/>
          </w:tcPr>
          <w:p w14:paraId="5803256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305496"/>
            <w:noWrap/>
            <w:vAlign w:val="bottom"/>
            <w:hideMark/>
          </w:tcPr>
          <w:p w14:paraId="0BBED516" w14:textId="36D924A3"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{"citationItems":[{"id":"ITEM-1","itemData":{"author":[{"dropping-particle":"","family":"AEMO","given":"","non-dropping-particle":"","parse-names":false,"suffix":""}],"id":"ITEM-1","issued":{"date-parts":[["2017"]]},"title":"Interconnector Capabilities for the National Electricity Market","type":"report"},"uris":["http://www.mendeley.com/documents/?uuid=cce591d5-825e-43c3-8f25-3ac1d9c3a69d"]}],"mendeley":{"formattedCitation":"[5]","plainTextFormattedCitation":"[5]","previouslyFormattedCitation":"[5]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[5]</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3301595A"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4FA8CE1B" w14:textId="77777777" w:rsidTr="00084569">
        <w:trPr>
          <w:trHeight w:val="300"/>
          <w:jc w:val="center"/>
        </w:trPr>
        <w:tc>
          <w:tcPr>
            <w:tcW w:w="706" w:type="pct"/>
            <w:shd w:val="clear" w:color="auto" w:fill="4472C4"/>
            <w:noWrap/>
            <w:vAlign w:val="bottom"/>
            <w:hideMark/>
          </w:tcPr>
          <w:p w14:paraId="4B88977B" w14:textId="2E4E319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OC</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SA</w:t>
            </w:r>
          </w:p>
        </w:tc>
        <w:tc>
          <w:tcPr>
            <w:tcW w:w="708" w:type="pct"/>
            <w:gridSpan w:val="2"/>
            <w:shd w:val="clear" w:color="auto" w:fill="4472C4"/>
            <w:noWrap/>
            <w:vAlign w:val="bottom"/>
            <w:hideMark/>
          </w:tcPr>
          <w:p w14:paraId="52281AAE" w14:textId="656670B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OC</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WA</w:t>
            </w:r>
          </w:p>
        </w:tc>
        <w:tc>
          <w:tcPr>
            <w:tcW w:w="472" w:type="pct"/>
            <w:shd w:val="clear" w:color="auto" w:fill="4472C4"/>
            <w:noWrap/>
            <w:vAlign w:val="bottom"/>
            <w:hideMark/>
          </w:tcPr>
          <w:p w14:paraId="67946C9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44178FF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56FBA54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2019</w:t>
            </w:r>
          </w:p>
        </w:tc>
        <w:tc>
          <w:tcPr>
            <w:tcW w:w="628" w:type="pct"/>
            <w:shd w:val="clear" w:color="auto" w:fill="4472C4"/>
            <w:noWrap/>
            <w:vAlign w:val="bottom"/>
            <w:hideMark/>
          </w:tcPr>
          <w:p w14:paraId="0F00F38F" w14:textId="20F0305E"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URL":"https://www.aemo.com.au/aemo/apps/visualisations/map.html","accessed":{"date-parts":[["2019","1","14"]]},"author":[{"dropping-particle":"","family":"AEMO","given":"","non-dropping-particle":"","parse-names":false,"suffix":""}],"id":"ITEM-1","issued":{"date-parts":[["2019"]]},"title":"Map","type":"webpage"},"uris":["http://www.mendeley.com/documents/?uuid=c7b5c823-2a62-4b64-a307-48b4a76bad96"]}],"mendeley":{"formattedCitation":"[6]","plainTextFormattedCitation":"[6]","previouslyFormattedCitation":"[6]"},"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[6]</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328C691A"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6D640DF5" w14:textId="77777777" w:rsidTr="00084569">
        <w:trPr>
          <w:trHeight w:val="300"/>
          <w:jc w:val="center"/>
        </w:trPr>
        <w:tc>
          <w:tcPr>
            <w:tcW w:w="706" w:type="pct"/>
            <w:shd w:val="clear" w:color="auto" w:fill="305496"/>
            <w:noWrap/>
            <w:vAlign w:val="bottom"/>
            <w:hideMark/>
          </w:tcPr>
          <w:p w14:paraId="19F7BC79" w14:textId="438A1F7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OC</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SW</w:t>
            </w:r>
          </w:p>
        </w:tc>
        <w:tc>
          <w:tcPr>
            <w:tcW w:w="708" w:type="pct"/>
            <w:gridSpan w:val="2"/>
            <w:shd w:val="clear" w:color="auto" w:fill="305496"/>
            <w:noWrap/>
            <w:vAlign w:val="bottom"/>
            <w:hideMark/>
          </w:tcPr>
          <w:p w14:paraId="50063F8E" w14:textId="2804366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OC</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VI</w:t>
            </w:r>
          </w:p>
        </w:tc>
        <w:tc>
          <w:tcPr>
            <w:tcW w:w="472" w:type="pct"/>
            <w:shd w:val="clear" w:color="auto" w:fill="305496"/>
            <w:noWrap/>
            <w:vAlign w:val="bottom"/>
            <w:hideMark/>
          </w:tcPr>
          <w:p w14:paraId="1AC0FD0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1350</w:t>
            </w:r>
          </w:p>
        </w:tc>
        <w:tc>
          <w:tcPr>
            <w:tcW w:w="470" w:type="pct"/>
            <w:shd w:val="clear" w:color="auto" w:fill="305496"/>
            <w:noWrap/>
            <w:vAlign w:val="bottom"/>
            <w:hideMark/>
          </w:tcPr>
          <w:p w14:paraId="78B70812" w14:textId="56CA0376"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1600</w:t>
            </w:r>
          </w:p>
        </w:tc>
        <w:tc>
          <w:tcPr>
            <w:tcW w:w="707" w:type="pct"/>
            <w:shd w:val="clear" w:color="auto" w:fill="305496"/>
            <w:noWrap/>
            <w:vAlign w:val="bottom"/>
            <w:hideMark/>
          </w:tcPr>
          <w:p w14:paraId="20BD8C4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305496"/>
            <w:noWrap/>
            <w:vAlign w:val="bottom"/>
            <w:hideMark/>
          </w:tcPr>
          <w:p w14:paraId="22BB75CF" w14:textId="66C668D9"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{"citationItems":[{"id":"ITEM-1","itemData":{"author":[{"dropping-particle":"","family":"AEMO","given":"","non-dropping-particle":"","parse-names":false,"suffix":""}],"id":"ITEM-1","issued":{"date-parts":[["2017"]]},"title":"Interconnector Capabilities for the National Electricity Market","type":"report"},"uris":["http://www.mendeley.com/documents/?uuid=cce591d5-825e-43c3-8f25-3ac1d9c3a69d"]}],"mendeley":{"formattedCitation":"[5]","plainTextFormattedCitation":"[5]","previouslyFormattedCitation":"[5]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[5]</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0CA33CE6"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0E76DECC" w14:textId="77777777" w:rsidTr="00084569">
        <w:trPr>
          <w:trHeight w:val="300"/>
          <w:jc w:val="center"/>
        </w:trPr>
        <w:tc>
          <w:tcPr>
            <w:tcW w:w="706" w:type="pct"/>
            <w:shd w:val="clear" w:color="auto" w:fill="4472C4"/>
            <w:noWrap/>
            <w:vAlign w:val="bottom"/>
            <w:hideMark/>
          </w:tcPr>
          <w:p w14:paraId="32785801" w14:textId="48B5CFF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OC</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TA</w:t>
            </w:r>
          </w:p>
        </w:tc>
        <w:tc>
          <w:tcPr>
            <w:tcW w:w="708" w:type="pct"/>
            <w:gridSpan w:val="2"/>
            <w:shd w:val="clear" w:color="auto" w:fill="4472C4"/>
            <w:noWrap/>
            <w:vAlign w:val="bottom"/>
            <w:hideMark/>
          </w:tcPr>
          <w:p w14:paraId="4DD4FCB3" w14:textId="03B584F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OC</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AUS</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VI</w:t>
            </w:r>
          </w:p>
        </w:tc>
        <w:tc>
          <w:tcPr>
            <w:tcW w:w="472" w:type="pct"/>
            <w:shd w:val="clear" w:color="auto" w:fill="4472C4"/>
            <w:noWrap/>
            <w:vAlign w:val="bottom"/>
            <w:hideMark/>
          </w:tcPr>
          <w:p w14:paraId="7EEF2CC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594</w:t>
            </w:r>
          </w:p>
        </w:tc>
        <w:tc>
          <w:tcPr>
            <w:tcW w:w="470" w:type="pct"/>
            <w:shd w:val="clear" w:color="auto" w:fill="4472C4"/>
            <w:noWrap/>
            <w:vAlign w:val="bottom"/>
            <w:hideMark/>
          </w:tcPr>
          <w:p w14:paraId="3896A324" w14:textId="3230C7C2"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478</w:t>
            </w:r>
          </w:p>
        </w:tc>
        <w:tc>
          <w:tcPr>
            <w:tcW w:w="707" w:type="pct"/>
            <w:shd w:val="clear" w:color="auto" w:fill="4472C4"/>
            <w:noWrap/>
            <w:vAlign w:val="bottom"/>
            <w:hideMark/>
          </w:tcPr>
          <w:p w14:paraId="05FD80D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4472C4"/>
            <w:noWrap/>
            <w:vAlign w:val="bottom"/>
            <w:hideMark/>
          </w:tcPr>
          <w:p w14:paraId="69453729" w14:textId="4C1B1DE2"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{"citationItems":[{"id":"ITEM-1","itemData":{"author":[{"dropping-particle":"","family":"AEMO","given":"","non-dropping-particle":"","parse-names":false,"suffix":""}],"id":"ITEM-1","issued":{"date-parts":[["2017"]]},"title":"Interconnector Capabilities for the National Electricity Market","type":"report"},"uris":["http://www.mendeley.com/documents/?uuid=cce591d5-825e-43c3-8f25-3ac1d9c3a69d"]}],"mendeley":{"formattedCitation":"[5]","plainTextFormattedCitation":"[5]","previouslyFormattedCitation":"[5]"},"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[5]</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1F62056D"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230C7AD4" w14:textId="77777777" w:rsidTr="00084569">
        <w:trPr>
          <w:trHeight w:val="300"/>
          <w:jc w:val="center"/>
        </w:trPr>
        <w:tc>
          <w:tcPr>
            <w:tcW w:w="706" w:type="pct"/>
            <w:shd w:val="clear" w:color="auto" w:fill="305496"/>
            <w:noWrap/>
            <w:vAlign w:val="bottom"/>
            <w:hideMark/>
          </w:tcPr>
          <w:p w14:paraId="014DF46E" w14:textId="131D97E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ARG</w:t>
            </w:r>
          </w:p>
        </w:tc>
        <w:tc>
          <w:tcPr>
            <w:tcW w:w="708" w:type="pct"/>
            <w:gridSpan w:val="2"/>
            <w:shd w:val="clear" w:color="auto" w:fill="305496"/>
            <w:noWrap/>
            <w:vAlign w:val="bottom"/>
            <w:hideMark/>
          </w:tcPr>
          <w:p w14:paraId="26A6DBE8" w14:textId="337419B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BOL</w:t>
            </w:r>
          </w:p>
        </w:tc>
        <w:tc>
          <w:tcPr>
            <w:tcW w:w="472" w:type="pct"/>
            <w:shd w:val="clear" w:color="auto" w:fill="305496"/>
            <w:noWrap/>
            <w:vAlign w:val="bottom"/>
            <w:hideMark/>
          </w:tcPr>
          <w:p w14:paraId="6A4F12B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768F08F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68577FC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7FCF1C1C" w14:textId="6ACA1D7C"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{"citationItems":[{"id":"ITEM-1","itemData":{"author":[{"dropping-particle":"","family":"CIER","given":"","non-dropping-particle":"","parse-names":false,"suffix":""}],"id":"ITEM-1","issued":{"date-parts":[["2016"]]},"publisher-place":"Montevideo","title":"Síntesis Informativa Energética de los Países de la CIER; Información del sector energético en países de America del Sur, America Central y El Caribe","type":"report"},"uris":["http://www.mendeley.com/documents/?uuid=e678a252-0421-4e99-ac41-2eed7714daf2"]}],"mendeley":{"formattedCitation":"[161]","plainTextFormattedCitation":"[161]","previouslyFormattedCitation":"[161]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[161]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47765E4D" w14:textId="7777777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p>
        </w:tc>
      </w:tr>
      <w:tr w:rsidR="00AE450E" w:rsidRPr="009A1D83" w14:paraId="1DF4489E" w14:textId="77777777" w:rsidTr="00084569">
        <w:trPr>
          <w:trHeight w:val="300"/>
          <w:jc w:val="center"/>
        </w:trPr>
        <w:tc>
          <w:tcPr>
            <w:tcW w:w="706" w:type="pct"/>
            <w:shd w:val="clear" w:color="auto" w:fill="4472C4"/>
            <w:noWrap/>
            <w:vAlign w:val="bottom"/>
            <w:hideMark/>
          </w:tcPr>
          <w:p w14:paraId="30D0DC1A" w14:textId="4D3027C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lastRenderedPageBreak/>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ARG</w:t>
            </w:r>
          </w:p>
        </w:tc>
        <w:tc>
          <w:tcPr>
            <w:tcW w:w="708" w:type="pct"/>
            <w:gridSpan w:val="2"/>
            <w:shd w:val="clear" w:color="auto" w:fill="4472C4"/>
            <w:noWrap/>
            <w:vAlign w:val="bottom"/>
            <w:hideMark/>
          </w:tcPr>
          <w:p w14:paraId="5798970D" w14:textId="29966CC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SO</w:t>
            </w:r>
          </w:p>
        </w:tc>
        <w:tc>
          <w:tcPr>
            <w:tcW w:w="472" w:type="pct"/>
            <w:shd w:val="clear" w:color="auto" w:fill="4472C4"/>
            <w:noWrap/>
            <w:vAlign w:val="bottom"/>
            <w:hideMark/>
          </w:tcPr>
          <w:p w14:paraId="13E7C41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2250</w:t>
            </w:r>
          </w:p>
        </w:tc>
        <w:tc>
          <w:tcPr>
            <w:tcW w:w="470" w:type="pct"/>
            <w:shd w:val="clear" w:color="auto" w:fill="4472C4"/>
            <w:noWrap/>
            <w:vAlign w:val="bottom"/>
            <w:hideMark/>
          </w:tcPr>
          <w:p w14:paraId="3D5B3FB6" w14:textId="3983EF57"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2250</w:t>
            </w:r>
          </w:p>
        </w:tc>
        <w:tc>
          <w:tcPr>
            <w:tcW w:w="707" w:type="pct"/>
            <w:shd w:val="clear" w:color="auto" w:fill="4472C4"/>
            <w:noWrap/>
            <w:vAlign w:val="bottom"/>
            <w:hideMark/>
          </w:tcPr>
          <w:p w14:paraId="70A8054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78DF5EAA" w14:textId="0AF520B1"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{"citationItems":[{"id":"ITEM-1","itemData":{"author":[{"dropping-particle":"","family":"CIER","given":"","non-dropping-particle":"","parse-names":false,"suffix":""}],"id":"ITEM-1","issued":{"date-parts":[["2016"]]},"publisher-place":"Montevideo","title":"Síntesis Informativa Energética de los Países de la CIER; Información del sector energético en países de America del Sur, America Central y El Caribe","type":"report"},"uris":["http://www.mendeley.com/documents/?uuid=e678a252-0421-4e99-ac41-2eed7714daf2"]}],"mendeley":{"formattedCitation":"[161]","plainTextFormattedCitation":"[161]","previouslyFormattedCitation":"[161]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[161]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2C3F92E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r w:rsidR="00AE450E" w:rsidRPr="009A1D83" w14:paraId="7477F97A" w14:textId="77777777" w:rsidTr="00084569">
        <w:trPr>
          <w:trHeight w:val="300"/>
          <w:jc w:val="center"/>
        </w:trPr>
        <w:tc>
          <w:tcPr>
            <w:tcW w:w="706" w:type="pct"/>
            <w:shd w:val="clear" w:color="auto" w:fill="305496"/>
            <w:noWrap/>
            <w:vAlign w:val="bottom"/>
            <w:hideMark/>
          </w:tcPr>
          <w:p w14:paraId="3F92A9EB" w14:textId="2B16128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ARG</w:t>
            </w:r>
          </w:p>
        </w:tc>
        <w:tc>
          <w:tcPr>
            <w:tcW w:w="708" w:type="pct"/>
            <w:gridSpan w:val="2"/>
            <w:shd w:val="clear" w:color="auto" w:fill="305496"/>
            <w:noWrap/>
            <w:vAlign w:val="bottom"/>
            <w:hideMark/>
          </w:tcPr>
          <w:p w14:paraId="788D7203" w14:textId="793446B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CHL</w:t>
            </w:r>
          </w:p>
        </w:tc>
        <w:tc>
          <w:tcPr>
            <w:tcW w:w="472" w:type="pct"/>
            <w:shd w:val="clear" w:color="auto" w:fill="305496"/>
            <w:noWrap/>
            <w:vAlign w:val="bottom"/>
            <w:hideMark/>
          </w:tcPr>
          <w:p w14:paraId="655BCE8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633</w:t>
            </w:r>
          </w:p>
        </w:tc>
        <w:tc>
          <w:tcPr>
            <w:tcW w:w="470" w:type="pct"/>
            <w:shd w:val="clear" w:color="auto" w:fill="305496"/>
            <w:noWrap/>
            <w:vAlign w:val="bottom"/>
            <w:hideMark/>
          </w:tcPr>
          <w:p w14:paraId="0E0F118C" w14:textId="125E665A"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633</w:t>
            </w:r>
          </w:p>
        </w:tc>
        <w:tc>
          <w:tcPr>
            <w:tcW w:w="707" w:type="pct"/>
            <w:shd w:val="clear" w:color="auto" w:fill="305496"/>
            <w:noWrap/>
            <w:vAlign w:val="bottom"/>
            <w:hideMark/>
          </w:tcPr>
          <w:p w14:paraId="7320EF0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517F41E7" w14:textId="11F5FAE6"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{"citationItems":[{"id":"ITEM-1","itemData":{"author":[{"dropping-particle":"","family":"CIER","given":"","non-dropping-particle":"","parse-names":false,"suffix":""}],"id":"ITEM-1","issued":{"date-parts":[["2016"]]},"publisher-place":"Montevideo","title":"Síntesis Informativa Energética de los Países de la CIER; Información del sector energético en países de America del Sur, America Central y El Caribe","type":"report"},"uris":["http://www.mendeley.com/documents/?uuid=e678a252-0421-4e99-ac41-2eed7714daf2"]}],"mendeley":{"formattedCitation":"[161]","plainTextFormattedCitation":"[161]","previouslyFormattedCitation":"[161]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[161]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1A100AB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r w:rsidR="00AE450E" w:rsidRPr="009A1D83" w14:paraId="52295FDA" w14:textId="77777777" w:rsidTr="00084569">
        <w:trPr>
          <w:trHeight w:val="300"/>
          <w:jc w:val="center"/>
        </w:trPr>
        <w:tc>
          <w:tcPr>
            <w:tcW w:w="706" w:type="pct"/>
            <w:shd w:val="clear" w:color="auto" w:fill="4472C4"/>
            <w:noWrap/>
            <w:vAlign w:val="bottom"/>
            <w:hideMark/>
          </w:tcPr>
          <w:p w14:paraId="39AAA5D9" w14:textId="0FC97CA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ARG</w:t>
            </w:r>
          </w:p>
        </w:tc>
        <w:tc>
          <w:tcPr>
            <w:tcW w:w="708" w:type="pct"/>
            <w:gridSpan w:val="2"/>
            <w:shd w:val="clear" w:color="auto" w:fill="4472C4"/>
            <w:noWrap/>
            <w:vAlign w:val="bottom"/>
            <w:hideMark/>
          </w:tcPr>
          <w:p w14:paraId="62A9384B" w14:textId="3683E04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PRY</w:t>
            </w:r>
          </w:p>
        </w:tc>
        <w:tc>
          <w:tcPr>
            <w:tcW w:w="472" w:type="pct"/>
            <w:shd w:val="clear" w:color="auto" w:fill="4472C4"/>
            <w:noWrap/>
            <w:vAlign w:val="bottom"/>
            <w:hideMark/>
          </w:tcPr>
          <w:p w14:paraId="10E1738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3320</w:t>
            </w:r>
          </w:p>
        </w:tc>
        <w:tc>
          <w:tcPr>
            <w:tcW w:w="470" w:type="pct"/>
            <w:shd w:val="clear" w:color="auto" w:fill="4472C4"/>
            <w:noWrap/>
            <w:vAlign w:val="bottom"/>
            <w:hideMark/>
          </w:tcPr>
          <w:p w14:paraId="34190909" w14:textId="28B33EFD"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3320</w:t>
            </w:r>
          </w:p>
        </w:tc>
        <w:tc>
          <w:tcPr>
            <w:tcW w:w="707" w:type="pct"/>
            <w:shd w:val="clear" w:color="auto" w:fill="4472C4"/>
            <w:noWrap/>
            <w:vAlign w:val="bottom"/>
            <w:hideMark/>
          </w:tcPr>
          <w:p w14:paraId="3F7C6AB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231612FF" w14:textId="605D1DB9"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{"citationItems":[{"id":"ITEM-1","itemData":{"author":[{"dropping-particle":"","family":"CIER","given":"","non-dropping-particle":"","parse-names":false,"suffix":""}],"id":"ITEM-1","issued":{"date-parts":[["2016"]]},"publisher-place":"Montevideo","title":"Síntesis Informativa Energética de los Países de la CIER; Información del sector energético en países de America del Sur, America Central y El Caribe","type":"report"},"uris":["http://www.mendeley.com/documents/?uuid=e678a252-0421-4e99-ac41-2eed7714daf2"]}],"mendeley":{"formattedCitation":"[161]","plainTextFormattedCitation":"[161]","previouslyFormattedCitation":"[161]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[161]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20E37C6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r w:rsidR="00AE450E" w:rsidRPr="009A1D83" w14:paraId="5E6EC78D" w14:textId="77777777" w:rsidTr="00084569">
        <w:trPr>
          <w:trHeight w:val="300"/>
          <w:jc w:val="center"/>
        </w:trPr>
        <w:tc>
          <w:tcPr>
            <w:tcW w:w="706" w:type="pct"/>
            <w:shd w:val="clear" w:color="auto" w:fill="305496"/>
            <w:noWrap/>
            <w:vAlign w:val="bottom"/>
            <w:hideMark/>
          </w:tcPr>
          <w:p w14:paraId="184F0A82" w14:textId="0D65069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ARG</w:t>
            </w:r>
          </w:p>
        </w:tc>
        <w:tc>
          <w:tcPr>
            <w:tcW w:w="708" w:type="pct"/>
            <w:gridSpan w:val="2"/>
            <w:shd w:val="clear" w:color="auto" w:fill="305496"/>
            <w:noWrap/>
            <w:vAlign w:val="bottom"/>
            <w:hideMark/>
          </w:tcPr>
          <w:p w14:paraId="2B52EEAD" w14:textId="43728A4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URY</w:t>
            </w:r>
          </w:p>
        </w:tc>
        <w:tc>
          <w:tcPr>
            <w:tcW w:w="472" w:type="pct"/>
            <w:shd w:val="clear" w:color="auto" w:fill="305496"/>
            <w:noWrap/>
            <w:vAlign w:val="bottom"/>
            <w:hideMark/>
          </w:tcPr>
          <w:p w14:paraId="279B275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3276</w:t>
            </w:r>
          </w:p>
        </w:tc>
        <w:tc>
          <w:tcPr>
            <w:tcW w:w="470" w:type="pct"/>
            <w:shd w:val="clear" w:color="auto" w:fill="305496"/>
            <w:noWrap/>
            <w:vAlign w:val="bottom"/>
            <w:hideMark/>
          </w:tcPr>
          <w:p w14:paraId="0640C279" w14:textId="3F49C7FF"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3276</w:t>
            </w:r>
          </w:p>
        </w:tc>
        <w:tc>
          <w:tcPr>
            <w:tcW w:w="707" w:type="pct"/>
            <w:shd w:val="clear" w:color="auto" w:fill="305496"/>
            <w:noWrap/>
            <w:vAlign w:val="bottom"/>
            <w:hideMark/>
          </w:tcPr>
          <w:p w14:paraId="7D71403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7CB9A13F" w14:textId="57BDD0A5"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{"citationItems":[{"id":"ITEM-1","itemData":{"author":[{"dropping-particle":"","family":"CIER","given":"","non-dropping-particle":"","parse-names":false,"suffix":""}],"id":"ITEM-1","issued":{"date-parts":[["2016"]]},"publisher-place":"Montevideo","title":"Síntesis Informativa Energética de los Países de la CIER; Información del sector energético en países de America del Sur, America Central y El Caribe","type":"report"},"uris":["http://www.mendeley.com/documents/?uuid=e678a252-0421-4e99-ac41-2eed7714daf2"]}],"mendeley":{"formattedCitation":"[161]","plainTextFormattedCitation":"[161]","previouslyFormattedCitation":"[161]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[161]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786BE64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r w:rsidR="00AE450E" w:rsidRPr="009A1D83" w14:paraId="4D937EED" w14:textId="77777777" w:rsidTr="00084569">
        <w:trPr>
          <w:trHeight w:val="300"/>
          <w:jc w:val="center"/>
        </w:trPr>
        <w:tc>
          <w:tcPr>
            <w:tcW w:w="706" w:type="pct"/>
            <w:shd w:val="clear" w:color="auto" w:fill="4472C4"/>
            <w:noWrap/>
            <w:vAlign w:val="bottom"/>
            <w:hideMark/>
          </w:tcPr>
          <w:p w14:paraId="5AEA533F" w14:textId="332EE5A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BOL</w:t>
            </w:r>
          </w:p>
        </w:tc>
        <w:tc>
          <w:tcPr>
            <w:tcW w:w="708" w:type="pct"/>
            <w:gridSpan w:val="2"/>
            <w:shd w:val="clear" w:color="auto" w:fill="4472C4"/>
            <w:noWrap/>
            <w:vAlign w:val="bottom"/>
            <w:hideMark/>
          </w:tcPr>
          <w:p w14:paraId="6A888EB9" w14:textId="15EF088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CW</w:t>
            </w:r>
          </w:p>
        </w:tc>
        <w:tc>
          <w:tcPr>
            <w:tcW w:w="472" w:type="pct"/>
            <w:shd w:val="clear" w:color="auto" w:fill="4472C4"/>
            <w:noWrap/>
            <w:vAlign w:val="bottom"/>
            <w:hideMark/>
          </w:tcPr>
          <w:p w14:paraId="13D82C3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67243D9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745C02B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08E0915B" w14:textId="31DB9CF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{"citationItems":[{"id":"ITEM-1","itemData":{"author":[{"dropping-particle":"","family":"CIER","given":"","non-dropping-particle":"","parse-names":false,"suffix":""}],"id":"ITEM-1","issued":{"date-parts":[["2016"]]},"publisher-place":"Montevideo","title":"Síntesis Informativa Energética de los Países de la CIER; Información del sector energético en países de America del Sur, America Central y El Caribe","type":"report"},"uris":["http://www.mendeley.com/documents/?uuid=e678a252-0421-4e99-ac41-2eed7714daf2"]}],"mendeley":{"formattedCitation":"[161]","plainTextFormattedCitation":"[161]","previouslyFormattedCitation":"[161]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[161]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2A34FB2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r w:rsidR="00AE450E" w:rsidRPr="009A1D83" w14:paraId="6934C8B1" w14:textId="77777777" w:rsidTr="00084569">
        <w:trPr>
          <w:trHeight w:val="300"/>
          <w:jc w:val="center"/>
        </w:trPr>
        <w:tc>
          <w:tcPr>
            <w:tcW w:w="706" w:type="pct"/>
            <w:shd w:val="clear" w:color="auto" w:fill="305496"/>
            <w:noWrap/>
            <w:vAlign w:val="bottom"/>
            <w:hideMark/>
          </w:tcPr>
          <w:p w14:paraId="2E7924B0" w14:textId="7A1BE46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BOL</w:t>
            </w:r>
          </w:p>
        </w:tc>
        <w:tc>
          <w:tcPr>
            <w:tcW w:w="708" w:type="pct"/>
            <w:gridSpan w:val="2"/>
            <w:shd w:val="clear" w:color="auto" w:fill="305496"/>
            <w:noWrap/>
            <w:vAlign w:val="bottom"/>
            <w:hideMark/>
          </w:tcPr>
          <w:p w14:paraId="78813E90" w14:textId="0227A62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WE</w:t>
            </w:r>
          </w:p>
        </w:tc>
        <w:tc>
          <w:tcPr>
            <w:tcW w:w="472" w:type="pct"/>
            <w:shd w:val="clear" w:color="auto" w:fill="305496"/>
            <w:noWrap/>
            <w:vAlign w:val="bottom"/>
            <w:hideMark/>
          </w:tcPr>
          <w:p w14:paraId="114A173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6269916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06FB7F3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794B8125" w14:textId="2C85742B"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{"citationItems":[{"id":"ITEM-1","itemData":{"author":[{"dropping-particle":"","family":"CIER","given":"","non-dropping-particle":"","parse-names":false,"suffix":""}],"id":"ITEM-1","issued":{"date-parts":[["2016"]]},"publisher-place":"Montevideo","title":"Síntesis Informativa Energética de los Países de la CIER; Información del sector energético en países de America del Sur, America Central y El Caribe","type":"report"},"uris":["http://www.mendeley.com/documents/?uuid=e678a252-0421-4e99-ac41-2eed7714daf2"]}],"mendeley":{"formattedCitation":"[161]","plainTextFormattedCitation":"[161]","previouslyFormattedCitation":"[161]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[161]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60A65C6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r w:rsidR="00AE450E" w:rsidRPr="009A1D83" w14:paraId="6CF20787" w14:textId="77777777" w:rsidTr="00084569">
        <w:trPr>
          <w:trHeight w:val="300"/>
          <w:jc w:val="center"/>
        </w:trPr>
        <w:tc>
          <w:tcPr>
            <w:tcW w:w="706" w:type="pct"/>
            <w:shd w:val="clear" w:color="auto" w:fill="4472C4"/>
            <w:noWrap/>
            <w:vAlign w:val="bottom"/>
            <w:hideMark/>
          </w:tcPr>
          <w:p w14:paraId="29041B40" w14:textId="5CF4AD9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BOL</w:t>
            </w:r>
          </w:p>
        </w:tc>
        <w:tc>
          <w:tcPr>
            <w:tcW w:w="708" w:type="pct"/>
            <w:gridSpan w:val="2"/>
            <w:shd w:val="clear" w:color="auto" w:fill="4472C4"/>
            <w:noWrap/>
            <w:vAlign w:val="bottom"/>
            <w:hideMark/>
          </w:tcPr>
          <w:p w14:paraId="1D961DC6" w14:textId="6D71AB8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CHL</w:t>
            </w:r>
          </w:p>
        </w:tc>
        <w:tc>
          <w:tcPr>
            <w:tcW w:w="472" w:type="pct"/>
            <w:shd w:val="clear" w:color="auto" w:fill="4472C4"/>
            <w:noWrap/>
            <w:vAlign w:val="bottom"/>
            <w:hideMark/>
          </w:tcPr>
          <w:p w14:paraId="2300FF4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784D680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4C9BF72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166693A1" w14:textId="1AF8AFDB"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{"citationItems":[{"id":"ITEM-1","itemData":{"author":[{"dropping-particle":"","family":"CIER","given":"","non-dropping-particle":"","parse-names":false,"suffix":""}],"id":"ITEM-1","issued":{"date-parts":[["2016"]]},"publisher-place":"Montevideo","title":"Síntesis Informativa Energética de los Países de la CIER; Información del sector energético en países de America del Sur, America Central y El Caribe","type":"report"},"uris":["http://www.mendeley.com/documents/?uuid=e678a252-0421-4e99-ac41-2eed7714daf2"]}],"mendeley":{"formattedCitation":"[161]","plainTextFormattedCitation":"[161]","previouslyFormattedCitation":"[161]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[161]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783A3AE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r w:rsidR="00AE450E" w:rsidRPr="009A1D83" w14:paraId="58B567E2" w14:textId="77777777" w:rsidTr="00084569">
        <w:trPr>
          <w:trHeight w:val="300"/>
          <w:jc w:val="center"/>
        </w:trPr>
        <w:tc>
          <w:tcPr>
            <w:tcW w:w="706" w:type="pct"/>
            <w:shd w:val="clear" w:color="auto" w:fill="305496"/>
            <w:noWrap/>
            <w:vAlign w:val="bottom"/>
            <w:hideMark/>
          </w:tcPr>
          <w:p w14:paraId="1C17C9FF" w14:textId="657CE46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BOL</w:t>
            </w:r>
          </w:p>
        </w:tc>
        <w:tc>
          <w:tcPr>
            <w:tcW w:w="708" w:type="pct"/>
            <w:gridSpan w:val="2"/>
            <w:shd w:val="clear" w:color="auto" w:fill="305496"/>
            <w:noWrap/>
            <w:vAlign w:val="bottom"/>
            <w:hideMark/>
          </w:tcPr>
          <w:p w14:paraId="57ACEA2B" w14:textId="3EDA072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PER</w:t>
            </w:r>
          </w:p>
        </w:tc>
        <w:tc>
          <w:tcPr>
            <w:tcW w:w="472" w:type="pct"/>
            <w:shd w:val="clear" w:color="auto" w:fill="305496"/>
            <w:noWrap/>
            <w:vAlign w:val="bottom"/>
            <w:hideMark/>
          </w:tcPr>
          <w:p w14:paraId="1FA045B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62A066D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3E96E1C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3D60AA05" w14:textId="6C8C8D89"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{"citationItems":[{"id":"ITEM-1","itemData":{"author":[{"dropping-particle":"","family":"CIER","given":"","non-dropping-particle":"","parse-names":false,"suffix":""}],"id":"ITEM-1","issued":{"date-parts":[["2016"]]},"publisher-place":"Montevideo","title":"Síntesis Informativa Energética de los Países de la CIER; Información del sector energético en países de America del Sur, America Central y El Caribe","type":"report"},"uris":["http://www.mendeley.com/documents/?uuid=e678a252-0421-4e99-ac41-2eed7714daf2"]}],"mendeley":{"formattedCitation":"[161]","plainTextFormattedCitation":"[161]","previouslyFormattedCitation":"[161]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[161]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40675F0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r w:rsidR="00AE450E" w:rsidRPr="009A1D83" w14:paraId="66291760" w14:textId="77777777" w:rsidTr="00084569">
        <w:trPr>
          <w:trHeight w:val="300"/>
          <w:jc w:val="center"/>
        </w:trPr>
        <w:tc>
          <w:tcPr>
            <w:tcW w:w="706" w:type="pct"/>
            <w:shd w:val="clear" w:color="auto" w:fill="4472C4"/>
            <w:noWrap/>
            <w:vAlign w:val="bottom"/>
            <w:hideMark/>
          </w:tcPr>
          <w:p w14:paraId="425F28DC" w14:textId="623F7B1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BOL</w:t>
            </w:r>
          </w:p>
        </w:tc>
        <w:tc>
          <w:tcPr>
            <w:tcW w:w="708" w:type="pct"/>
            <w:gridSpan w:val="2"/>
            <w:shd w:val="clear" w:color="auto" w:fill="4472C4"/>
            <w:noWrap/>
            <w:vAlign w:val="bottom"/>
            <w:hideMark/>
          </w:tcPr>
          <w:p w14:paraId="57AF5F01" w14:textId="0552485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PRY</w:t>
            </w:r>
          </w:p>
        </w:tc>
        <w:tc>
          <w:tcPr>
            <w:tcW w:w="472" w:type="pct"/>
            <w:shd w:val="clear" w:color="auto" w:fill="4472C4"/>
            <w:noWrap/>
            <w:vAlign w:val="bottom"/>
            <w:hideMark/>
          </w:tcPr>
          <w:p w14:paraId="7DDC967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1284F25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115142A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7577CF98" w14:textId="25C40CF9"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{"citationItems":[{"id":"ITEM-1","itemData":{"author":[{"dropping-particle":"","family":"CIER","given":"","non-dropping-particle":"","parse-names":false,"suffix":""}],"id":"ITEM-1","issued":{"date-parts":[["2016"]]},"publisher-place":"Montevideo","title":"Síntesis Informativa Energética de los Países de la CIER; Información del sector energético en países de America del Sur, America Central y El Caribe","type":"report"},"uris":["http://www.mendeley.com/documents/?uuid=e678a252-0421-4e99-ac41-2eed7714daf2"]}],"mendeley":{"formattedCitation":"[161]","plainTextFormattedCitation":"[161]","previouslyFormattedCitation":"[161]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[161]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1063F7E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r w:rsidR="00AE450E" w:rsidRPr="009A1D83" w14:paraId="1CA429FD" w14:textId="77777777" w:rsidTr="00084569">
        <w:trPr>
          <w:trHeight w:val="300"/>
          <w:jc w:val="center"/>
        </w:trPr>
        <w:tc>
          <w:tcPr>
            <w:tcW w:w="706" w:type="pct"/>
            <w:shd w:val="clear" w:color="auto" w:fill="305496"/>
            <w:noWrap/>
            <w:vAlign w:val="bottom"/>
            <w:hideMark/>
          </w:tcPr>
          <w:p w14:paraId="5172B742" w14:textId="58B44CA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CN</w:t>
            </w:r>
          </w:p>
        </w:tc>
        <w:tc>
          <w:tcPr>
            <w:tcW w:w="708" w:type="pct"/>
            <w:gridSpan w:val="2"/>
            <w:shd w:val="clear" w:color="auto" w:fill="305496"/>
            <w:noWrap/>
            <w:vAlign w:val="bottom"/>
            <w:hideMark/>
          </w:tcPr>
          <w:p w14:paraId="38ED42B5" w14:textId="4E1280B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CW</w:t>
            </w:r>
          </w:p>
        </w:tc>
        <w:tc>
          <w:tcPr>
            <w:tcW w:w="472" w:type="pct"/>
            <w:shd w:val="clear" w:color="auto" w:fill="305496"/>
            <w:noWrap/>
            <w:vAlign w:val="bottom"/>
            <w:hideMark/>
          </w:tcPr>
          <w:p w14:paraId="0124EA8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00460F8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1ACEFA7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305496"/>
            <w:noWrap/>
            <w:vAlign w:val="bottom"/>
            <w:hideMark/>
          </w:tcPr>
          <w:p w14:paraId="116AE089" w14:textId="7DCBEB3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{"citationItems":[{"id":"ITEM-1","itemData":{"DOI":"10.3390/en10111859","ISSN":"19961073","abstract":"© 2017 by the authors. With its abundance of renewable energy potentials, not only for hydropower and bioenergy, but also for wind and solar, Brazil provides good prospects for a carbon neutral energy system. The role of an enhanced coupling of the power, heat and transport sectors in such systems is not yet fully understood. This paper analyses the least-cost composition and operation of a fully renewable power supply system as part of a carbon neutral energy supply in Brazil. It relies on the application of the high-resolution energy system model REMix. Our analysis reveals that the expansion of wind and solar power is more cost-efficient than the construction of additional hydroelectric plants. This is favoured because the existing hydroelectric plants offer large capacity of dispatchable power to compensate for fluctuations, and thus no additional storage is necessary. Furthermore, the REMix analysis indicates that varying shares of solar and wind power technologies as well as the spatial distribution of power generation have only a small influence on supply costs. This implies that the transformation strategy in Brazil can be primarily based on other criteria such as regional development, public acceptance, environmental impact or industrial policy without major impacts on system costs.","author":[{"dropping-particle":"","family":"Gils","given":"Hans Christian","non-dropping-particle":"","parse-names":false,"suffix":""},{"dropping-particle":"","family":"Simon","given":"Sonja","non-dropping-particle":"","parse-names":false,"suffix":""},{"dropping-particle":"","family":"Soria","given":"Rafael","non-dropping-particle":"","parse-names":false,"suffix":""}],"container-title":"Energies","id":"ITEM-1","issue":"11","issued":{"date-parts":[["2017"]]},"title":"100% Renewable energy supply for Brazil-The role of sector coupling and regional development","type":"article-journal","volume":"10"},"uris":["http://www.mendeley.com/documents/?uuid=81dcc653-8d76-4195-aa8d-75801df5b8d2"]}],"mendeley":{"formattedCitation":"[9]","plainTextFormattedCitation":"[9]","previouslyFormattedCitation":"[9]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4C34B22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r w:rsidR="00AE450E" w:rsidRPr="009A1D83" w14:paraId="1EAAF3EA" w14:textId="77777777" w:rsidTr="00084569">
        <w:trPr>
          <w:trHeight w:val="300"/>
          <w:jc w:val="center"/>
        </w:trPr>
        <w:tc>
          <w:tcPr>
            <w:tcW w:w="706" w:type="pct"/>
            <w:shd w:val="clear" w:color="auto" w:fill="4472C4"/>
            <w:noWrap/>
            <w:vAlign w:val="bottom"/>
            <w:hideMark/>
          </w:tcPr>
          <w:p w14:paraId="60EB86E1" w14:textId="1505329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CN</w:t>
            </w:r>
          </w:p>
        </w:tc>
        <w:tc>
          <w:tcPr>
            <w:tcW w:w="708" w:type="pct"/>
            <w:gridSpan w:val="2"/>
            <w:shd w:val="clear" w:color="auto" w:fill="4472C4"/>
            <w:noWrap/>
            <w:vAlign w:val="bottom"/>
            <w:hideMark/>
          </w:tcPr>
          <w:p w14:paraId="46A259E1" w14:textId="3CBACA1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J2</w:t>
            </w:r>
          </w:p>
        </w:tc>
        <w:tc>
          <w:tcPr>
            <w:tcW w:w="472" w:type="pct"/>
            <w:shd w:val="clear" w:color="auto" w:fill="4472C4"/>
            <w:noWrap/>
            <w:vAlign w:val="bottom"/>
            <w:hideMark/>
          </w:tcPr>
          <w:p w14:paraId="5D5ED50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8518</w:t>
            </w:r>
          </w:p>
        </w:tc>
        <w:tc>
          <w:tcPr>
            <w:tcW w:w="470" w:type="pct"/>
            <w:shd w:val="clear" w:color="auto" w:fill="4472C4"/>
            <w:noWrap/>
            <w:vAlign w:val="bottom"/>
            <w:hideMark/>
          </w:tcPr>
          <w:p w14:paraId="1A1FEBB4" w14:textId="17E434B0"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8518</w:t>
            </w:r>
          </w:p>
        </w:tc>
        <w:tc>
          <w:tcPr>
            <w:tcW w:w="707" w:type="pct"/>
            <w:shd w:val="clear" w:color="auto" w:fill="4472C4"/>
            <w:noWrap/>
            <w:vAlign w:val="bottom"/>
            <w:hideMark/>
          </w:tcPr>
          <w:p w14:paraId="55A210A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4472C4"/>
            <w:noWrap/>
            <w:vAlign w:val="bottom"/>
            <w:hideMark/>
          </w:tcPr>
          <w:p w14:paraId="45660D0B" w14:textId="1B674336"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{"citationItems":[{"id":"ITEM-1","itemData":{"DOI":"10.3390/en10111859","ISSN":"19961073","abstract":"© 2017 by the authors. With its abundance of renewable energy potentials, not only for hydropower and bioenergy, but also for wind and solar, Brazil provides good prospects for a carbon neutral energy system. The role of an enhanced coupling of the power, heat and transport sectors in such systems is not yet fully understood. This paper analyses the least-cost composition and operation of a fully renewable power supply system as part of a carbon neutral energy supply in Brazil. It relies on the application of the high-resolution energy system model REMix. Our analysis reveals that the expansion of wind and solar power is more cost-efficient than the construction of additional hydroelectric plants. This is favoured because the existing hydroelectric plants offer large capacity of dispatchable power to compensate for fluctuations, and thus no additional storage is necessary. Furthermore, the REMix analysis indicates that varying shares of solar and wind power technologies as well as the spatial distribution of power generation have only a small influence on supply costs. This implies that the transformation strategy in Brazil can be primarily based on other criteria such as regional development, public acceptance, environmental impact or industrial policy without major impacts on system costs.","author":[{"dropping-particle":"","family":"Gils","given":"Hans Christian","non-dropping-particle":"","parse-names":false,"suffix":""},{"dropping-particle":"","family":"Simon","given":"Sonja","non-dropping-particle":"","parse-names":false,"suffix":""},{"dropping-particle":"","family":"Soria","given":"Rafael","non-dropping-particle":"","parse-names":false,"suffix":""}],"container-title":"Energies","id":"ITEM-1","issue":"11","issued":{"date-parts":[["2017"]]},"title":"100% Renewable energy supply for Brazil-The role of sector coupling and regional development","type":"article-journal","volume":"10"},"uris":["http://www.mendeley.com/documents/?uuid=81dcc653-8d76-4195-aa8d-75801df5b8d2"]}],"mendeley":{"formattedCitation":"[9]","plainTextFormattedCitation":"[9]","previouslyFormattedCitation":"[9]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770F3D2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r w:rsidR="00AE450E" w:rsidRPr="009A1D83" w14:paraId="31CA78BF" w14:textId="77777777" w:rsidTr="00084569">
        <w:trPr>
          <w:trHeight w:val="300"/>
          <w:jc w:val="center"/>
        </w:trPr>
        <w:tc>
          <w:tcPr>
            <w:tcW w:w="706" w:type="pct"/>
            <w:shd w:val="clear" w:color="auto" w:fill="305496"/>
            <w:noWrap/>
            <w:vAlign w:val="bottom"/>
            <w:hideMark/>
          </w:tcPr>
          <w:p w14:paraId="1F5C288F" w14:textId="27AF97C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CN</w:t>
            </w:r>
          </w:p>
        </w:tc>
        <w:tc>
          <w:tcPr>
            <w:tcW w:w="708" w:type="pct"/>
            <w:gridSpan w:val="2"/>
            <w:shd w:val="clear" w:color="auto" w:fill="305496"/>
            <w:noWrap/>
            <w:vAlign w:val="bottom"/>
            <w:hideMark/>
          </w:tcPr>
          <w:p w14:paraId="2D8CB38B" w14:textId="6582305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J3</w:t>
            </w:r>
          </w:p>
        </w:tc>
        <w:tc>
          <w:tcPr>
            <w:tcW w:w="472" w:type="pct"/>
            <w:shd w:val="clear" w:color="auto" w:fill="305496"/>
            <w:noWrap/>
            <w:vAlign w:val="bottom"/>
            <w:hideMark/>
          </w:tcPr>
          <w:p w14:paraId="09D09AD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13700</w:t>
            </w:r>
          </w:p>
        </w:tc>
        <w:tc>
          <w:tcPr>
            <w:tcW w:w="470" w:type="pct"/>
            <w:shd w:val="clear" w:color="auto" w:fill="305496"/>
            <w:noWrap/>
            <w:vAlign w:val="bottom"/>
            <w:hideMark/>
          </w:tcPr>
          <w:p w14:paraId="22CFE3B3" w14:textId="649E21A1"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13700</w:t>
            </w:r>
          </w:p>
        </w:tc>
        <w:tc>
          <w:tcPr>
            <w:tcW w:w="707" w:type="pct"/>
            <w:shd w:val="clear" w:color="auto" w:fill="305496"/>
            <w:noWrap/>
            <w:vAlign w:val="bottom"/>
            <w:hideMark/>
          </w:tcPr>
          <w:p w14:paraId="1C5EFE1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305496"/>
            <w:noWrap/>
            <w:vAlign w:val="bottom"/>
            <w:hideMark/>
          </w:tcPr>
          <w:p w14:paraId="03470E81" w14:textId="3A850DD2"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{"citationItems":[{"id":"ITEM-1","itemData":{"DOI":"10.3390/en10111859","ISSN":"19961073","abstract":"© 2017 by the authors. With its abundance of renewable energy potentials, not only for hydropower and bioenergy, but also for wind and solar, Brazil provides good prospects for a carbon neutral energy system. The role of an enhanced coupling of the power, heat and transport sectors in such systems is not yet fully understood. This paper analyses the least-cost composition and operation of a fully renewable power supply system as part of a carbon neutral energy supply in Brazil. It relies on the application of the high-resolution energy system model REMix. Our analysis reveals that the expansion of wind and solar power is more cost-efficient than the construction of additional hydroelectric plants. This is favoured because the existing hydroelectric plants offer large capacity of dispatchable power to compensate for fluctuations, and thus no additional storage is necessary. Furthermore, the REMix analysis indicates that varying shares of solar and wind power technologies as well as the spatial distribution of power generation have only a small influence on supply costs. This implies that the transformation strategy in Brazil can be primarily based on other criteria such as regional development, public acceptance, environmental impact or industrial policy without major impacts on system costs.","author":[{"dropping-particle":"","family":"Gils","given":"Hans Christian","non-dropping-particle":"","parse-names":false,"suffix":""},{"dropping-particle":"","family":"Simon","given":"Sonja","non-dropping-particle":"","parse-names":false,"suffix":""},{"dropping-particle":"","family":"Soria","given":"Rafael","non-dropping-particle":"","parse-names":false,"suffix":""}],"container-title":"Energies","id":"ITEM-1","issue":"11","issued":{"date-parts":[["2017"]]},"title":"100% Renewable energy supply for Brazil-The role of sector coupling and regional development","type":"article-journal","volume":"10"},"uris":["http://www.mendeley.com/documents/?uuid=81dcc653-8d76-4195-aa8d-75801df5b8d2"]}],"mendeley":{"formattedCitation":"[9]","plainTextFormattedCitation":"[9]","previouslyFormattedCitation":"[9]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5804234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r w:rsidR="00AE450E" w:rsidRPr="009A1D83" w14:paraId="4A98E3ED" w14:textId="77777777" w:rsidTr="00084569">
        <w:trPr>
          <w:trHeight w:val="300"/>
          <w:jc w:val="center"/>
        </w:trPr>
        <w:tc>
          <w:tcPr>
            <w:tcW w:w="706" w:type="pct"/>
            <w:shd w:val="clear" w:color="auto" w:fill="4472C4"/>
            <w:noWrap/>
            <w:vAlign w:val="bottom"/>
            <w:hideMark/>
          </w:tcPr>
          <w:p w14:paraId="3F86FDF8" w14:textId="6F8117F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CN</w:t>
            </w:r>
          </w:p>
        </w:tc>
        <w:tc>
          <w:tcPr>
            <w:tcW w:w="708" w:type="pct"/>
            <w:gridSpan w:val="2"/>
            <w:shd w:val="clear" w:color="auto" w:fill="4472C4"/>
            <w:noWrap/>
            <w:vAlign w:val="bottom"/>
            <w:hideMark/>
          </w:tcPr>
          <w:p w14:paraId="38C9F0FB" w14:textId="2DCA321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NE</w:t>
            </w:r>
          </w:p>
        </w:tc>
        <w:tc>
          <w:tcPr>
            <w:tcW w:w="472" w:type="pct"/>
            <w:shd w:val="clear" w:color="auto" w:fill="4472C4"/>
            <w:noWrap/>
            <w:vAlign w:val="bottom"/>
            <w:hideMark/>
          </w:tcPr>
          <w:p w14:paraId="362E978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34775D9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624F7F3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4472C4"/>
            <w:noWrap/>
            <w:vAlign w:val="bottom"/>
            <w:hideMark/>
          </w:tcPr>
          <w:p w14:paraId="1ED054BF" w14:textId="4E8853A5"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{"citationItems":[{"id":"ITEM-1","itemData":{"DOI":"10.3390/en10111859","ISSN":"19961073","abstract":"© 2017 by the authors. With its abundance of renewable energy potentials, not only for hydropower and bioenergy, but also for wind and solar, Brazil provides good prospects for a carbon neutral energy system. The role of an enhanced coupling of the power, heat and transport sectors in such systems is not yet fully understood. This paper analyses the least-cost composition and operation of a fully renewable power supply system as part of a carbon neutral energy supply in Brazil. It relies on the application of the high-resolution energy system model REMix. Our analysis reveals that the expansion of wind and solar power is more cost-efficient than the construction of additional hydroelectric plants. This is favoured because the existing hydroelectric plants offer large capacity of dispatchable power to compensate for fluctuations, and thus no additional storage is necessary. Furthermore, the REMix analysis indicates that varying shares of solar and wind power technologies as well as the spatial distribution of power generation have only a small influence on supply costs. This implies that the transformation strategy in Brazil can be primarily based on other criteria such as regional development, public acceptance, environmental impact or industrial policy without major impacts on system costs.","author":[{"dropping-particle":"","family":"Gils","given":"Hans Christian","non-dropping-particle":"","parse-names":false,"suffix":""},{"dropping-particle":"","family":"Simon","given":"Sonja","non-dropping-particle":"","parse-names":false,"suffix":""},{"dropping-particle":"","family":"Soria","given":"Rafael","non-dropping-particle":"","parse-names":false,"suffix":""}],"container-title":"Energies","id":"ITEM-1","issue":"11","issued":{"date-parts":[["2017"]]},"title":"100% Renewable energy supply for Brazil-The role of sector coupling and regional development","type":"article-journal","volume":"10"},"uris":["http://www.mendeley.com/documents/?uuid=81dcc653-8d76-4195-aa8d-75801df5b8d2"]}],"mendeley":{"formattedCitation":"[9]","plainTextFormattedCitation":"[9]","previouslyFormattedCitation":"[9]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394FEF3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r w:rsidR="00AE450E" w:rsidRPr="009A1D83" w14:paraId="31435D4C" w14:textId="77777777" w:rsidTr="00084569">
        <w:trPr>
          <w:trHeight w:val="300"/>
          <w:jc w:val="center"/>
        </w:trPr>
        <w:tc>
          <w:tcPr>
            <w:tcW w:w="706" w:type="pct"/>
            <w:shd w:val="clear" w:color="auto" w:fill="305496"/>
            <w:noWrap/>
            <w:vAlign w:val="bottom"/>
            <w:hideMark/>
          </w:tcPr>
          <w:p w14:paraId="666CD7DB" w14:textId="0CD417E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CN</w:t>
            </w:r>
          </w:p>
        </w:tc>
        <w:tc>
          <w:tcPr>
            <w:tcW w:w="708" w:type="pct"/>
            <w:gridSpan w:val="2"/>
            <w:shd w:val="clear" w:color="auto" w:fill="305496"/>
            <w:noWrap/>
            <w:vAlign w:val="bottom"/>
            <w:hideMark/>
          </w:tcPr>
          <w:p w14:paraId="78A1E7D0" w14:textId="2B0F1A7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NW</w:t>
            </w:r>
          </w:p>
        </w:tc>
        <w:tc>
          <w:tcPr>
            <w:tcW w:w="472" w:type="pct"/>
            <w:shd w:val="clear" w:color="auto" w:fill="305496"/>
            <w:noWrap/>
            <w:vAlign w:val="bottom"/>
            <w:hideMark/>
          </w:tcPr>
          <w:p w14:paraId="76470F0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1F191C3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215B861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305496"/>
            <w:noWrap/>
            <w:vAlign w:val="bottom"/>
            <w:hideMark/>
          </w:tcPr>
          <w:p w14:paraId="4F34686A" w14:textId="09E5893A"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{"citationItems":[{"id":"ITEM-1","itemData":{"DOI":"10.3390/en10111859","ISSN":"19961073","abstract":"© 2017 by the authors. With its abundance of renewable energy potentials, not only for hydropower and bioenergy, but also for wind and solar, Brazil provides good prospects for a carbon neutral energy system. The role of an enhanced coupling of the power, heat and transport sectors in such systems is not yet fully understood. This paper analyses the least-cost composition and operation of a fully renewable power supply system as part of a carbon neutral energy supply in Brazil. It relies on the application of the high-resolution energy system model REMix. Our analysis reveals that the expansion of wind and solar power is more cost-efficient than the construction of additional hydroelectric plants. This is favoured because the existing hydroelectric plants offer large capacity of dispatchable power to compensate for fluctuations, and thus no additional storage is necessary. Furthermore, the REMix analysis indicates that varying shares of solar and wind power technologies as well as the spatial distribution of power generation have only a small influence on supply costs. This implies that the transformation strategy in Brazil can be primarily based on other criteria such as regional development, public acceptance, environmental impact or industrial policy without major impacts on system costs.","author":[{"dropping-particle":"","family":"Gils","given":"Hans Christian","non-dropping-particle":"","parse-names":false,"suffix":""},{"dropping-particle":"","family":"Simon","given":"Sonja","non-dropping-particle":"","parse-names":false,"suffix":""},{"dropping-particle":"","family":"Soria","given":"Rafael","non-dropping-particle":"","parse-names":false,"suffix":""}],"container-title":"Energies","id":"ITEM-1","issue":"11","issued":{"date-parts":[["2017"]]},"title":"100% Renewable energy supply for Brazil-The role of sector coupling and regional development","type":"article-journal","volume":"10"},"uris":["http://www.mendeley.com/documents/?uuid=81dcc653-8d76-4195-aa8d-75801df5b8d2"]}],"mendeley":{"formattedCitation":"[9]","plainTextFormattedCitation":"[9]","previouslyFormattedCitation":"[9]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2896839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r w:rsidR="00AE450E" w:rsidRPr="009A1D83" w14:paraId="33D0563A" w14:textId="77777777" w:rsidTr="00084569">
        <w:trPr>
          <w:trHeight w:val="300"/>
          <w:jc w:val="center"/>
        </w:trPr>
        <w:tc>
          <w:tcPr>
            <w:tcW w:w="706" w:type="pct"/>
            <w:shd w:val="clear" w:color="auto" w:fill="4472C4"/>
            <w:noWrap/>
            <w:vAlign w:val="bottom"/>
            <w:hideMark/>
          </w:tcPr>
          <w:p w14:paraId="005F08DA" w14:textId="7A45AD2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CN</w:t>
            </w:r>
          </w:p>
        </w:tc>
        <w:tc>
          <w:tcPr>
            <w:tcW w:w="708" w:type="pct"/>
            <w:gridSpan w:val="2"/>
            <w:shd w:val="clear" w:color="auto" w:fill="4472C4"/>
            <w:noWrap/>
            <w:vAlign w:val="bottom"/>
            <w:hideMark/>
          </w:tcPr>
          <w:p w14:paraId="58E3374F" w14:textId="36CC55D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GUY</w:t>
            </w:r>
          </w:p>
        </w:tc>
        <w:tc>
          <w:tcPr>
            <w:tcW w:w="472" w:type="pct"/>
            <w:shd w:val="clear" w:color="auto" w:fill="4472C4"/>
            <w:noWrap/>
            <w:vAlign w:val="bottom"/>
            <w:hideMark/>
          </w:tcPr>
          <w:p w14:paraId="1FCDC0A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336548B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4FA3AA9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54D3297B" w14:textId="26B89613"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{"citationItems":[{"id":"ITEM-1","itemData":{"author":[{"dropping-particle":"","family":"CIER","given":"","non-dropping-particle":"","parse-names":false,"suffix":""}],"id":"ITEM-1","issued":{"date-parts":[["2016"]]},"publisher-place":"Montevideo","title":"Síntesis Informativa Energética de los Países de la CIER; Información del sector energético en países de America del Sur, America Central y El Caribe","type":"report"},"uris":["http://www.mendeley.com/documents/?uuid=e678a252-0421-4e99-ac41-2eed7714daf2"]}],"mendeley":{"formattedCitation":"[161]","plainTextFormattedCitation":"[161]","previouslyFormattedCitation":"[161]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[161]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43EB455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r w:rsidR="00AE450E" w:rsidRPr="009A1D83" w14:paraId="75451E5C" w14:textId="77777777" w:rsidTr="00084569">
        <w:trPr>
          <w:trHeight w:val="300"/>
          <w:jc w:val="center"/>
        </w:trPr>
        <w:tc>
          <w:tcPr>
            <w:tcW w:w="706" w:type="pct"/>
            <w:shd w:val="clear" w:color="auto" w:fill="305496"/>
            <w:noWrap/>
            <w:vAlign w:val="bottom"/>
            <w:hideMark/>
          </w:tcPr>
          <w:p w14:paraId="5A88C250" w14:textId="4E95020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CW</w:t>
            </w:r>
          </w:p>
        </w:tc>
        <w:tc>
          <w:tcPr>
            <w:tcW w:w="708" w:type="pct"/>
            <w:gridSpan w:val="2"/>
            <w:shd w:val="clear" w:color="auto" w:fill="305496"/>
            <w:noWrap/>
            <w:vAlign w:val="bottom"/>
            <w:hideMark/>
          </w:tcPr>
          <w:p w14:paraId="4B936FB2" w14:textId="21560B2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J2</w:t>
            </w:r>
          </w:p>
        </w:tc>
        <w:tc>
          <w:tcPr>
            <w:tcW w:w="472" w:type="pct"/>
            <w:shd w:val="clear" w:color="auto" w:fill="305496"/>
            <w:noWrap/>
            <w:vAlign w:val="bottom"/>
            <w:hideMark/>
          </w:tcPr>
          <w:p w14:paraId="7230EA6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5598</w:t>
            </w:r>
          </w:p>
        </w:tc>
        <w:tc>
          <w:tcPr>
            <w:tcW w:w="470" w:type="pct"/>
            <w:shd w:val="clear" w:color="auto" w:fill="305496"/>
            <w:noWrap/>
            <w:vAlign w:val="bottom"/>
            <w:hideMark/>
          </w:tcPr>
          <w:p w14:paraId="599E9E4E" w14:textId="3ABBCB51"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5380</w:t>
            </w:r>
          </w:p>
        </w:tc>
        <w:tc>
          <w:tcPr>
            <w:tcW w:w="707" w:type="pct"/>
            <w:shd w:val="clear" w:color="auto" w:fill="305496"/>
            <w:noWrap/>
            <w:vAlign w:val="bottom"/>
            <w:hideMark/>
          </w:tcPr>
          <w:p w14:paraId="352C0B7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305496"/>
            <w:noWrap/>
            <w:vAlign w:val="bottom"/>
            <w:hideMark/>
          </w:tcPr>
          <w:p w14:paraId="75C010F1" w14:textId="0D200EE8"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{"citationItems":[{"id":"ITEM-1","itemData":{"DOI":"10.3390/en10111859","ISSN":"19961073","abstract":"© 2017 by the authors. With its abundance of renewable energy potentials, not only for hydropower and bioenergy, but also for wind and solar, Brazil provides good prospects for a carbon neutral energy system. The role of an enhanced coupling of the power, heat and transport sectors in such systems is not yet fully understood. This paper analyses the least-cost composition and operation of a fully renewable power supply system as part of a carbon neutral energy supply in Brazil. It relies on the application of the high-resolution energy system model REMix. Our analysis reveals that the expansion of wind and solar power is more cost-efficient than the construction of additional hydroelectric plants. This is favoured because the existing hydroelectric plants offer large capacity of dispatchable power to compensate for fluctuations, and thus no additional storage is necessary. Furthermore, the REMix analysis indicates that varying shares of solar and wind power technologies as well as the spatial distribution of power generation have only a small influence on supply costs. This implies that the transformation strategy in Brazil can be primarily based on other criteria such as regional development, public acceptance, environmental impact or industrial policy without major impacts on system costs.","author":[{"dropping-particle":"","family":"Gils","given":"Hans Christian","non-dropping-particle":"","parse-names":false,"suffix":""},{"dropping-particle":"","family":"Simon","given":"Sonja","non-dropping-particle":"","parse-names":false,"suffix":""},{"dropping-particle":"","family":"Soria","given":"Rafael","non-dropping-particle":"","parse-names":false,"suffix":""}],"container-title":"Energies","id":"ITEM-1","issue":"11","issued":{"date-parts":[["2017"]]},"title":"100% Renewable energy supply for Brazil-The role of sector coupling and regional development","type":"article-journal","volume":"10"},"uris":["http://www.mendeley.com/documents/?uuid=81dcc653-8d76-4195-aa8d-75801df5b8d2"]}],"mendeley":{"formattedCitation":"[9]","plainTextFormattedCitation":"[9]","previouslyFormattedCitation":"[9]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6456E96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r w:rsidR="00AE450E" w:rsidRPr="009A1D83" w14:paraId="0BBCD90C" w14:textId="77777777" w:rsidTr="00084569">
        <w:trPr>
          <w:trHeight w:val="300"/>
          <w:jc w:val="center"/>
        </w:trPr>
        <w:tc>
          <w:tcPr>
            <w:tcW w:w="706" w:type="pct"/>
            <w:shd w:val="clear" w:color="auto" w:fill="4472C4"/>
            <w:noWrap/>
            <w:vAlign w:val="bottom"/>
            <w:hideMark/>
          </w:tcPr>
          <w:p w14:paraId="77AA989E" w14:textId="010C758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CW</w:t>
            </w:r>
          </w:p>
        </w:tc>
        <w:tc>
          <w:tcPr>
            <w:tcW w:w="708" w:type="pct"/>
            <w:gridSpan w:val="2"/>
            <w:shd w:val="clear" w:color="auto" w:fill="4472C4"/>
            <w:noWrap/>
            <w:vAlign w:val="bottom"/>
            <w:hideMark/>
          </w:tcPr>
          <w:p w14:paraId="66ADE67F" w14:textId="750B486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NE</w:t>
            </w:r>
          </w:p>
        </w:tc>
        <w:tc>
          <w:tcPr>
            <w:tcW w:w="472" w:type="pct"/>
            <w:shd w:val="clear" w:color="auto" w:fill="4472C4"/>
            <w:noWrap/>
            <w:vAlign w:val="bottom"/>
            <w:hideMark/>
          </w:tcPr>
          <w:p w14:paraId="3870952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52165B5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3EBB33E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4472C4"/>
            <w:noWrap/>
            <w:vAlign w:val="bottom"/>
            <w:hideMark/>
          </w:tcPr>
          <w:p w14:paraId="2EC4200E" w14:textId="258E4848"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{"citationItems":[{"id":"ITEM-1","itemData":{"DOI":"10.3390/en10111859","ISSN":"19961073","abstract":"© 2017 by the authors. With its abundance of renewable energy potentials, not only for hydropower and bioenergy, but also for wind and solar, Brazil provides good prospects for a carbon neutral energy system. The role of an enhanced coupling of the power, heat and transport sectors in such systems is not yet fully understood. This paper analyses the least-cost composition and operation of a fully renewable power supply system as part of a carbon neutral energy supply in Brazil. It relies on the application of the high-resolution energy system model REMix. Our analysis reveals that the expansion of wind and solar power is more cost-efficient than the construction of additional hydroelectric plants. This is favoured because the existing hydroelectric plants offer large capacity of dispatchable power to compensate for fluctuations, and thus no additional storage is necessary. Furthermore, the REMix analysis indicates that varying shares of solar and wind power technologies as well as the spatial distribution of power generation have only a small influence on supply costs. This implies that the transformation strategy in Brazil can be primarily based on other criteria such as regional development, public acceptance, environmental impact or industrial policy without major impacts on system costs.","author":[{"dropping-particle":"","family":"Gils","given":"Hans Christian","non-dropping-particle":"","parse-names":false,"suffix":""},{"dropping-particle":"","family":"Simon","given":"Sonja","non-dropping-particle":"","parse-names":false,"suffix":""},{"dropping-particle":"","family":"Soria","given":"Rafael","non-dropping-particle":"","parse-names":false,"suffix":""}],"container-title":"Energies","id":"ITEM-1","issue":"11","issued":{"date-parts":[["2017"]]},"title":"100% Renewable energy supply for Brazil-The role of sector coupling and regional development","type":"article-journal","volume":"10"},"uris":["http://www.mendeley.com/documents/?uuid=81dcc653-8d76-4195-aa8d-75801df5b8d2"]}],"mendeley":{"formattedCitation":"[9]","plainTextFormattedCitation":"[9]","previouslyFormattedCitation":"[9]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350E96D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r w:rsidR="00AE450E" w:rsidRPr="009A1D83" w14:paraId="3B53BD03" w14:textId="77777777" w:rsidTr="00084569">
        <w:trPr>
          <w:trHeight w:val="300"/>
          <w:jc w:val="center"/>
        </w:trPr>
        <w:tc>
          <w:tcPr>
            <w:tcW w:w="706" w:type="pct"/>
            <w:shd w:val="clear" w:color="auto" w:fill="305496"/>
            <w:noWrap/>
            <w:vAlign w:val="bottom"/>
            <w:hideMark/>
          </w:tcPr>
          <w:p w14:paraId="66DF6445" w14:textId="540BBDA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CW</w:t>
            </w:r>
          </w:p>
        </w:tc>
        <w:tc>
          <w:tcPr>
            <w:tcW w:w="708" w:type="pct"/>
            <w:gridSpan w:val="2"/>
            <w:shd w:val="clear" w:color="auto" w:fill="305496"/>
            <w:noWrap/>
            <w:vAlign w:val="bottom"/>
            <w:hideMark/>
          </w:tcPr>
          <w:p w14:paraId="23168CC6" w14:textId="76C74C3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NW</w:t>
            </w:r>
          </w:p>
        </w:tc>
        <w:tc>
          <w:tcPr>
            <w:tcW w:w="472" w:type="pct"/>
            <w:shd w:val="clear" w:color="auto" w:fill="305496"/>
            <w:noWrap/>
            <w:vAlign w:val="bottom"/>
            <w:hideMark/>
          </w:tcPr>
          <w:p w14:paraId="33235C6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6E9B9D8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62F7F96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305496"/>
            <w:noWrap/>
            <w:vAlign w:val="bottom"/>
            <w:hideMark/>
          </w:tcPr>
          <w:p w14:paraId="5E287DEC" w14:textId="3DC2A4DA"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{"citationItems":[{"id":"ITEM-1","itemData":{"DOI":"10.3390/en10111859","ISSN":"19961073","abstract":"© 2017 by the authors. With its abundance of renewable energy potentials, not only for hydropower and bioenergy, but also for wind and solar, Brazil provides good prospects for a carbon neutral energy system. The role of an enhanced coupling of the power, heat and transport sectors in such systems is not yet fully understood. This paper analyses the least-cost composition and operation of a fully renewable power supply system as part of a carbon neutral energy supply in Brazil. It relies on the application of the high-resolution energy system model REMix. Our analysis reveals that the expansion of wind and solar power is more cost-efficient than the construction of additional hydroelectric plants. This is favoured because the existing hydroelectric plants offer large capacity of dispatchable power to compensate for fluctuations, and thus no additional storage is necessary. Furthermore, the REMix analysis indicates that varying shares of solar and wind power technologies as well as the spatial distribution of power generation have only a small influence on supply costs. This implies that the transformation strategy in Brazil can be primarily based on other criteria such as regional development, public acceptance, environmental impact or industrial policy without major impacts on system costs.","author":[{"dropping-particle":"","family":"Gils","given":"Hans Christian","non-dropping-particle":"","parse-names":false,"suffix":""},{"dropping-particle":"","family":"Simon","given":"Sonja","non-dropping-particle":"","parse-names":false,"suffix":""},{"dropping-particle":"","family":"Soria","given":"Rafael","non-dropping-particle":"","parse-names":false,"suffix":""}],"container-title":"Energies","id":"ITEM-1","issue":"11","issued":{"date-parts":[["2017"]]},"title":"100% Renewable energy supply for Brazil-The role of sector coupling and regional development","type":"article-journal","volume":"10"},"uris":["http://www.mendeley.com/documents/?uuid=81dcc653-8d76-4195-aa8d-75801df5b8d2"]}],"mendeley":{"formattedCitation":"[9]","plainTextFormattedCitation":"[9]","previouslyFormattedCitation":"[9]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5273B0D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r w:rsidR="00AE450E" w:rsidRPr="009A1D83" w14:paraId="69592B65" w14:textId="77777777" w:rsidTr="00084569">
        <w:trPr>
          <w:trHeight w:val="300"/>
          <w:jc w:val="center"/>
        </w:trPr>
        <w:tc>
          <w:tcPr>
            <w:tcW w:w="706" w:type="pct"/>
            <w:shd w:val="clear" w:color="auto" w:fill="4472C4"/>
            <w:noWrap/>
            <w:vAlign w:val="bottom"/>
            <w:hideMark/>
          </w:tcPr>
          <w:p w14:paraId="1686E992" w14:textId="693C225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CW</w:t>
            </w:r>
          </w:p>
        </w:tc>
        <w:tc>
          <w:tcPr>
            <w:tcW w:w="708" w:type="pct"/>
            <w:gridSpan w:val="2"/>
            <w:shd w:val="clear" w:color="auto" w:fill="4472C4"/>
            <w:noWrap/>
            <w:vAlign w:val="bottom"/>
            <w:hideMark/>
          </w:tcPr>
          <w:p w14:paraId="50BB3279" w14:textId="5992926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SE</w:t>
            </w:r>
          </w:p>
        </w:tc>
        <w:tc>
          <w:tcPr>
            <w:tcW w:w="472" w:type="pct"/>
            <w:shd w:val="clear" w:color="auto" w:fill="4472C4"/>
            <w:noWrap/>
            <w:vAlign w:val="bottom"/>
            <w:hideMark/>
          </w:tcPr>
          <w:p w14:paraId="388C1AC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15000</w:t>
            </w:r>
          </w:p>
        </w:tc>
        <w:tc>
          <w:tcPr>
            <w:tcW w:w="470" w:type="pct"/>
            <w:shd w:val="clear" w:color="auto" w:fill="4472C4"/>
            <w:noWrap/>
            <w:vAlign w:val="bottom"/>
            <w:hideMark/>
          </w:tcPr>
          <w:p w14:paraId="71EC47CA" w14:textId="438198FC"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15000</w:t>
            </w:r>
          </w:p>
        </w:tc>
        <w:tc>
          <w:tcPr>
            <w:tcW w:w="707" w:type="pct"/>
            <w:shd w:val="clear" w:color="auto" w:fill="4472C4"/>
            <w:noWrap/>
            <w:vAlign w:val="bottom"/>
            <w:hideMark/>
          </w:tcPr>
          <w:p w14:paraId="108B081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4472C4"/>
            <w:noWrap/>
            <w:vAlign w:val="bottom"/>
            <w:hideMark/>
          </w:tcPr>
          <w:p w14:paraId="40C34AEE" w14:textId="63FA646E"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{"citationItems":[{"id":"ITEM-1","itemData":{"DOI":"10.3390/en10111859","ISSN":"19961073","abstract":"© 2017 by the authors. With its abundance of renewable energy potentials, not only for hydropower and bioenergy, but also for wind and solar, Brazil provides good prospects for a carbon neutral energy system. The role of an enhanced coupling of the power, heat and transport sectors in such systems is not yet fully understood. This paper analyses the least-cost composition and operation of a fully renewable power supply system as part of a carbon neutral energy supply in Brazil. It relies on the application of the high-resolution energy system model REMix. Our analysis reveals that the expansion of wind and solar power is more cost-efficient than the construction of additional hydroelectric plants. This is favoured because the existing hydroelectric plants offer large capacity of dispatchable power to compensate for fluctuations, and thus no additional storage is necessary. Furthermore, the REMix analysis indicates that varying shares of solar and wind power technologies as well as the spatial distribution of power generation have only a small influence on supply costs. This implies that the transformation strategy in Brazil can be primarily based on other criteria such as regional development, public acceptance, environmental impact or industrial policy without major impacts on system costs.","author":[{"dropping-particle":"","family":"Gils","given":"Hans Christian","non-dropping-particle":"","parse-names":false,"suffix":""},{"dropping-particle":"","family":"Simon","given":"Sonja","non-dropping-particle":"","parse-names":false,"suffix":""},{"dropping-particle":"","family":"Soria","given":"Rafael","non-dropping-particle":"","parse-names":false,"suffix":""}],"container-title":"Energies","id":"ITEM-1","issue":"11","issued":{"date-parts":[["2017"]]},"title":"100% Renewable energy supply for Brazil-The role of sector coupling and regional development","type":"article-journal","volume":"10"},"uris":["http://www.mendeley.com/documents/?uuid=81dcc653-8d76-4195-aa8d-75801df5b8d2"]}],"mendeley":{"formattedCitation":"[9]","plainTextFormattedCitation":"[9]","previouslyFormattedCitation":"[9]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1F1E52B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r w:rsidR="00AE450E" w:rsidRPr="009A1D83" w14:paraId="21AE6810" w14:textId="77777777" w:rsidTr="00084569">
        <w:trPr>
          <w:trHeight w:val="300"/>
          <w:jc w:val="center"/>
        </w:trPr>
        <w:tc>
          <w:tcPr>
            <w:tcW w:w="706" w:type="pct"/>
            <w:shd w:val="clear" w:color="auto" w:fill="305496"/>
            <w:noWrap/>
            <w:vAlign w:val="bottom"/>
            <w:hideMark/>
          </w:tcPr>
          <w:p w14:paraId="1CE2C2DF" w14:textId="3162988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CW</w:t>
            </w:r>
          </w:p>
        </w:tc>
        <w:tc>
          <w:tcPr>
            <w:tcW w:w="708" w:type="pct"/>
            <w:gridSpan w:val="2"/>
            <w:shd w:val="clear" w:color="auto" w:fill="305496"/>
            <w:noWrap/>
            <w:vAlign w:val="bottom"/>
            <w:hideMark/>
          </w:tcPr>
          <w:p w14:paraId="425A9E2F" w14:textId="19E25ED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SO</w:t>
            </w:r>
          </w:p>
        </w:tc>
        <w:tc>
          <w:tcPr>
            <w:tcW w:w="472" w:type="pct"/>
            <w:shd w:val="clear" w:color="auto" w:fill="305496"/>
            <w:noWrap/>
            <w:vAlign w:val="bottom"/>
            <w:hideMark/>
          </w:tcPr>
          <w:p w14:paraId="29733B4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44B4FFB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6EC2AD7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305496"/>
            <w:noWrap/>
            <w:vAlign w:val="bottom"/>
            <w:hideMark/>
          </w:tcPr>
          <w:p w14:paraId="3D8507CB" w14:textId="01CB3D70"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{"citationItems":[{"id":"ITEM-1","itemData":{"DOI":"10.3390/en10111859","ISSN":"19961073","abstract":"© 2017 by the authors. With its abundance of renewable energy potentials, not only for hydropower and bioenergy, but also for wind and solar, Brazil provides good prospects for a carbon neutral energy system. The role of an enhanced coupling of the power, heat and transport sectors in such systems is not yet fully understood. This paper analyses the least-cost composition and operation of a fully renewable power supply system as part of a carbon neutral energy supply in Brazil. It relies on the application of the high-resolution energy system model REMix. Our analysis reveals that the expansion of wind and solar power is more cost-efficient than the construction of additional hydroelectric plants. This is favoured because the existing hydroelectric plants offer large capacity of dispatchable power to compensate for fluctuations, and thus no additional storage is necessary. Furthermore, the REMix analysis indicates that varying shares of solar and wind power technologies as well as the spatial distribution of power generation have only a small influence on supply costs. This implies that the transformation strategy in Brazil can be primarily based on other criteria such as regional development, public acceptance, environmental impact or industrial policy without major impacts on system costs.","author":[{"dropping-particle":"","family":"Gils","given":"Hans Christian","non-dropping-particle":"","parse-names":false,"suffix":""},{"dropping-particle":"","family":"Simon","given":"Sonja","non-dropping-particle":"","parse-names":false,"suffix":""},{"dropping-particle":"","family":"Soria","given":"Rafael","non-dropping-particle":"","parse-names":false,"suffix":""}],"container-title":"Energies","id":"ITEM-1","issue":"11","issued":{"date-parts":[["2017"]]},"title":"100% Renewable energy supply for Brazil-The role of sector coupling and regional development","type":"article-journal","volume":"10"},"uris":["http://www.mendeley.com/documents/?uuid=81dcc653-8d76-4195-aa8d-75801df5b8d2"]}],"mendeley":{"formattedCitation":"[9]","plainTextFormattedCitation":"[9]","previouslyFormattedCitation":"[9]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3388C9B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r w:rsidR="00AE450E" w:rsidRPr="009A1D83" w14:paraId="045A998E" w14:textId="77777777" w:rsidTr="00084569">
        <w:trPr>
          <w:trHeight w:val="300"/>
          <w:jc w:val="center"/>
        </w:trPr>
        <w:tc>
          <w:tcPr>
            <w:tcW w:w="706" w:type="pct"/>
            <w:shd w:val="clear" w:color="auto" w:fill="4472C4"/>
            <w:noWrap/>
            <w:vAlign w:val="bottom"/>
            <w:hideMark/>
          </w:tcPr>
          <w:p w14:paraId="3ADB02B5" w14:textId="4716014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CW</w:t>
            </w:r>
          </w:p>
        </w:tc>
        <w:tc>
          <w:tcPr>
            <w:tcW w:w="708" w:type="pct"/>
            <w:gridSpan w:val="2"/>
            <w:shd w:val="clear" w:color="auto" w:fill="4472C4"/>
            <w:noWrap/>
            <w:vAlign w:val="bottom"/>
            <w:hideMark/>
          </w:tcPr>
          <w:p w14:paraId="7F03ABDF" w14:textId="65F6B22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WE</w:t>
            </w:r>
          </w:p>
        </w:tc>
        <w:tc>
          <w:tcPr>
            <w:tcW w:w="472" w:type="pct"/>
            <w:shd w:val="clear" w:color="auto" w:fill="4472C4"/>
            <w:noWrap/>
            <w:vAlign w:val="bottom"/>
            <w:hideMark/>
          </w:tcPr>
          <w:p w14:paraId="4AE58D3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7092</w:t>
            </w:r>
          </w:p>
        </w:tc>
        <w:tc>
          <w:tcPr>
            <w:tcW w:w="470" w:type="pct"/>
            <w:shd w:val="clear" w:color="auto" w:fill="4472C4"/>
            <w:noWrap/>
            <w:vAlign w:val="bottom"/>
            <w:hideMark/>
          </w:tcPr>
          <w:p w14:paraId="63672C8D" w14:textId="427CF359"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7092</w:t>
            </w:r>
          </w:p>
        </w:tc>
        <w:tc>
          <w:tcPr>
            <w:tcW w:w="707" w:type="pct"/>
            <w:shd w:val="clear" w:color="auto" w:fill="4472C4"/>
            <w:noWrap/>
            <w:vAlign w:val="bottom"/>
            <w:hideMark/>
          </w:tcPr>
          <w:p w14:paraId="0825188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4472C4"/>
            <w:noWrap/>
            <w:vAlign w:val="bottom"/>
            <w:hideMark/>
          </w:tcPr>
          <w:p w14:paraId="122BD8AE" w14:textId="00E2C68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{"citationItems":[{"id":"ITEM-1","itemData":{"DOI":"10.3390/en10111859","ISSN":"19961073","abstract":"© 2017 by the authors. With its abundance of renewable energy potentials, not only for hydropower and bioenergy, but also for wind and solar, Brazil provides good prospects for a carbon neutral energy system. The role of an enhanced coupling of the power, heat and transport sectors in such systems is not yet fully understood. This paper analyses the least-cost composition and operation of a fully renewable power supply system as part of a carbon neutral energy supply in Brazil. It relies on the application of the high-resolution energy system model REMix. Our analysis reveals that the expansion of wind and solar power is more cost-efficient than the construction of additional hydroelectric plants. This is favoured because the existing hydroelectric plants offer large capacity of dispatchable power to compensate for fluctuations, and thus no additional storage is necessary. Furthermore, the REMix analysis indicates that varying shares of solar and wind power technologies as well as the spatial distribution of power generation have only a small influence on supply costs. This implies that the transformation strategy in Brazil can be primarily based on other criteria such as regional development, public acceptance, environmental impact or industrial policy without major impacts on system costs.","author":[{"dropping-particle":"","family":"Gils","given":"Hans Christian","non-dropping-particle":"","parse-names":false,"suffix":""},{"dropping-particle":"","family":"Simon","given":"Sonja","non-dropping-particle":"","parse-names":false,"suffix":""},{"dropping-particle":"","family":"Soria","given":"Rafael","non-dropping-particle":"","parse-names":false,"suffix":""}],"container-title":"Energies","id":"ITEM-1","issue":"11","issued":{"date-parts":[["2017"]]},"title":"100% Renewable energy supply for Brazil-The role of sector coupling and regional development","type":"article-journal","volume":"10"},"uris":["http://www.mendeley.com/documents/?uuid=81dcc653-8d76-4195-aa8d-75801df5b8d2"]}],"mendeley":{"formattedCitation":"[9]","plainTextFormattedCitation":"[9]","previouslyFormattedCitation":"[9]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37243D9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r w:rsidR="00AE450E" w:rsidRPr="009A1D83" w14:paraId="6BB8757B" w14:textId="77777777" w:rsidTr="00084569">
        <w:trPr>
          <w:trHeight w:val="300"/>
          <w:jc w:val="center"/>
        </w:trPr>
        <w:tc>
          <w:tcPr>
            <w:tcW w:w="706" w:type="pct"/>
            <w:shd w:val="clear" w:color="auto" w:fill="305496"/>
            <w:noWrap/>
            <w:vAlign w:val="bottom"/>
            <w:hideMark/>
          </w:tcPr>
          <w:p w14:paraId="22C180B4" w14:textId="5A08DD9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CW</w:t>
            </w:r>
          </w:p>
        </w:tc>
        <w:tc>
          <w:tcPr>
            <w:tcW w:w="708" w:type="pct"/>
            <w:gridSpan w:val="2"/>
            <w:shd w:val="clear" w:color="auto" w:fill="305496"/>
            <w:noWrap/>
            <w:vAlign w:val="bottom"/>
            <w:hideMark/>
          </w:tcPr>
          <w:p w14:paraId="747341FE" w14:textId="4A480D7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PRY</w:t>
            </w:r>
          </w:p>
        </w:tc>
        <w:tc>
          <w:tcPr>
            <w:tcW w:w="472" w:type="pct"/>
            <w:shd w:val="clear" w:color="auto" w:fill="305496"/>
            <w:noWrap/>
            <w:vAlign w:val="bottom"/>
            <w:hideMark/>
          </w:tcPr>
          <w:p w14:paraId="04B7ADD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1595525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1C84E51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31567FFF" w14:textId="0CB68C6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{"citationItems":[{"id":"ITEM-1","itemData":{"author":[{"dropping-particle":"","family":"CIER","given":"","non-dropping-particle":"","parse-names":false,"suffix":""}],"id":"ITEM-1","issued":{"date-parts":[["2016"]]},"publisher-place":"Montevideo","title":"Síntesis Informativa Energética de los Países de la CIER; Información del sector energético en países de America del Sur, America Central y El Caribe","type":"report"},"uris":["http://www.mendeley.com/documents/?uuid=e678a252-0421-4e99-ac41-2eed7714daf2"]}],"mendeley":{"formattedCitation":"[161]","plainTextFormattedCitation":"[161]","previouslyFormattedCitation":"[161]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[161]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5E793A2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r w:rsidR="00AE450E" w:rsidRPr="009A1D83" w14:paraId="327ACE25" w14:textId="77777777" w:rsidTr="00084569">
        <w:trPr>
          <w:trHeight w:val="300"/>
          <w:jc w:val="center"/>
        </w:trPr>
        <w:tc>
          <w:tcPr>
            <w:tcW w:w="706" w:type="pct"/>
            <w:shd w:val="clear" w:color="auto" w:fill="4472C4"/>
            <w:noWrap/>
            <w:vAlign w:val="bottom"/>
            <w:hideMark/>
          </w:tcPr>
          <w:p w14:paraId="1E7FD9EF" w14:textId="38E4AE0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J1</w:t>
            </w:r>
          </w:p>
        </w:tc>
        <w:tc>
          <w:tcPr>
            <w:tcW w:w="708" w:type="pct"/>
            <w:gridSpan w:val="2"/>
            <w:shd w:val="clear" w:color="auto" w:fill="4472C4"/>
            <w:noWrap/>
            <w:vAlign w:val="bottom"/>
            <w:hideMark/>
          </w:tcPr>
          <w:p w14:paraId="29D86F2E" w14:textId="05392D9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SE</w:t>
            </w:r>
          </w:p>
        </w:tc>
        <w:tc>
          <w:tcPr>
            <w:tcW w:w="472" w:type="pct"/>
            <w:shd w:val="clear" w:color="auto" w:fill="4472C4"/>
            <w:noWrap/>
            <w:vAlign w:val="bottom"/>
            <w:hideMark/>
          </w:tcPr>
          <w:p w14:paraId="6F2E0AE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6800</w:t>
            </w:r>
          </w:p>
        </w:tc>
        <w:tc>
          <w:tcPr>
            <w:tcW w:w="470" w:type="pct"/>
            <w:shd w:val="clear" w:color="auto" w:fill="4472C4"/>
            <w:noWrap/>
            <w:vAlign w:val="bottom"/>
            <w:hideMark/>
          </w:tcPr>
          <w:p w14:paraId="54644B67" w14:textId="351ADE4A"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6800</w:t>
            </w:r>
          </w:p>
        </w:tc>
        <w:tc>
          <w:tcPr>
            <w:tcW w:w="707" w:type="pct"/>
            <w:shd w:val="clear" w:color="auto" w:fill="4472C4"/>
            <w:noWrap/>
            <w:vAlign w:val="bottom"/>
            <w:hideMark/>
          </w:tcPr>
          <w:p w14:paraId="26AD9D6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4472C4"/>
            <w:noWrap/>
            <w:vAlign w:val="bottom"/>
            <w:hideMark/>
          </w:tcPr>
          <w:p w14:paraId="6D7BB92D" w14:textId="763D3CD9"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{"citationItems":[{"id":"ITEM-1","itemData":{"DOI":"10.3390/en10111859","ISSN":"19961073","abstract":"© 2017 by the authors. With its abundance of renewable energy potentials, not only for hydropower and bioenergy, but also for wind and solar, Brazil provides good prospects for a carbon neutral energy system. The role of an enhanced coupling of the power, heat and transport sectors in such systems is not yet fully understood. This paper analyses the least-cost composition and operation of a fully renewable power supply system as part of a carbon neutral energy supply in Brazil. It relies on the application of the high-resolution energy system model REMix. Our analysis reveals that the expansion of wind and solar power is more cost-efficient than the construction of additional hydroelectric plants. This is favoured because the existing hydroelectric plants offer large capacity of dispatchable power to compensate for fluctuations, and thus no additional storage is necessary. Furthermore, the REMix analysis indicates that varying shares of solar and wind power technologies as well as the spatial distribution of power generation have only a small influence on supply costs. This implies that the transformation strategy in Brazil can be primarily based on other criteria such as regional development, public acceptance, environmental impact or industrial policy without major impacts on system costs.","author":[{"dropping-particle":"","family":"Gils","given":"Hans Christian","non-dropping-particle":"","parse-names":false,"suffix":""},{"dropping-particle":"","family":"Simon","given":"Sonja","non-dropping-particle":"","parse-names":false,"suffix":""},{"dropping-particle":"","family":"Soria","given":"Rafael","non-dropping-particle":"","parse-names":false,"suffix":""}],"container-title":"Energies","id":"ITEM-1","issue":"11","issued":{"date-parts":[["2017"]]},"title":"100% Renewable energy supply for Brazil-The role of sector coupling and regional development","type":"article-journal","volume":"10"},"uris":["http://www.mendeley.com/documents/?uuid=81dcc653-8d76-4195-aa8d-75801df5b8d2"]}],"mendeley":{"formattedCitation":"[9]","plainTextFormattedCitation":"[9]","previouslyFormattedCitation":"[9]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3E7BE7D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r w:rsidR="00AE450E" w:rsidRPr="009A1D83" w14:paraId="7F0DFE3F" w14:textId="77777777" w:rsidTr="00084569">
        <w:trPr>
          <w:trHeight w:val="300"/>
          <w:jc w:val="center"/>
        </w:trPr>
        <w:tc>
          <w:tcPr>
            <w:tcW w:w="706" w:type="pct"/>
            <w:shd w:val="clear" w:color="auto" w:fill="305496"/>
            <w:noWrap/>
            <w:vAlign w:val="bottom"/>
            <w:hideMark/>
          </w:tcPr>
          <w:p w14:paraId="2C433882" w14:textId="36F0407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J1</w:t>
            </w:r>
          </w:p>
        </w:tc>
        <w:tc>
          <w:tcPr>
            <w:tcW w:w="708" w:type="pct"/>
            <w:gridSpan w:val="2"/>
            <w:shd w:val="clear" w:color="auto" w:fill="305496"/>
            <w:noWrap/>
            <w:vAlign w:val="bottom"/>
            <w:hideMark/>
          </w:tcPr>
          <w:p w14:paraId="29DBAF9D" w14:textId="5F0F4AF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SO</w:t>
            </w:r>
          </w:p>
        </w:tc>
        <w:tc>
          <w:tcPr>
            <w:tcW w:w="472" w:type="pct"/>
            <w:shd w:val="clear" w:color="auto" w:fill="305496"/>
            <w:noWrap/>
            <w:vAlign w:val="bottom"/>
            <w:hideMark/>
          </w:tcPr>
          <w:p w14:paraId="6BECF27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8726</w:t>
            </w:r>
          </w:p>
        </w:tc>
        <w:tc>
          <w:tcPr>
            <w:tcW w:w="470" w:type="pct"/>
            <w:shd w:val="clear" w:color="auto" w:fill="305496"/>
            <w:noWrap/>
            <w:vAlign w:val="bottom"/>
            <w:hideMark/>
          </w:tcPr>
          <w:p w14:paraId="7C1E0C80" w14:textId="33A0A4A4"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8617</w:t>
            </w:r>
          </w:p>
        </w:tc>
        <w:tc>
          <w:tcPr>
            <w:tcW w:w="707" w:type="pct"/>
            <w:shd w:val="clear" w:color="auto" w:fill="305496"/>
            <w:noWrap/>
            <w:vAlign w:val="bottom"/>
            <w:hideMark/>
          </w:tcPr>
          <w:p w14:paraId="27D28BE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305496"/>
            <w:noWrap/>
            <w:vAlign w:val="bottom"/>
            <w:hideMark/>
          </w:tcPr>
          <w:p w14:paraId="534DEB11" w14:textId="04D936C2"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{"citationItems":[{"id":"ITEM-1","itemData":{"DOI":"10.3390/en10111859","ISSN":"19961073","abstract":"© 2017 by the authors. With its abundance of renewable energy potentials, not only for hydropower and bioenergy, but also for wind and solar, Brazil provides good prospects for a carbon neutral energy system. The role of an enhanced coupling of the power, heat and transport sectors in such systems is not yet fully understood. This paper analyses the least-cost composition and operation of a fully renewable power supply system as part of a carbon neutral energy supply in Brazil. It relies on the application of the high-resolution energy system model REMix. Our analysis reveals that the expansion of wind and solar power is more cost-efficient than the construction of additional hydroelectric plants. This is favoured because the existing hydroelectric plants offer large capacity of dispatchable power to compensate for fluctuations, and thus no additional storage is necessary. Furthermore, the REMix analysis indicates that varying shares of solar and wind power technologies as well as the spatial distribution of power generation have only a small influence on supply costs. This implies that the transformation strategy in Brazil can be primarily based on other criteria such as regional development, public acceptance, environmental impact or industrial policy without major impacts on system costs.","author":[{"dropping-particle":"","family":"Gils","given":"Hans Christian","non-dropping-particle":"","parse-names":false,"suffix":""},{"dropping-particle":"","family":"Simon","given":"Sonja","non-dropping-particle":"","parse-names":false,"suffix":""},{"dropping-particle":"","family":"Soria","given":"Rafael","non-dropping-particle":"","parse-names":false,"suffix":""}],"container-title":"Energies","id":"ITEM-1","issue":"11","issued":{"date-parts":[["2017"]]},"title":"100% Renewable energy supply for Brazil-The role of sector coupling and regional development","type":"article-journal","volume":"10"},"uris":["http://www.mendeley.com/documents/?uuid=81dcc653-8d76-4195-aa8d-75801df5b8d2"]}],"mendeley":{"formattedCitation":"[9]","plainTextFormattedCitation":"[9]","previouslyFormattedCitation":"[9]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6F3FD65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r w:rsidR="00AE450E" w:rsidRPr="009A1D83" w14:paraId="1CE4B666" w14:textId="77777777" w:rsidTr="00084569">
        <w:trPr>
          <w:trHeight w:val="300"/>
          <w:jc w:val="center"/>
        </w:trPr>
        <w:tc>
          <w:tcPr>
            <w:tcW w:w="706" w:type="pct"/>
            <w:shd w:val="clear" w:color="auto" w:fill="4472C4"/>
            <w:noWrap/>
            <w:vAlign w:val="bottom"/>
            <w:hideMark/>
          </w:tcPr>
          <w:p w14:paraId="56DFBDD5" w14:textId="7546B96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J2</w:t>
            </w:r>
          </w:p>
        </w:tc>
        <w:tc>
          <w:tcPr>
            <w:tcW w:w="708" w:type="pct"/>
            <w:gridSpan w:val="2"/>
            <w:shd w:val="clear" w:color="auto" w:fill="4472C4"/>
            <w:noWrap/>
            <w:vAlign w:val="bottom"/>
            <w:hideMark/>
          </w:tcPr>
          <w:p w14:paraId="60827376" w14:textId="6106E56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J3</w:t>
            </w:r>
          </w:p>
        </w:tc>
        <w:tc>
          <w:tcPr>
            <w:tcW w:w="472" w:type="pct"/>
            <w:shd w:val="clear" w:color="auto" w:fill="4472C4"/>
            <w:noWrap/>
            <w:vAlign w:val="bottom"/>
            <w:hideMark/>
          </w:tcPr>
          <w:p w14:paraId="079462F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4115</w:t>
            </w:r>
          </w:p>
        </w:tc>
        <w:tc>
          <w:tcPr>
            <w:tcW w:w="470" w:type="pct"/>
            <w:shd w:val="clear" w:color="auto" w:fill="4472C4"/>
            <w:noWrap/>
            <w:vAlign w:val="bottom"/>
            <w:hideMark/>
          </w:tcPr>
          <w:p w14:paraId="62A56330" w14:textId="3E84712E"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4115</w:t>
            </w:r>
          </w:p>
        </w:tc>
        <w:tc>
          <w:tcPr>
            <w:tcW w:w="707" w:type="pct"/>
            <w:shd w:val="clear" w:color="auto" w:fill="4472C4"/>
            <w:noWrap/>
            <w:vAlign w:val="bottom"/>
            <w:hideMark/>
          </w:tcPr>
          <w:p w14:paraId="7DDB10E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4472C4"/>
            <w:noWrap/>
            <w:vAlign w:val="bottom"/>
            <w:hideMark/>
          </w:tcPr>
          <w:p w14:paraId="5823B63F" w14:textId="16BC0979"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{"citationItems":[{"id":"ITEM-1","itemData":{"DOI":"10.3390/en10111859","ISSN":"19961073","abstract":"© 2017 by the authors. With its abundance of renewable energy potentials, not only for hydropower and bioenergy, but also for wind and solar, Brazil provides good prospects for a carbon neutral energy system. The role of an enhanced coupling of the power, heat and transport sectors in such systems is not yet fully understood. This paper analyses the least-cost composition and operation of a fully renewable power supply system as part of a carbon neutral energy supply in Brazil. It relies on the application of the high-resolution energy system model REMix. Our analysis reveals that the expansion of wind and solar power is more cost-efficient than the construction of additional hydroelectric plants. This is favoured because the existing hydroelectric plants offer large capacity of dispatchable power to compensate for fluctuations, and thus no additional storage is necessary. Furthermore, the REMix analysis indicates that varying shares of solar and wind power technologies as well as the spatial distribution of power generation have only a small influence on supply costs. This implies that the transformation strategy in Brazil can be primarily based on other criteria such as regional development, public acceptance, environmental impact or industrial policy without major impacts on system costs.","author":[{"dropping-particle":"","family":"Gils","given":"Hans Christian","non-dropping-particle":"","parse-names":false,"suffix":""},{"dropping-particle":"","family":"Simon","given":"Sonja","non-dropping-particle":"","parse-names":false,"suffix":""},{"dropping-particle":"","family":"Soria","given":"Rafael","non-dropping-particle":"","parse-names":false,"suffix":""}],"container-title":"Energies","id":"ITEM-1","issue":"11","issued":{"date-parts":[["2017"]]},"title":"100% Renewable energy supply for Brazil-The role of sector coupling and regional development","type":"article-journal","volume":"10"},"uris":["http://www.mendeley.com/documents/?uuid=81dcc653-8d76-4195-aa8d-75801df5b8d2"]}],"mendeley":{"formattedCitation":"[9]","plainTextFormattedCitation":"[9]","previouslyFormattedCitation":"[9]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6D136A5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r w:rsidR="00AE450E" w:rsidRPr="009A1D83" w14:paraId="0B15A188" w14:textId="77777777" w:rsidTr="00084569">
        <w:trPr>
          <w:trHeight w:val="300"/>
          <w:jc w:val="center"/>
        </w:trPr>
        <w:tc>
          <w:tcPr>
            <w:tcW w:w="706" w:type="pct"/>
            <w:shd w:val="clear" w:color="auto" w:fill="305496"/>
            <w:noWrap/>
            <w:vAlign w:val="bottom"/>
            <w:hideMark/>
          </w:tcPr>
          <w:p w14:paraId="0D363283" w14:textId="0FFB587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J2</w:t>
            </w:r>
          </w:p>
        </w:tc>
        <w:tc>
          <w:tcPr>
            <w:tcW w:w="708" w:type="pct"/>
            <w:gridSpan w:val="2"/>
            <w:shd w:val="clear" w:color="auto" w:fill="305496"/>
            <w:noWrap/>
            <w:vAlign w:val="bottom"/>
            <w:hideMark/>
          </w:tcPr>
          <w:p w14:paraId="733C7BB1" w14:textId="025A72F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NE</w:t>
            </w:r>
          </w:p>
        </w:tc>
        <w:tc>
          <w:tcPr>
            <w:tcW w:w="472" w:type="pct"/>
            <w:shd w:val="clear" w:color="auto" w:fill="305496"/>
            <w:noWrap/>
            <w:vAlign w:val="bottom"/>
            <w:hideMark/>
          </w:tcPr>
          <w:p w14:paraId="726226A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8200</w:t>
            </w:r>
          </w:p>
        </w:tc>
        <w:tc>
          <w:tcPr>
            <w:tcW w:w="470" w:type="pct"/>
            <w:shd w:val="clear" w:color="auto" w:fill="305496"/>
            <w:noWrap/>
            <w:vAlign w:val="bottom"/>
            <w:hideMark/>
          </w:tcPr>
          <w:p w14:paraId="3A724138" w14:textId="14071201"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4849</w:t>
            </w:r>
          </w:p>
        </w:tc>
        <w:tc>
          <w:tcPr>
            <w:tcW w:w="707" w:type="pct"/>
            <w:shd w:val="clear" w:color="auto" w:fill="305496"/>
            <w:noWrap/>
            <w:vAlign w:val="bottom"/>
            <w:hideMark/>
          </w:tcPr>
          <w:p w14:paraId="4C3CC5C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305496"/>
            <w:noWrap/>
            <w:vAlign w:val="bottom"/>
            <w:hideMark/>
          </w:tcPr>
          <w:p w14:paraId="527B50BC" w14:textId="0C628BEC"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{"citationItems":[{"id":"ITEM-1","itemData":{"DOI":"10.3390/en10111859","ISSN":"19961073","abstract":"© 2017 by the authors. With its abundance of renewable energy potentials, not only for hydropower and bioenergy, but also for wind and solar, Brazil provides good prospects for a carbon neutral energy system. The role of an enhanced coupling of the power, heat and transport sectors in such systems is not yet fully understood. This paper analyses the least-cost composition and operation of a fully renewable power supply system as part of a carbon neutral energy supply in Brazil. It relies on the application of the high-resolution energy system model REMix. Our analysis reveals that the expansion of wind and solar power is more cost-efficient than the construction of additional hydroelectric plants. This is favoured because the existing hydroelectric plants offer large capacity of dispatchable power to compensate for fluctuations, and thus no additional storage is necessary. Furthermore, the REMix analysis indicates that varying shares of solar and wind power technologies as well as the spatial distribution of power generation have only a small influence on supply costs. This implies that the transformation strategy in Brazil can be primarily based on other criteria such as regional development, public acceptance, environmental impact or industrial policy without major impacts on system costs.","author":[{"dropping-particle":"","family":"Gils","given":"Hans Christian","non-dropping-particle":"","parse-names":false,"suffix":""},{"dropping-particle":"","family":"Simon","given":"Sonja","non-dropping-particle":"","parse-names":false,"suffix":""},{"dropping-particle":"","family":"Soria","given":"Rafael","non-dropping-particle":"","parse-names":false,"suffix":""}],"container-title":"Energies","id":"ITEM-1","issue":"11","issued":{"date-parts":[["2017"]]},"title":"100% Renewable energy supply for Brazil-The role of sector coupling and regional development","type":"article-journal","volume":"10"},"uris":["http://www.mendeley.com/documents/?uuid=81dcc653-8d76-4195-aa8d-75801df5b8d2"]}],"mendeley":{"formattedCitation":"[9]","plainTextFormattedCitation":"[9]","previouslyFormattedCitation":"[9]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5FD50B0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r w:rsidR="00AE450E" w:rsidRPr="009A1D83" w14:paraId="1BFDB568" w14:textId="77777777" w:rsidTr="00084569">
        <w:trPr>
          <w:trHeight w:val="300"/>
          <w:jc w:val="center"/>
        </w:trPr>
        <w:tc>
          <w:tcPr>
            <w:tcW w:w="706" w:type="pct"/>
            <w:shd w:val="clear" w:color="auto" w:fill="4472C4"/>
            <w:noWrap/>
            <w:vAlign w:val="bottom"/>
            <w:hideMark/>
          </w:tcPr>
          <w:p w14:paraId="57E28D89" w14:textId="5179D3A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J3</w:t>
            </w:r>
          </w:p>
        </w:tc>
        <w:tc>
          <w:tcPr>
            <w:tcW w:w="708" w:type="pct"/>
            <w:gridSpan w:val="2"/>
            <w:shd w:val="clear" w:color="auto" w:fill="4472C4"/>
            <w:noWrap/>
            <w:vAlign w:val="bottom"/>
            <w:hideMark/>
          </w:tcPr>
          <w:p w14:paraId="295CA447" w14:textId="6B8191F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NW</w:t>
            </w:r>
          </w:p>
        </w:tc>
        <w:tc>
          <w:tcPr>
            <w:tcW w:w="472" w:type="pct"/>
            <w:shd w:val="clear" w:color="auto" w:fill="4472C4"/>
            <w:noWrap/>
            <w:vAlign w:val="bottom"/>
            <w:hideMark/>
          </w:tcPr>
          <w:p w14:paraId="6216F3A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2700</w:t>
            </w:r>
          </w:p>
        </w:tc>
        <w:tc>
          <w:tcPr>
            <w:tcW w:w="470" w:type="pct"/>
            <w:shd w:val="clear" w:color="auto" w:fill="4472C4"/>
            <w:noWrap/>
            <w:vAlign w:val="bottom"/>
            <w:hideMark/>
          </w:tcPr>
          <w:p w14:paraId="258E7941" w14:textId="12C46DC8"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2700</w:t>
            </w:r>
          </w:p>
        </w:tc>
        <w:tc>
          <w:tcPr>
            <w:tcW w:w="707" w:type="pct"/>
            <w:shd w:val="clear" w:color="auto" w:fill="4472C4"/>
            <w:noWrap/>
            <w:vAlign w:val="bottom"/>
            <w:hideMark/>
          </w:tcPr>
          <w:p w14:paraId="65CE8AC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4472C4"/>
            <w:noWrap/>
            <w:vAlign w:val="bottom"/>
            <w:hideMark/>
          </w:tcPr>
          <w:p w14:paraId="3FAFD2A8" w14:textId="7DB73FB6"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{"citationItems":[{"id":"ITEM-1","itemData":{"DOI":"10.3390/en10111859","ISSN":"19961073","abstract":"© 2017 by the authors. With its abundance of renewable energy potentials, not only for hydropower and bioenergy, but also for wind and solar, Brazil provides good prospects for a carbon neutral energy system. The role of an enhanced coupling of the power, heat and transport sectors in such systems is not yet fully understood. This paper analyses the least-cost composition and operation of a fully renewable power supply system as part of a carbon neutral energy supply in Brazil. It relies on the application of the high-resolution energy system model REMix. Our analysis reveals that the expansion of wind and solar power is more cost-efficient than the construction of additional hydroelectric plants. This is favoured because the existing hydroelectric plants offer large capacity of dispatchable power to compensate for fluctuations, and thus no additional storage is necessary. Furthermore, the REMix analysis indicates that varying shares of solar and wind power technologies as well as the spatial distribution of power generation have only a small influence on supply costs. This implies that the transformation strategy in Brazil can be primarily based on other criteria such as regional development, public acceptance, environmental impact or industrial policy without major impacts on system costs.","author":[{"dropping-particle":"","family":"Gils","given":"Hans Christian","non-dropping-particle":"","parse-names":false,"suffix":""},{"dropping-particle":"","family":"Simon","given":"Sonja","non-dropping-particle":"","parse-names":false,"suffix":""},{"dropping-particle":"","family":"Soria","given":"Rafael","non-dropping-particle":"","parse-names":false,"suffix":""}],"container-title":"Energies","id":"ITEM-1","issue":"11","issued":{"date-parts":[["2017"]]},"title":"100% Renewable energy supply for Brazil-The role of sector coupling and regional development","type":"article-journal","volume":"10"},"uris":["http://www.mendeley.com/documents/?uuid=81dcc653-8d76-4195-aa8d-75801df5b8d2"]}],"mendeley":{"formattedCitation":"[9]","plainTextFormattedCitation":"[9]","previouslyFormattedCitation":"[9]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57315E5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r w:rsidR="00AE450E" w:rsidRPr="009A1D83" w14:paraId="0E38D682" w14:textId="77777777" w:rsidTr="00084569">
        <w:trPr>
          <w:trHeight w:val="300"/>
          <w:jc w:val="center"/>
        </w:trPr>
        <w:tc>
          <w:tcPr>
            <w:tcW w:w="706" w:type="pct"/>
            <w:shd w:val="clear" w:color="auto" w:fill="305496"/>
            <w:noWrap/>
            <w:vAlign w:val="bottom"/>
            <w:hideMark/>
          </w:tcPr>
          <w:p w14:paraId="6F252348" w14:textId="3B50770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J3</w:t>
            </w:r>
          </w:p>
        </w:tc>
        <w:tc>
          <w:tcPr>
            <w:tcW w:w="708" w:type="pct"/>
            <w:gridSpan w:val="2"/>
            <w:shd w:val="clear" w:color="auto" w:fill="305496"/>
            <w:noWrap/>
            <w:vAlign w:val="bottom"/>
            <w:hideMark/>
          </w:tcPr>
          <w:p w14:paraId="7EC76C73" w14:textId="00EFB1A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SE</w:t>
            </w:r>
          </w:p>
        </w:tc>
        <w:tc>
          <w:tcPr>
            <w:tcW w:w="472" w:type="pct"/>
            <w:shd w:val="clear" w:color="auto" w:fill="305496"/>
            <w:noWrap/>
            <w:vAlign w:val="bottom"/>
            <w:hideMark/>
          </w:tcPr>
          <w:p w14:paraId="43987C2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8000</w:t>
            </w:r>
          </w:p>
        </w:tc>
        <w:tc>
          <w:tcPr>
            <w:tcW w:w="470" w:type="pct"/>
            <w:shd w:val="clear" w:color="auto" w:fill="305496"/>
            <w:noWrap/>
            <w:vAlign w:val="bottom"/>
            <w:hideMark/>
          </w:tcPr>
          <w:p w14:paraId="4BE0A2B0" w14:textId="58384371"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8000</w:t>
            </w:r>
          </w:p>
        </w:tc>
        <w:tc>
          <w:tcPr>
            <w:tcW w:w="707" w:type="pct"/>
            <w:shd w:val="clear" w:color="auto" w:fill="305496"/>
            <w:noWrap/>
            <w:vAlign w:val="bottom"/>
            <w:hideMark/>
          </w:tcPr>
          <w:p w14:paraId="03CE19B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305496"/>
            <w:noWrap/>
            <w:vAlign w:val="bottom"/>
            <w:hideMark/>
          </w:tcPr>
          <w:p w14:paraId="14BCA0C0" w14:textId="0B391113"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{"citationItems":[{"id":"ITEM-1","itemData":{"DOI":"10.3390/en10111859","ISSN":"19961073","abstract":"© 2017 by the authors. With its abundance of renewable energy potentials, not only for hydropower and bioenergy, but also for wind and solar, Brazil provides good prospects for a carbon neutral energy system. The role of an enhanced coupling of the power, heat and transport sectors in such systems is not yet fully understood. This paper analyses the least-cost composition and operation of a fully renewable power supply system as part of a carbon neutral energy supply in Brazil. It relies on the application of the high-resolution energy system model REMix. Our analysis reveals that the expansion of wind and solar power is more cost-efficient than the construction of additional hydroelectric plants. This is favoured because the existing hydroelectric plants offer large capacity of dispatchable power to compensate for fluctuations, and thus no additional storage is necessary. Furthermore, the REMix analysis indicates that varying shares of solar and wind power technologies as well as the spatial distribution of power generation have only a small influence on supply costs. This implies that the transformation strategy in Brazil can be primarily based on other criteria such as regional development, public acceptance, environmental impact or industrial policy without major impacts on system costs.","author":[{"dropping-particle":"","family":"Gils","given":"Hans Christian","non-dropping-particle":"","parse-names":false,"suffix":""},{"dropping-particle":"","family":"Simon","given":"Sonja","non-dropping-particle":"","parse-names":false,"suffix":""},{"dropping-particle":"","family":"Soria","given":"Rafael","non-dropping-particle":"","parse-names":false,"suffix":""}],"container-title":"Energies","id":"ITEM-1","issue":"11","issued":{"date-parts":[["2017"]]},"title":"100% Renewable energy supply for Brazil-The role of sector coupling and regional development","type":"article-journal","volume":"10"},"uris":["http://www.mendeley.com/documents/?uuid=81dcc653-8d76-4195-aa8d-75801df5b8d2"]}],"mendeley":{"formattedCitation":"[9]","plainTextFormattedCitation":"[9]","previouslyFormattedCitation":"[9]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236FAC7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r w:rsidR="00AE450E" w:rsidRPr="009A1D83" w14:paraId="293CDC2E" w14:textId="77777777" w:rsidTr="00084569">
        <w:trPr>
          <w:trHeight w:val="300"/>
          <w:jc w:val="center"/>
        </w:trPr>
        <w:tc>
          <w:tcPr>
            <w:tcW w:w="706" w:type="pct"/>
            <w:shd w:val="clear" w:color="auto" w:fill="4472C4"/>
            <w:noWrap/>
            <w:vAlign w:val="bottom"/>
            <w:hideMark/>
          </w:tcPr>
          <w:p w14:paraId="3589FB50" w14:textId="0AFAE44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NE</w:t>
            </w:r>
          </w:p>
        </w:tc>
        <w:tc>
          <w:tcPr>
            <w:tcW w:w="708" w:type="pct"/>
            <w:gridSpan w:val="2"/>
            <w:shd w:val="clear" w:color="auto" w:fill="4472C4"/>
            <w:noWrap/>
            <w:vAlign w:val="bottom"/>
            <w:hideMark/>
          </w:tcPr>
          <w:p w14:paraId="097B0DD9" w14:textId="1565E65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SE</w:t>
            </w:r>
          </w:p>
        </w:tc>
        <w:tc>
          <w:tcPr>
            <w:tcW w:w="472" w:type="pct"/>
            <w:shd w:val="clear" w:color="auto" w:fill="4472C4"/>
            <w:noWrap/>
            <w:vAlign w:val="bottom"/>
            <w:hideMark/>
          </w:tcPr>
          <w:p w14:paraId="50CEF2E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6936</w:t>
            </w:r>
          </w:p>
        </w:tc>
        <w:tc>
          <w:tcPr>
            <w:tcW w:w="470" w:type="pct"/>
            <w:shd w:val="clear" w:color="auto" w:fill="4472C4"/>
            <w:noWrap/>
            <w:vAlign w:val="bottom"/>
            <w:hideMark/>
          </w:tcPr>
          <w:p w14:paraId="2E4892A8" w14:textId="110C5536"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6500</w:t>
            </w:r>
          </w:p>
        </w:tc>
        <w:tc>
          <w:tcPr>
            <w:tcW w:w="707" w:type="pct"/>
            <w:shd w:val="clear" w:color="auto" w:fill="4472C4"/>
            <w:noWrap/>
            <w:vAlign w:val="bottom"/>
            <w:hideMark/>
          </w:tcPr>
          <w:p w14:paraId="312F069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4472C4"/>
            <w:noWrap/>
            <w:vAlign w:val="bottom"/>
            <w:hideMark/>
          </w:tcPr>
          <w:p w14:paraId="741D3E66" w14:textId="7FA424A4"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{"citationItems":[{"id":"ITEM-1","itemData":{"DOI":"10.3390/en10111859","ISSN":"19961073","abstract":"© 2017 by the authors. With its abundance of renewable energy potentials, not only for hydropower and bioenergy, but also for wind and solar, Brazil provides good prospects for a carbon neutral energy system. The role of an enhanced coupling of the power, heat and transport sectors in such systems is not yet fully understood. This paper analyses the least-cost composition and operation of a fully renewable power supply system as part of a carbon neutral energy supply in Brazil. It relies on the application of the high-resolution energy system model REMix. Our analysis reveals that the expansion of wind and solar power is more cost-efficient than the construction of additional hydroelectric plants. This is favoured because the existing hydroelectric plants offer large capacity of dispatchable power to compensate for fluctuations, and thus no additional storage is necessary. Furthermore, the REMix analysis indicates that varying shares of solar and wind power technologies as well as the spatial distribution of power generation have only a small influence on supply costs. This implies that the transformation strategy in Brazil can be primarily based on other criteria such as regional development, public acceptance, environmental impact or industrial policy without major impacts on system costs.","author":[{"dropping-particle":"","family":"Gils","given":"Hans Christian","non-dropping-particle":"","parse-names":false,"suffix":""},{"dropping-particle":"","family":"Simon","given":"Sonja","non-dropping-particle":"","parse-names":false,"suffix":""},{"dropping-particle":"","family":"Soria","given":"Rafael","non-dropping-particle":"","parse-names":false,"suffix":""}],"container-title":"Energies","id":"ITEM-1","issue":"11","issued":{"date-parts":[["2017"]]},"title":"100% Renewable energy supply for Brazil-The role of sector coupling and regional development","type":"article-journal","volume":"10"},"uris":["http://www.mendeley.com/documents/?uuid=81dcc653-8d76-4195-aa8d-75801df5b8d2"]}],"mendeley":{"formattedCitation":"[9]","plainTextFormattedCitation":"[9]","previouslyFormattedCitation":"[9]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20EFC3F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r w:rsidR="00AE450E" w:rsidRPr="009A1D83" w14:paraId="0AF61C1E" w14:textId="77777777" w:rsidTr="00084569">
        <w:trPr>
          <w:trHeight w:val="300"/>
          <w:jc w:val="center"/>
        </w:trPr>
        <w:tc>
          <w:tcPr>
            <w:tcW w:w="706" w:type="pct"/>
            <w:shd w:val="clear" w:color="auto" w:fill="305496"/>
            <w:noWrap/>
            <w:vAlign w:val="bottom"/>
            <w:hideMark/>
          </w:tcPr>
          <w:p w14:paraId="1ED78C35" w14:textId="41599DB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NW</w:t>
            </w:r>
          </w:p>
        </w:tc>
        <w:tc>
          <w:tcPr>
            <w:tcW w:w="708" w:type="pct"/>
            <w:gridSpan w:val="2"/>
            <w:shd w:val="clear" w:color="auto" w:fill="305496"/>
            <w:noWrap/>
            <w:vAlign w:val="bottom"/>
            <w:hideMark/>
          </w:tcPr>
          <w:p w14:paraId="4E2A8945" w14:textId="478E393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WE</w:t>
            </w:r>
          </w:p>
        </w:tc>
        <w:tc>
          <w:tcPr>
            <w:tcW w:w="472" w:type="pct"/>
            <w:shd w:val="clear" w:color="auto" w:fill="305496"/>
            <w:noWrap/>
            <w:vAlign w:val="bottom"/>
            <w:hideMark/>
          </w:tcPr>
          <w:p w14:paraId="50E108D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641DD63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67B08E5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305496"/>
            <w:noWrap/>
            <w:vAlign w:val="bottom"/>
            <w:hideMark/>
          </w:tcPr>
          <w:p w14:paraId="7B528C6E" w14:textId="4B77FFB0"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{"citationItems":[{"id":"ITEM-1","itemData":{"DOI":"10.3390/en10111859","ISSN":"19961073","abstract":"© 2017 by the authors. With its abundance of renewable energy potentials, not only for hydropower and bioenergy, but also for wind and solar, Brazil provides good prospects for a carbon neutral energy system. The role of an enhanced coupling of the power, heat and transport sectors in such systems is not yet fully understood. This paper analyses the least-cost composition and operation of a fully renewable power supply system as part of a carbon neutral energy supply in Brazil. It relies on the application of the high-resolution energy system model REMix. Our analysis reveals that the expansion of wind and solar power is more cost-efficient than the construction of additional hydroelectric plants. This is favoured because the existing hydroelectric plants offer large capacity of dispatchable power to compensate for fluctuations, and thus no additional storage is necessary. Furthermore, the REMix analysis indicates that varying shares of solar and wind power technologies as well as the spatial distribution of power generation have only a small influence on supply costs. This implies that the transformation strategy in Brazil can be primarily based on other criteria such as regional development, public acceptance, environmental impact or industrial policy without major impacts on system costs.","author":[{"dropping-particle":"","family":"Gils","given":"Hans Christian","non-dropping-particle":"","parse-names":false,"suffix":""},{"dropping-particle":"","family":"Simon","given":"Sonja","non-dropping-particle":"","parse-names":false,"suffix":""},{"dropping-particle":"","family":"Soria","given":"Rafael","non-dropping-particle":"","parse-names":false,"suffix":""}],"container-title":"Energies","id":"ITEM-1","issue":"11","issued":{"date-parts":[["2017"]]},"title":"100% Renewable energy supply for Brazil-The role of sector coupling and regional development","type":"article-journal","volume":"10"},"uris":["http://www.mendeley.com/documents/?uuid=81dcc653-8d76-4195-aa8d-75801df5b8d2"]}],"mendeley":{"formattedCitation":"[9]","plainTextFormattedCitation":"[9]","previouslyFormattedCitation":"[9]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28E2417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r w:rsidR="00AE450E" w:rsidRPr="009A1D83" w14:paraId="5B234D22" w14:textId="77777777" w:rsidTr="00084569">
        <w:trPr>
          <w:trHeight w:val="300"/>
          <w:jc w:val="center"/>
        </w:trPr>
        <w:tc>
          <w:tcPr>
            <w:tcW w:w="706" w:type="pct"/>
            <w:shd w:val="clear" w:color="auto" w:fill="4472C4"/>
            <w:noWrap/>
            <w:vAlign w:val="bottom"/>
            <w:hideMark/>
          </w:tcPr>
          <w:p w14:paraId="1EA172FB" w14:textId="7A9B9AC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NW</w:t>
            </w:r>
          </w:p>
        </w:tc>
        <w:tc>
          <w:tcPr>
            <w:tcW w:w="708" w:type="pct"/>
            <w:gridSpan w:val="2"/>
            <w:shd w:val="clear" w:color="auto" w:fill="4472C4"/>
            <w:noWrap/>
            <w:vAlign w:val="bottom"/>
            <w:hideMark/>
          </w:tcPr>
          <w:p w14:paraId="32C4D6FC" w14:textId="5E875B9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COL</w:t>
            </w:r>
          </w:p>
        </w:tc>
        <w:tc>
          <w:tcPr>
            <w:tcW w:w="472" w:type="pct"/>
            <w:shd w:val="clear" w:color="auto" w:fill="4472C4"/>
            <w:noWrap/>
            <w:vAlign w:val="bottom"/>
            <w:hideMark/>
          </w:tcPr>
          <w:p w14:paraId="4478462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55293B3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29D2558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0528B328" w14:textId="185651D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{"citationItems":[{"id":"ITEM-1","itemData":{"author":[{"dropping-particle":"","family":"CIER","given":"","non-dropping-particle":"","parse-names":false,"suffix":""}],"id":"ITEM-1","issued":{"date-parts":[["2016"]]},"publisher-place":"Montevideo","title":"Síntesis Informativa Energética de los Países de la CIER; Información del sector energético en países de America del Sur, America Central y El Caribe","type":"report"},"uris":["http://www.mendeley.com/documents/?uuid=e678a252-0421-4e99-ac41-2eed7714daf2"]}],"mendeley":{"formattedCitation":"[161]","plainTextFormattedCitation":"[161]","previouslyFormattedCitation":"[161]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[161]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056DAA1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r w:rsidR="00AE450E" w:rsidRPr="009A1D83" w14:paraId="77F194D7" w14:textId="77777777" w:rsidTr="00084569">
        <w:trPr>
          <w:trHeight w:val="300"/>
          <w:jc w:val="center"/>
        </w:trPr>
        <w:tc>
          <w:tcPr>
            <w:tcW w:w="706" w:type="pct"/>
            <w:shd w:val="clear" w:color="auto" w:fill="305496"/>
            <w:noWrap/>
            <w:vAlign w:val="bottom"/>
            <w:hideMark/>
          </w:tcPr>
          <w:p w14:paraId="7452F933" w14:textId="3C8345D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NW</w:t>
            </w:r>
          </w:p>
        </w:tc>
        <w:tc>
          <w:tcPr>
            <w:tcW w:w="708" w:type="pct"/>
            <w:gridSpan w:val="2"/>
            <w:shd w:val="clear" w:color="auto" w:fill="305496"/>
            <w:noWrap/>
            <w:vAlign w:val="bottom"/>
            <w:hideMark/>
          </w:tcPr>
          <w:p w14:paraId="2E2F104A" w14:textId="384BA32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GUF</w:t>
            </w:r>
          </w:p>
        </w:tc>
        <w:tc>
          <w:tcPr>
            <w:tcW w:w="472" w:type="pct"/>
            <w:shd w:val="clear" w:color="auto" w:fill="305496"/>
            <w:noWrap/>
            <w:vAlign w:val="bottom"/>
            <w:hideMark/>
          </w:tcPr>
          <w:p w14:paraId="5E90BCF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71AE915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510AC49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2524DD27" w14:textId="48D61DC3"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{"citationItems":[{"id":"ITEM-1","itemData":{"author":[{"dropping-particle":"","family":"CIER","given":"","non-dropping-particle":"","parse-names":false,"suffix":""}],"id":"ITEM-1","issued":{"date-parts":[["2016"]]},"publisher-place":"Montevideo","title":"Síntesis Informativa Energética de los Países de la CIER; Información del sector energético en países de America del Sur, America Central y El Caribe","type":"report"},"uris":["http://www.mendeley.com/documents/?uuid=e678a252-0421-4e99-ac41-2eed7714daf2"]}],"mendeley":{"formattedCitation":"[161]","plainTextFormattedCitation":"[161]","previouslyFormattedCitation":"[161]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[161]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1244E42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r w:rsidR="00AE450E" w:rsidRPr="009A1D83" w14:paraId="55D9C7DB" w14:textId="77777777" w:rsidTr="00084569">
        <w:trPr>
          <w:trHeight w:val="300"/>
          <w:jc w:val="center"/>
        </w:trPr>
        <w:tc>
          <w:tcPr>
            <w:tcW w:w="706" w:type="pct"/>
            <w:shd w:val="clear" w:color="auto" w:fill="4472C4"/>
            <w:noWrap/>
            <w:vAlign w:val="bottom"/>
            <w:hideMark/>
          </w:tcPr>
          <w:p w14:paraId="09E7F2CC" w14:textId="2108E41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NW</w:t>
            </w:r>
          </w:p>
        </w:tc>
        <w:tc>
          <w:tcPr>
            <w:tcW w:w="708" w:type="pct"/>
            <w:gridSpan w:val="2"/>
            <w:shd w:val="clear" w:color="auto" w:fill="4472C4"/>
            <w:noWrap/>
            <w:vAlign w:val="bottom"/>
            <w:hideMark/>
          </w:tcPr>
          <w:p w14:paraId="225A24CC" w14:textId="6BD2775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GUY</w:t>
            </w:r>
          </w:p>
        </w:tc>
        <w:tc>
          <w:tcPr>
            <w:tcW w:w="472" w:type="pct"/>
            <w:shd w:val="clear" w:color="auto" w:fill="4472C4"/>
            <w:noWrap/>
            <w:vAlign w:val="bottom"/>
            <w:hideMark/>
          </w:tcPr>
          <w:p w14:paraId="774271C9"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4B14176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5CD23C6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08643CE6" w14:textId="01C0B20E"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{"citationItems":[{"id":"ITEM-1","itemData":{"author":[{"dropping-particle":"","family":"CIER","given":"","non-dropping-particle":"","parse-names":false,"suffix":""}],"id":"ITEM-1","issued":{"date-parts":[["2016"]]},"publisher-place":"Montevideo","title":"Síntesis Informativa Energética de los Países de la CIER; Información del sector energético en países de America del Sur, America Central y El Caribe","type":"report"},"uris":["http://www.mendeley.com/documents/?uuid=e678a252-0421-4e99-ac41-2eed7714daf2"]}],"mendeley":{"formattedCitation":"[161]","plainTextFormattedCitation":"[161]","previouslyFormattedCitation":"[161]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[161]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0880F23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r w:rsidR="00AE450E" w:rsidRPr="009A1D83" w14:paraId="22C13590" w14:textId="77777777" w:rsidTr="00084569">
        <w:trPr>
          <w:trHeight w:val="300"/>
          <w:jc w:val="center"/>
        </w:trPr>
        <w:tc>
          <w:tcPr>
            <w:tcW w:w="706" w:type="pct"/>
            <w:shd w:val="clear" w:color="auto" w:fill="305496"/>
            <w:noWrap/>
            <w:vAlign w:val="bottom"/>
            <w:hideMark/>
          </w:tcPr>
          <w:p w14:paraId="1ED4F128" w14:textId="58BE9FA4"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NW</w:t>
            </w:r>
          </w:p>
        </w:tc>
        <w:tc>
          <w:tcPr>
            <w:tcW w:w="708" w:type="pct"/>
            <w:gridSpan w:val="2"/>
            <w:shd w:val="clear" w:color="auto" w:fill="305496"/>
            <w:noWrap/>
            <w:vAlign w:val="bottom"/>
            <w:hideMark/>
          </w:tcPr>
          <w:p w14:paraId="6A3441C7" w14:textId="0F02B54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PER</w:t>
            </w:r>
          </w:p>
        </w:tc>
        <w:tc>
          <w:tcPr>
            <w:tcW w:w="472" w:type="pct"/>
            <w:shd w:val="clear" w:color="auto" w:fill="305496"/>
            <w:noWrap/>
            <w:vAlign w:val="bottom"/>
            <w:hideMark/>
          </w:tcPr>
          <w:p w14:paraId="71CC5C9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4809CD6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3B199E4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60DA6DB9" w14:textId="4D101E88"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{"citationItems":[{"id":"ITEM-1","itemData":{"author":[{"dropping-particle":"","family":"CIER","given":"","non-dropping-particle":"","parse-names":false,"suffix":""}],"id":"ITEM-1","issued":{"date-parts":[["2016"]]},"publisher-place":"Montevideo","title":"Síntesis Informativa Energética de los Países de la CIER; Información del sector energético en países de America del Sur, America Central y El Caribe","type":"report"},"uris":["http://www.mendeley.com/documents/?uuid=e678a252-0421-4e99-ac41-2eed7714daf2"]}],"mendeley":{"formattedCitation":"[161]","plainTextFormattedCitation":"[161]","previouslyFormattedCitation":"[161]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[161]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36B0412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r w:rsidR="00AE450E" w:rsidRPr="009A1D83" w14:paraId="15EE349B" w14:textId="77777777" w:rsidTr="00084569">
        <w:trPr>
          <w:trHeight w:val="300"/>
          <w:jc w:val="center"/>
        </w:trPr>
        <w:tc>
          <w:tcPr>
            <w:tcW w:w="706" w:type="pct"/>
            <w:shd w:val="clear" w:color="auto" w:fill="4472C4"/>
            <w:noWrap/>
            <w:vAlign w:val="bottom"/>
            <w:hideMark/>
          </w:tcPr>
          <w:p w14:paraId="6930A376" w14:textId="32BF8AB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NW</w:t>
            </w:r>
          </w:p>
        </w:tc>
        <w:tc>
          <w:tcPr>
            <w:tcW w:w="708" w:type="pct"/>
            <w:gridSpan w:val="2"/>
            <w:shd w:val="clear" w:color="auto" w:fill="4472C4"/>
            <w:noWrap/>
            <w:vAlign w:val="bottom"/>
            <w:hideMark/>
          </w:tcPr>
          <w:p w14:paraId="09FBD105" w14:textId="13876AC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VEN</w:t>
            </w:r>
          </w:p>
        </w:tc>
        <w:tc>
          <w:tcPr>
            <w:tcW w:w="472" w:type="pct"/>
            <w:shd w:val="clear" w:color="auto" w:fill="4472C4"/>
            <w:noWrap/>
            <w:vAlign w:val="bottom"/>
            <w:hideMark/>
          </w:tcPr>
          <w:p w14:paraId="1C8E568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200</w:t>
            </w:r>
          </w:p>
        </w:tc>
        <w:tc>
          <w:tcPr>
            <w:tcW w:w="470" w:type="pct"/>
            <w:shd w:val="clear" w:color="auto" w:fill="4472C4"/>
            <w:noWrap/>
            <w:vAlign w:val="bottom"/>
            <w:hideMark/>
          </w:tcPr>
          <w:p w14:paraId="1B9B3FBC" w14:textId="267A381D"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200</w:t>
            </w:r>
          </w:p>
        </w:tc>
        <w:tc>
          <w:tcPr>
            <w:tcW w:w="707" w:type="pct"/>
            <w:shd w:val="clear" w:color="auto" w:fill="4472C4"/>
            <w:noWrap/>
            <w:vAlign w:val="bottom"/>
            <w:hideMark/>
          </w:tcPr>
          <w:p w14:paraId="2DE8C0F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553FFAB4" w14:textId="7CE3A7E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{"citationItems":[{"id":"ITEM-1","itemData":{"author":[{"dropping-particle":"","family":"CIER","given":"","non-dropping-particle":"","parse-names":false,"suffix":""}],"id":"ITEM-1","issued":{"date-parts":[["2016"]]},"publisher-place":"Montevideo","title":"Síntesis Informativa Energética de los Países de la CIER; Información del sector energético en países de America del Sur, America Central y El Caribe","type":"report"},"uris":["http://www.mendeley.com/documents/?uuid=e678a252-0421-4e99-ac41-2eed7714daf2"]}],"mendeley":{"formattedCitation":"[161]","plainTextFormattedCitation":"[161]","previouslyFormattedCitation":"[161]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[161]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1281BAF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r w:rsidR="00AE450E" w:rsidRPr="009A1D83" w14:paraId="0D8F8A6A" w14:textId="77777777" w:rsidTr="00084569">
        <w:trPr>
          <w:trHeight w:val="300"/>
          <w:jc w:val="center"/>
        </w:trPr>
        <w:tc>
          <w:tcPr>
            <w:tcW w:w="706" w:type="pct"/>
            <w:shd w:val="clear" w:color="auto" w:fill="305496"/>
            <w:noWrap/>
            <w:vAlign w:val="bottom"/>
            <w:hideMark/>
          </w:tcPr>
          <w:p w14:paraId="6E64CB7D" w14:textId="65F8488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SE</w:t>
            </w:r>
          </w:p>
        </w:tc>
        <w:tc>
          <w:tcPr>
            <w:tcW w:w="708" w:type="pct"/>
            <w:gridSpan w:val="2"/>
            <w:shd w:val="clear" w:color="auto" w:fill="305496"/>
            <w:noWrap/>
            <w:vAlign w:val="bottom"/>
            <w:hideMark/>
          </w:tcPr>
          <w:p w14:paraId="2BDF688E" w14:textId="1B93C7A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SO</w:t>
            </w:r>
          </w:p>
        </w:tc>
        <w:tc>
          <w:tcPr>
            <w:tcW w:w="472" w:type="pct"/>
            <w:shd w:val="clear" w:color="auto" w:fill="305496"/>
            <w:noWrap/>
            <w:vAlign w:val="bottom"/>
            <w:hideMark/>
          </w:tcPr>
          <w:p w14:paraId="34BAEA0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14920</w:t>
            </w:r>
          </w:p>
        </w:tc>
        <w:tc>
          <w:tcPr>
            <w:tcW w:w="470" w:type="pct"/>
            <w:shd w:val="clear" w:color="auto" w:fill="305496"/>
            <w:noWrap/>
            <w:vAlign w:val="bottom"/>
            <w:hideMark/>
          </w:tcPr>
          <w:p w14:paraId="01B0CB3D" w14:textId="5A69A06D"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14608</w:t>
            </w:r>
          </w:p>
        </w:tc>
        <w:tc>
          <w:tcPr>
            <w:tcW w:w="707" w:type="pct"/>
            <w:shd w:val="clear" w:color="auto" w:fill="305496"/>
            <w:noWrap/>
            <w:vAlign w:val="bottom"/>
            <w:hideMark/>
          </w:tcPr>
          <w:p w14:paraId="76719B9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2017</w:t>
            </w:r>
          </w:p>
        </w:tc>
        <w:tc>
          <w:tcPr>
            <w:tcW w:w="628" w:type="pct"/>
            <w:shd w:val="clear" w:color="auto" w:fill="305496"/>
            <w:noWrap/>
            <w:vAlign w:val="bottom"/>
            <w:hideMark/>
          </w:tcPr>
          <w:p w14:paraId="7F6A745A" w14:textId="5D9F49D0"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4953A6">
              <w:rPr>
                <w:rFonts w:asciiTheme="minorHAnsi" w:eastAsia="Times New Roman" w:hAnsiTheme="minorHAnsi" w:cstheme="minorHAnsi"/>
                <w:color w:val="FFFFFF"/>
                <w:kern w:val="0"/>
                <w:sz w:val="20"/>
                <w:szCs w:val="20"/>
                <w:lang w:val="en-IE" w:eastAsia="en-IE"/>
              </w:rPr>
              <w:instrText>ADDIN CSL_CITATION {"citationItems":[{"id":"ITEM-1","itemData":{"DOI":"10.3390/en10111859","ISSN":"19961073","abstract":"© 2017 by the authors. With its abundance of renewable energy potentials, not only for hydropower and bioenergy, but also for wind and solar, Brazil provides good prospects for a carbon neutral energy system. The role of an enhanced coupling of the power, heat and transport sectors in such systems is not yet fully understood. This paper analyses the least-cost composition and operation of a fully renewable power supply system as part of a carbon neutral energy supply in Brazil. It relies on the application of the high-resolution energy system model REMix. Our analysis reveals that the expansion of wind and solar power is more cost-efficient than the construction of additional hydroelectric plants. This is favoured because the existing hydroelectric plants offer large capacity of dispatchable power to compensate for fluctuations, and thus no additional storage is necessary. Furthermore, the REMix analysis indicates that varying shares of solar and wind power technologies as well as the spatial distribution of power generation have only a small influence on supply costs. This implies that the transformation strategy in Brazil can be primarily based on other criteria such as regional development, public acceptance, environmental impact or industrial policy without major impacts on system costs.","author":[{"dropping-particle":"","family":"Gils","given":"Hans Christian","non-dropping-particle":"","parse-names":false,"suffix":""},{"dropping-particle":"","family":"Simon","given":"Sonja","non-dropping-particle":"","parse-names":false,"suffix":""},{"dropping-particle":"","family":"Soria","given":"Rafael","non-dropping-particle":"","parse-names":false,"suffix":""}],"container-title":"Energies","id":"ITEM-1","issue":"11","issued":{"date-parts":[["2017"]]},"title":"100% Renewable energy supply for Brazil-The role of sector coupling and regional development","type":"article-journal","volume":"10"},"uris":["http://www.mendeley.com/documents/?uuid=81dcc653-8d76-4195-aa8d-75801df5b8d2"]}],"mendeley":{"formattedCitation":"[9]","plainTextFormattedCitation":"[9]","previouslyFormattedCitation":"[9]"},"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1860F5" w:rsidRPr="001860F5">
              <w:rPr>
                <w:rFonts w:asciiTheme="minorHAnsi" w:eastAsia="Times New Roman" w:hAnsiTheme="minorHAnsi" w:cstheme="minorHAnsi"/>
                <w:noProof/>
                <w:color w:val="FFFFFF"/>
                <w:kern w:val="0"/>
                <w:sz w:val="20"/>
                <w:szCs w:val="20"/>
                <w:lang w:val="en-IE" w:eastAsia="en-IE"/>
              </w:rPr>
              <w:t>[9]</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31FE8DB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r w:rsidR="00AE450E" w:rsidRPr="009A1D83" w14:paraId="4FEDE113" w14:textId="77777777" w:rsidTr="00084569">
        <w:trPr>
          <w:trHeight w:val="300"/>
          <w:jc w:val="center"/>
        </w:trPr>
        <w:tc>
          <w:tcPr>
            <w:tcW w:w="706" w:type="pct"/>
            <w:shd w:val="clear" w:color="auto" w:fill="4472C4"/>
            <w:noWrap/>
            <w:vAlign w:val="bottom"/>
            <w:hideMark/>
          </w:tcPr>
          <w:p w14:paraId="56BDAB52" w14:textId="14B9E39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SO</w:t>
            </w:r>
          </w:p>
        </w:tc>
        <w:tc>
          <w:tcPr>
            <w:tcW w:w="708" w:type="pct"/>
            <w:gridSpan w:val="2"/>
            <w:shd w:val="clear" w:color="auto" w:fill="4472C4"/>
            <w:noWrap/>
            <w:vAlign w:val="bottom"/>
            <w:hideMark/>
          </w:tcPr>
          <w:p w14:paraId="45624613" w14:textId="360E302B"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PRY</w:t>
            </w:r>
          </w:p>
        </w:tc>
        <w:tc>
          <w:tcPr>
            <w:tcW w:w="472" w:type="pct"/>
            <w:shd w:val="clear" w:color="auto" w:fill="4472C4"/>
            <w:noWrap/>
            <w:vAlign w:val="bottom"/>
            <w:hideMark/>
          </w:tcPr>
          <w:p w14:paraId="6627263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7000</w:t>
            </w:r>
          </w:p>
        </w:tc>
        <w:tc>
          <w:tcPr>
            <w:tcW w:w="470" w:type="pct"/>
            <w:shd w:val="clear" w:color="auto" w:fill="4472C4"/>
            <w:noWrap/>
            <w:vAlign w:val="bottom"/>
            <w:hideMark/>
          </w:tcPr>
          <w:p w14:paraId="06F1C142" w14:textId="09FE8239"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7000</w:t>
            </w:r>
          </w:p>
        </w:tc>
        <w:tc>
          <w:tcPr>
            <w:tcW w:w="707" w:type="pct"/>
            <w:shd w:val="clear" w:color="auto" w:fill="4472C4"/>
            <w:noWrap/>
            <w:vAlign w:val="bottom"/>
            <w:hideMark/>
          </w:tcPr>
          <w:p w14:paraId="038FBA1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3BE22E1D" w14:textId="1DDA8929"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{"citationItems":[{"id":"ITEM-1","itemData":{"author":[{"dropping-particle":"","family":"CIER","given":"","non-dropping-particle":"","parse-names":false,"suffix":""}],"id":"ITEM-1","issued":{"date-parts":[["2016"]]},"publisher-place":"Montevideo","title":"Síntesis Informativa Energética de los Países de la CIER; Información del sector energético en países de America del Sur, America Central y El Caribe","type":"report"},"uris":["http://www.mendeley.com/documents/?uuid=e678a252-0421-4e99-ac41-2eed7714daf2"]}],"mendeley":{"formattedCitation":"[161]","plainTextFormattedCitation":"[161]","previouslyFormattedCitation":"[161]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[161]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6F0FE5C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r w:rsidR="00AE450E" w:rsidRPr="009A1D83" w14:paraId="6B9B882C" w14:textId="77777777" w:rsidTr="00084569">
        <w:trPr>
          <w:trHeight w:val="300"/>
          <w:jc w:val="center"/>
        </w:trPr>
        <w:tc>
          <w:tcPr>
            <w:tcW w:w="706" w:type="pct"/>
            <w:shd w:val="clear" w:color="auto" w:fill="305496"/>
            <w:noWrap/>
            <w:vAlign w:val="bottom"/>
            <w:hideMark/>
          </w:tcPr>
          <w:p w14:paraId="73E06626" w14:textId="395F149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SO</w:t>
            </w:r>
          </w:p>
        </w:tc>
        <w:tc>
          <w:tcPr>
            <w:tcW w:w="708" w:type="pct"/>
            <w:gridSpan w:val="2"/>
            <w:shd w:val="clear" w:color="auto" w:fill="305496"/>
            <w:noWrap/>
            <w:vAlign w:val="bottom"/>
            <w:hideMark/>
          </w:tcPr>
          <w:p w14:paraId="02BBAE41" w14:textId="028C6B0A"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URY</w:t>
            </w:r>
          </w:p>
        </w:tc>
        <w:tc>
          <w:tcPr>
            <w:tcW w:w="472" w:type="pct"/>
            <w:shd w:val="clear" w:color="auto" w:fill="305496"/>
            <w:noWrap/>
            <w:vAlign w:val="bottom"/>
            <w:hideMark/>
          </w:tcPr>
          <w:p w14:paraId="75189D3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570</w:t>
            </w:r>
          </w:p>
        </w:tc>
        <w:tc>
          <w:tcPr>
            <w:tcW w:w="470" w:type="pct"/>
            <w:shd w:val="clear" w:color="auto" w:fill="305496"/>
            <w:noWrap/>
            <w:vAlign w:val="bottom"/>
            <w:hideMark/>
          </w:tcPr>
          <w:p w14:paraId="4C53801A" w14:textId="0C078278"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570</w:t>
            </w:r>
          </w:p>
        </w:tc>
        <w:tc>
          <w:tcPr>
            <w:tcW w:w="707" w:type="pct"/>
            <w:shd w:val="clear" w:color="auto" w:fill="305496"/>
            <w:noWrap/>
            <w:vAlign w:val="bottom"/>
            <w:hideMark/>
          </w:tcPr>
          <w:p w14:paraId="3A663672"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7E437473" w14:textId="4D588D5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{"citationItems":[{"id":"ITEM-1","itemData":{"author":[{"dropping-particle":"","family":"CIER","given":"","non-dropping-particle":"","parse-names":false,"suffix":""}],"id":"ITEM-1","issued":{"date-parts":[["2016"]]},"publisher-place":"Montevideo","title":"Síntesis Informativa Energética de los Países de la CIER; Información del sector energético en países de America del Sur, America Central y El Caribe","type":"report"},"uris":["http://www.mendeley.com/documents/?uuid=e678a252-0421-4e99-ac41-2eed7714daf2"]}],"mendeley":{"formattedCitation":"[161]","plainTextFormattedCitation":"[161]","previouslyFormattedCitation":"[161]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[161]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7CD75317"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r w:rsidR="00AE450E" w:rsidRPr="009A1D83" w14:paraId="4A222B57" w14:textId="77777777" w:rsidTr="00084569">
        <w:trPr>
          <w:trHeight w:val="300"/>
          <w:jc w:val="center"/>
        </w:trPr>
        <w:tc>
          <w:tcPr>
            <w:tcW w:w="706" w:type="pct"/>
            <w:shd w:val="clear" w:color="auto" w:fill="4472C4"/>
            <w:noWrap/>
            <w:vAlign w:val="bottom"/>
            <w:hideMark/>
          </w:tcPr>
          <w:p w14:paraId="48C3F2B3" w14:textId="75637717"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BRA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WE</w:t>
            </w:r>
          </w:p>
        </w:tc>
        <w:tc>
          <w:tcPr>
            <w:tcW w:w="708" w:type="pct"/>
            <w:gridSpan w:val="2"/>
            <w:shd w:val="clear" w:color="auto" w:fill="4472C4"/>
            <w:noWrap/>
            <w:vAlign w:val="bottom"/>
            <w:hideMark/>
          </w:tcPr>
          <w:p w14:paraId="20429A77" w14:textId="4209CF2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PER</w:t>
            </w:r>
          </w:p>
        </w:tc>
        <w:tc>
          <w:tcPr>
            <w:tcW w:w="472" w:type="pct"/>
            <w:shd w:val="clear" w:color="auto" w:fill="4472C4"/>
            <w:noWrap/>
            <w:vAlign w:val="bottom"/>
            <w:hideMark/>
          </w:tcPr>
          <w:p w14:paraId="362C8E1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6654C1EE"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5CA0A7A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1A4D2DA8" w14:textId="666D1442"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{"citationItems":[{"id":"ITEM-1","itemData":{"author":[{"dropping-particle":"","family":"CIER","given":"","non-dropping-particle":"","parse-names":false,"suffix":""}],"id":"ITEM-1","issued":{"date-parts":[["2016"]]},"publisher-place":"Montevideo","title":"Síntesis Informativa Energética de los Países de la CIER; Información del sector energético en países de America del Sur, America Central y El Caribe","type":"report"},"uris":["http://www.mendeley.com/documents/?uuid=e678a252-0421-4e99-ac41-2eed7714daf2"]}],"mendeley":{"formattedCitation":"[161]","plainTextFormattedCitation":"[161]","previouslyFormattedCitation":"[161]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[161]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1DDD340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r w:rsidR="00AE450E" w:rsidRPr="009A1D83" w14:paraId="6FB14A72" w14:textId="77777777" w:rsidTr="00084569">
        <w:trPr>
          <w:trHeight w:val="300"/>
          <w:jc w:val="center"/>
        </w:trPr>
        <w:tc>
          <w:tcPr>
            <w:tcW w:w="706" w:type="pct"/>
            <w:shd w:val="clear" w:color="auto" w:fill="305496"/>
            <w:noWrap/>
            <w:vAlign w:val="bottom"/>
            <w:hideMark/>
          </w:tcPr>
          <w:p w14:paraId="1BE57BEE" w14:textId="33EBF819"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CHL</w:t>
            </w:r>
          </w:p>
        </w:tc>
        <w:tc>
          <w:tcPr>
            <w:tcW w:w="708" w:type="pct"/>
            <w:gridSpan w:val="2"/>
            <w:shd w:val="clear" w:color="auto" w:fill="305496"/>
            <w:noWrap/>
            <w:vAlign w:val="bottom"/>
            <w:hideMark/>
          </w:tcPr>
          <w:p w14:paraId="4DD00C56" w14:textId="66761E50"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PER</w:t>
            </w:r>
          </w:p>
        </w:tc>
        <w:tc>
          <w:tcPr>
            <w:tcW w:w="472" w:type="pct"/>
            <w:shd w:val="clear" w:color="auto" w:fill="305496"/>
            <w:noWrap/>
            <w:vAlign w:val="bottom"/>
            <w:hideMark/>
          </w:tcPr>
          <w:p w14:paraId="417625E5"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6C98962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34C67AA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3D5CB3AF" w14:textId="71F3D5E2"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{"citationItems":[{"id":"ITEM-1","itemData":{"author":[{"dropping-particle":"","family":"CIER","given":"","non-dropping-particle":"","parse-names":false,"suffix":""}],"id":"ITEM-1","issued":{"date-parts":[["2016"]]},"publisher-place":"Montevideo","title":"Síntesis Informativa Energética de los Países de la CIER; Información del sector energético en países de America del Sur, America Central y El Caribe","type":"report"},"uris":["http://www.mendeley.com/documents/?uuid=e678a252-0421-4e99-ac41-2eed7714daf2"]}],"mendeley":{"formattedCitation":"[161]","plainTextFormattedCitation":"[161]","previouslyFormattedCitation":"[161]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[161]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286617F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r w:rsidR="00AE450E" w:rsidRPr="009A1D83" w14:paraId="3CC711A7" w14:textId="77777777" w:rsidTr="00084569">
        <w:trPr>
          <w:trHeight w:val="300"/>
          <w:jc w:val="center"/>
        </w:trPr>
        <w:tc>
          <w:tcPr>
            <w:tcW w:w="706" w:type="pct"/>
            <w:shd w:val="clear" w:color="auto" w:fill="4472C4"/>
            <w:noWrap/>
            <w:vAlign w:val="bottom"/>
            <w:hideMark/>
          </w:tcPr>
          <w:p w14:paraId="7F81E5B4" w14:textId="2FAE0F9F"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COL</w:t>
            </w:r>
          </w:p>
        </w:tc>
        <w:tc>
          <w:tcPr>
            <w:tcW w:w="708" w:type="pct"/>
            <w:gridSpan w:val="2"/>
            <w:shd w:val="clear" w:color="auto" w:fill="4472C4"/>
            <w:noWrap/>
            <w:vAlign w:val="bottom"/>
            <w:hideMark/>
          </w:tcPr>
          <w:p w14:paraId="355638FB" w14:textId="07CDE90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NA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PAN</w:t>
            </w:r>
          </w:p>
        </w:tc>
        <w:tc>
          <w:tcPr>
            <w:tcW w:w="472" w:type="pct"/>
            <w:shd w:val="clear" w:color="auto" w:fill="4472C4"/>
            <w:noWrap/>
            <w:vAlign w:val="bottom"/>
            <w:hideMark/>
          </w:tcPr>
          <w:p w14:paraId="47D4C223"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4828811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54ED616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31BE13D8" w14:textId="16227D6C"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{"citationItems":[{"id":"ITEM-1","itemData":{"author":[{"dropping-particle":"","family":"CIER","given":"","non-dropping-particle":"","parse-names":false,"suffix":""}],"id":"ITEM-1","issued":{"date-parts":[["2016"]]},"publisher-place":"Montevideo","title":"Síntesis Informativa Energética de los Países de la CIER; Información del sector energético en países de America del Sur, America Central y El Caribe","type":"report"},"uris":["http://www.mendeley.com/documents/?uuid=e678a252-0421-4e99-ac41-2eed7714daf2"]}],"mendeley":{"formattedCitation":"[161]","plainTextFormattedCitation":"[161]","previouslyFormattedCitation":"[161]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[161]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640C092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r w:rsidR="00AE450E" w:rsidRPr="009A1D83" w14:paraId="390E411A" w14:textId="77777777" w:rsidTr="00084569">
        <w:trPr>
          <w:trHeight w:val="300"/>
          <w:jc w:val="center"/>
        </w:trPr>
        <w:tc>
          <w:tcPr>
            <w:tcW w:w="706" w:type="pct"/>
            <w:shd w:val="clear" w:color="auto" w:fill="305496"/>
            <w:noWrap/>
            <w:vAlign w:val="bottom"/>
            <w:hideMark/>
          </w:tcPr>
          <w:p w14:paraId="3BFD0544" w14:textId="20E8570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COL</w:t>
            </w:r>
          </w:p>
        </w:tc>
        <w:tc>
          <w:tcPr>
            <w:tcW w:w="708" w:type="pct"/>
            <w:gridSpan w:val="2"/>
            <w:shd w:val="clear" w:color="auto" w:fill="305496"/>
            <w:noWrap/>
            <w:vAlign w:val="bottom"/>
            <w:hideMark/>
          </w:tcPr>
          <w:p w14:paraId="74BFD41F" w14:textId="6835AAB6"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ECU</w:t>
            </w:r>
          </w:p>
        </w:tc>
        <w:tc>
          <w:tcPr>
            <w:tcW w:w="472" w:type="pct"/>
            <w:shd w:val="clear" w:color="auto" w:fill="305496"/>
            <w:noWrap/>
            <w:vAlign w:val="bottom"/>
            <w:hideMark/>
          </w:tcPr>
          <w:p w14:paraId="7E39A1F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613</w:t>
            </w:r>
          </w:p>
        </w:tc>
        <w:tc>
          <w:tcPr>
            <w:tcW w:w="470" w:type="pct"/>
            <w:shd w:val="clear" w:color="auto" w:fill="305496"/>
            <w:noWrap/>
            <w:vAlign w:val="bottom"/>
            <w:hideMark/>
          </w:tcPr>
          <w:p w14:paraId="040798EA" w14:textId="3515C95D"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613</w:t>
            </w:r>
          </w:p>
        </w:tc>
        <w:tc>
          <w:tcPr>
            <w:tcW w:w="707" w:type="pct"/>
            <w:shd w:val="clear" w:color="auto" w:fill="305496"/>
            <w:noWrap/>
            <w:vAlign w:val="bottom"/>
            <w:hideMark/>
          </w:tcPr>
          <w:p w14:paraId="3281F930"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3F417869" w14:textId="5EC974F2"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{"citationItems":[{"id":"ITEM-1","itemData":{"author":[{"dropping-particle":"","family":"CIER","given":"","non-dropping-particle":"","parse-names":false,"suffix":""}],"id":"ITEM-1","issued":{"date-parts":[["2016"]]},"publisher-place":"Montevideo","title":"Síntesis Informativa Energética de los Países de la CIER; Información del sector energético en países de America del Sur, America Central y El Caribe","type":"report"},"uris":["http://www.mendeley.com/documents/?uuid=e678a252-0421-4e99-ac41-2eed7714daf2"]}],"mendeley":{"formattedCitation":"[161]","plainTextFormattedCitation":"[161]","previouslyFormattedCitation":"[161]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[161]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4DB5230B"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r w:rsidR="00AE450E" w:rsidRPr="009A1D83" w14:paraId="63295120" w14:textId="77777777" w:rsidTr="00084569">
        <w:trPr>
          <w:trHeight w:val="300"/>
          <w:jc w:val="center"/>
        </w:trPr>
        <w:tc>
          <w:tcPr>
            <w:tcW w:w="706" w:type="pct"/>
            <w:shd w:val="clear" w:color="auto" w:fill="4472C4"/>
            <w:noWrap/>
            <w:vAlign w:val="bottom"/>
            <w:hideMark/>
          </w:tcPr>
          <w:p w14:paraId="72E44FB2" w14:textId="272D2DB2"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COL</w:t>
            </w:r>
          </w:p>
        </w:tc>
        <w:tc>
          <w:tcPr>
            <w:tcW w:w="708" w:type="pct"/>
            <w:gridSpan w:val="2"/>
            <w:shd w:val="clear" w:color="auto" w:fill="4472C4"/>
            <w:noWrap/>
            <w:vAlign w:val="bottom"/>
            <w:hideMark/>
          </w:tcPr>
          <w:p w14:paraId="3BD243EB" w14:textId="05537213"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PER</w:t>
            </w:r>
          </w:p>
        </w:tc>
        <w:tc>
          <w:tcPr>
            <w:tcW w:w="472" w:type="pct"/>
            <w:shd w:val="clear" w:color="auto" w:fill="4472C4"/>
            <w:noWrap/>
            <w:vAlign w:val="bottom"/>
            <w:hideMark/>
          </w:tcPr>
          <w:p w14:paraId="0C8469B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4472C4"/>
            <w:noWrap/>
            <w:vAlign w:val="bottom"/>
            <w:hideMark/>
          </w:tcPr>
          <w:p w14:paraId="4ED82EB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4472C4"/>
            <w:noWrap/>
            <w:vAlign w:val="bottom"/>
            <w:hideMark/>
          </w:tcPr>
          <w:p w14:paraId="5684831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34A5B8B6" w14:textId="2D5160EE"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{"citationItems":[{"id":"ITEM-1","itemData":{"author":[{"dropping-particle":"","family":"CIER","given":"","non-dropping-particle":"","parse-names":false,"suffix":""}],"id":"ITEM-1","issued":{"date-parts":[["2016"]]},"publisher-place":"Montevideo","title":"Síntesis Informativa Energética de los Países de la CIER; Información del sector energético en países de America del Sur, America Central y El Caribe","type":"report"},"uris":["http://www.mendeley.com/documents/?uuid=e678a252-0421-4e99-ac41-2eed7714daf2"]}],"mendeley":{"formattedCitation":"[161]","plainTextFormattedCitation":"[161]","previouslyFormattedCitation":"[161]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[161]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54ABF02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r w:rsidR="00AE450E" w:rsidRPr="009A1D83" w14:paraId="3C4BCDDD" w14:textId="77777777" w:rsidTr="00084569">
        <w:trPr>
          <w:trHeight w:val="300"/>
          <w:jc w:val="center"/>
        </w:trPr>
        <w:tc>
          <w:tcPr>
            <w:tcW w:w="706" w:type="pct"/>
            <w:shd w:val="clear" w:color="auto" w:fill="305496"/>
            <w:noWrap/>
            <w:vAlign w:val="bottom"/>
            <w:hideMark/>
          </w:tcPr>
          <w:p w14:paraId="431A189C" w14:textId="16AAB3BD"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COL</w:t>
            </w:r>
          </w:p>
        </w:tc>
        <w:tc>
          <w:tcPr>
            <w:tcW w:w="708" w:type="pct"/>
            <w:gridSpan w:val="2"/>
            <w:shd w:val="clear" w:color="auto" w:fill="305496"/>
            <w:noWrap/>
            <w:vAlign w:val="bottom"/>
            <w:hideMark/>
          </w:tcPr>
          <w:p w14:paraId="5B2EE64C" w14:textId="730A1B58"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VEN</w:t>
            </w:r>
          </w:p>
        </w:tc>
        <w:tc>
          <w:tcPr>
            <w:tcW w:w="472" w:type="pct"/>
            <w:shd w:val="clear" w:color="auto" w:fill="305496"/>
            <w:noWrap/>
            <w:vAlign w:val="bottom"/>
            <w:hideMark/>
          </w:tcPr>
          <w:p w14:paraId="3145D25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394</w:t>
            </w:r>
          </w:p>
        </w:tc>
        <w:tc>
          <w:tcPr>
            <w:tcW w:w="470" w:type="pct"/>
            <w:shd w:val="clear" w:color="auto" w:fill="305496"/>
            <w:noWrap/>
            <w:vAlign w:val="bottom"/>
            <w:hideMark/>
          </w:tcPr>
          <w:p w14:paraId="5EA3408D" w14:textId="431F5D8B"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394</w:t>
            </w:r>
          </w:p>
        </w:tc>
        <w:tc>
          <w:tcPr>
            <w:tcW w:w="707" w:type="pct"/>
            <w:shd w:val="clear" w:color="auto" w:fill="305496"/>
            <w:noWrap/>
            <w:vAlign w:val="bottom"/>
            <w:hideMark/>
          </w:tcPr>
          <w:p w14:paraId="37F03F1C"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16B1DF81" w14:textId="231D914F"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{"citationItems":[{"id":"ITEM-1","itemData":{"author":[{"dropping-particle":"","family":"CIER","given":"","non-dropping-particle":"","parse-names":false,"suffix":""}],"id":"ITEM-1","issued":{"date-parts":[["2016"]]},"publisher-place":"Montevideo","title":"Síntesis Informativa Energética de los Países de la CIER; Información del sector energético en países de America del Sur, America Central y El Caribe","type":"report"},"uris":["http://www.mendeley.com/documents/?uuid=e678a252-0421-4e99-ac41-2eed7714daf2"]}],"mendeley":{"formattedCitation":"[161]","plainTextFormattedCitation":"[161]","previouslyFormattedCitation":"[161]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[161]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40D81288"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r w:rsidR="00AE450E" w:rsidRPr="009A1D83" w14:paraId="6FE91AF6" w14:textId="77777777" w:rsidTr="00084569">
        <w:trPr>
          <w:trHeight w:val="300"/>
          <w:jc w:val="center"/>
        </w:trPr>
        <w:tc>
          <w:tcPr>
            <w:tcW w:w="706" w:type="pct"/>
            <w:shd w:val="clear" w:color="auto" w:fill="4472C4"/>
            <w:noWrap/>
            <w:vAlign w:val="bottom"/>
            <w:hideMark/>
          </w:tcPr>
          <w:p w14:paraId="432564B0" w14:textId="353946FE"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ECU</w:t>
            </w:r>
          </w:p>
        </w:tc>
        <w:tc>
          <w:tcPr>
            <w:tcW w:w="708" w:type="pct"/>
            <w:gridSpan w:val="2"/>
            <w:shd w:val="clear" w:color="auto" w:fill="4472C4"/>
            <w:noWrap/>
            <w:vAlign w:val="bottom"/>
            <w:hideMark/>
          </w:tcPr>
          <w:p w14:paraId="0C947FC5" w14:textId="55825E45"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PER</w:t>
            </w:r>
          </w:p>
        </w:tc>
        <w:tc>
          <w:tcPr>
            <w:tcW w:w="472" w:type="pct"/>
            <w:shd w:val="clear" w:color="auto" w:fill="4472C4"/>
            <w:noWrap/>
            <w:vAlign w:val="bottom"/>
            <w:hideMark/>
          </w:tcPr>
          <w:p w14:paraId="37F65526"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110</w:t>
            </w:r>
          </w:p>
        </w:tc>
        <w:tc>
          <w:tcPr>
            <w:tcW w:w="470" w:type="pct"/>
            <w:shd w:val="clear" w:color="auto" w:fill="4472C4"/>
            <w:noWrap/>
            <w:vAlign w:val="bottom"/>
            <w:hideMark/>
          </w:tcPr>
          <w:p w14:paraId="002D6F92" w14:textId="6A388009" w:rsidR="00AE450E" w:rsidRPr="009A1D83" w:rsidRDefault="004953A6">
            <w:pPr>
              <w:widowControl/>
              <w:spacing w:line="254" w:lineRule="auto"/>
              <w:jc w:val="right"/>
              <w:rPr>
                <w:rFonts w:asciiTheme="minorHAnsi" w:eastAsia="Times New Roman" w:hAnsiTheme="minorHAnsi" w:cstheme="minorHAnsi"/>
                <w:color w:val="FFFFFF"/>
                <w:kern w:val="0"/>
                <w:sz w:val="20"/>
                <w:szCs w:val="20"/>
                <w:lang w:val="en-IE" w:eastAsia="en-IE"/>
              </w:rPr>
            </w:pPr>
            <w:r>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00AE450E" w:rsidRPr="009A1D83">
              <w:rPr>
                <w:rFonts w:asciiTheme="minorHAnsi" w:eastAsia="Times New Roman" w:hAnsiTheme="minorHAnsi" w:cstheme="minorHAnsi"/>
                <w:color w:val="FFFFFF"/>
                <w:kern w:val="0"/>
                <w:sz w:val="20"/>
                <w:szCs w:val="20"/>
                <w:lang w:val="en-IE" w:eastAsia="en-IE"/>
              </w:rPr>
              <w:t>110</w:t>
            </w:r>
          </w:p>
        </w:tc>
        <w:tc>
          <w:tcPr>
            <w:tcW w:w="707" w:type="pct"/>
            <w:shd w:val="clear" w:color="auto" w:fill="4472C4"/>
            <w:noWrap/>
            <w:vAlign w:val="bottom"/>
            <w:hideMark/>
          </w:tcPr>
          <w:p w14:paraId="6A1DE291"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4472C4"/>
            <w:noWrap/>
            <w:vAlign w:val="bottom"/>
            <w:hideMark/>
          </w:tcPr>
          <w:p w14:paraId="1789CD2A" w14:textId="6D1F9219"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{"citationItems":[{"id":"ITEM-1","itemData":{"author":[{"dropping-particle":"","family":"CIER","given":"","non-dropping-particle":"","parse-names":false,"suffix":""}],"id":"ITEM-1","issued":{"date-parts":[["2016"]]},"publisher-place":"Montevideo","title":"Síntesis Informativa Energética de los Países de la CIER; Información del sector energético en países de America del Sur, America Central y El Caribe","type":"report"},"uris":["http://www.mendeley.com/documents/?uuid=e678a252-0421-4e99-ac41-2eed7714daf2"]}],"mendeley":{"formattedCitation":"[161]","plainTextFormattedCitation":"[161]","previouslyFormattedCitation":"[161]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[161]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4472C4"/>
          </w:tcPr>
          <w:p w14:paraId="1C90891F"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r w:rsidR="00AE450E" w:rsidRPr="009A1D83" w14:paraId="301A79EC" w14:textId="77777777" w:rsidTr="00084569">
        <w:trPr>
          <w:trHeight w:val="300"/>
          <w:jc w:val="center"/>
        </w:trPr>
        <w:tc>
          <w:tcPr>
            <w:tcW w:w="706" w:type="pct"/>
            <w:shd w:val="clear" w:color="auto" w:fill="305496"/>
            <w:noWrap/>
            <w:vAlign w:val="bottom"/>
            <w:hideMark/>
          </w:tcPr>
          <w:p w14:paraId="5CBC521E" w14:textId="2A376D5C"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GUY</w:t>
            </w:r>
          </w:p>
        </w:tc>
        <w:tc>
          <w:tcPr>
            <w:tcW w:w="708" w:type="pct"/>
            <w:gridSpan w:val="2"/>
            <w:shd w:val="clear" w:color="auto" w:fill="305496"/>
            <w:noWrap/>
            <w:vAlign w:val="bottom"/>
            <w:hideMark/>
          </w:tcPr>
          <w:p w14:paraId="3FA72164" w14:textId="490E0961" w:rsidR="00AE450E" w:rsidRPr="009A1D83" w:rsidRDefault="00AE450E">
            <w:pPr>
              <w:widowControl/>
              <w:spacing w:line="254" w:lineRule="auto"/>
              <w:jc w:val="lef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SA</w:t>
            </w:r>
            <w:r w:rsidR="004953A6">
              <w:rPr>
                <w:rFonts w:asciiTheme="minorHAnsi" w:eastAsia="Times New Roman" w:hAnsiTheme="minorHAnsi" w:cstheme="minorHAnsi"/>
                <w:color w:val="FFFFFF"/>
                <w:kern w:val="0"/>
                <w:sz w:val="20"/>
                <w:szCs w:val="20"/>
                <w:lang w:val="en-IE" w:eastAsia="en-IE"/>
              </w:rPr>
              <w:t>-​</w:t>
            </w:r>
            <w:r w:rsidR="001860F5">
              <w:rPr>
                <w:rFonts w:asciiTheme="minorHAnsi" w:eastAsia="Times New Roman" w:hAnsiTheme="minorHAnsi" w:cstheme="minorHAnsi"/>
                <w:color w:val="FFFFFF"/>
                <w:kern w:val="0"/>
                <w:sz w:val="20"/>
                <w:szCs w:val="20"/>
                <w:lang w:val="en-IE" w:eastAsia="en-IE"/>
              </w:rPr>
              <w:t>​​</w:t>
            </w:r>
            <w:r w:rsidR="00EA66A6">
              <w:rPr>
                <w:rFonts w:asciiTheme="minorHAnsi" w:eastAsia="Times New Roman" w:hAnsiTheme="minorHAnsi" w:cstheme="minorHAnsi"/>
                <w:color w:val="FFFFFF"/>
                <w:kern w:val="0"/>
                <w:sz w:val="20"/>
                <w:szCs w:val="20"/>
                <w:lang w:val="en-IE" w:eastAsia="en-IE"/>
              </w:rPr>
              <w:t>​</w:t>
            </w:r>
            <w:r w:rsidR="00482F3E">
              <w:rPr>
                <w:rFonts w:asciiTheme="minorHAnsi" w:eastAsia="Times New Roman" w:hAnsiTheme="minorHAnsi" w:cstheme="minorHAnsi"/>
                <w:color w:val="FFFFFF"/>
                <w:kern w:val="0"/>
                <w:sz w:val="20"/>
                <w:szCs w:val="20"/>
                <w:lang w:val="en-IE" w:eastAsia="en-IE"/>
              </w:rPr>
              <w:t>​</w:t>
            </w:r>
            <w:r w:rsidR="0064233B">
              <w:rPr>
                <w:rFonts w:asciiTheme="minorHAnsi" w:eastAsia="Times New Roman" w:hAnsiTheme="minorHAnsi" w:cstheme="minorHAnsi"/>
                <w:color w:val="FFFFFF"/>
                <w:kern w:val="0"/>
                <w:sz w:val="20"/>
                <w:szCs w:val="20"/>
                <w:lang w:val="en-IE" w:eastAsia="en-IE"/>
              </w:rPr>
              <w:t>​</w:t>
            </w:r>
            <w:r w:rsidRPr="009A1D83">
              <w:rPr>
                <w:rFonts w:asciiTheme="minorHAnsi" w:eastAsia="Times New Roman" w:hAnsiTheme="minorHAnsi" w:cstheme="minorHAnsi"/>
                <w:color w:val="FFFFFF"/>
                <w:kern w:val="0"/>
                <w:sz w:val="20"/>
                <w:szCs w:val="20"/>
                <w:lang w:val="en-IE" w:eastAsia="en-IE"/>
              </w:rPr>
              <w:t>VEN</w:t>
            </w:r>
          </w:p>
        </w:tc>
        <w:tc>
          <w:tcPr>
            <w:tcW w:w="472" w:type="pct"/>
            <w:shd w:val="clear" w:color="auto" w:fill="305496"/>
            <w:noWrap/>
            <w:vAlign w:val="bottom"/>
            <w:hideMark/>
          </w:tcPr>
          <w:p w14:paraId="09B8C0A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470" w:type="pct"/>
            <w:shd w:val="clear" w:color="auto" w:fill="305496"/>
            <w:noWrap/>
            <w:vAlign w:val="bottom"/>
            <w:hideMark/>
          </w:tcPr>
          <w:p w14:paraId="0FC3EA3D"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0</w:t>
            </w:r>
          </w:p>
        </w:tc>
        <w:tc>
          <w:tcPr>
            <w:tcW w:w="707" w:type="pct"/>
            <w:shd w:val="clear" w:color="auto" w:fill="305496"/>
            <w:noWrap/>
            <w:vAlign w:val="bottom"/>
            <w:hideMark/>
          </w:tcPr>
          <w:p w14:paraId="69FDEDA4"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t>2015</w:t>
            </w:r>
          </w:p>
        </w:tc>
        <w:tc>
          <w:tcPr>
            <w:tcW w:w="628" w:type="pct"/>
            <w:shd w:val="clear" w:color="auto" w:fill="305496"/>
            <w:noWrap/>
            <w:vAlign w:val="bottom"/>
            <w:hideMark/>
          </w:tcPr>
          <w:p w14:paraId="4D92915B" w14:textId="71DF49BB"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r w:rsidRPr="009A1D83">
              <w:rPr>
                <w:rFonts w:asciiTheme="minorHAnsi" w:eastAsia="Times New Roman" w:hAnsiTheme="minorHAnsi" w:cstheme="minorHAnsi"/>
                <w:color w:val="FFFFFF"/>
                <w:kern w:val="0"/>
                <w:sz w:val="20"/>
                <w:szCs w:val="20"/>
                <w:lang w:val="en-IE" w:eastAsia="en-IE"/>
              </w:rPr>
              <w:fldChar w:fldCharType="begin" w:fldLock="1"/>
            </w:r>
            <w:r w:rsidR="001860F5">
              <w:rPr>
                <w:rFonts w:asciiTheme="minorHAnsi" w:eastAsia="Times New Roman" w:hAnsiTheme="minorHAnsi" w:cstheme="minorHAnsi"/>
                <w:color w:val="FFFFFF"/>
                <w:kern w:val="0"/>
                <w:sz w:val="20"/>
                <w:szCs w:val="20"/>
                <w:lang w:val="en-IE" w:eastAsia="en-IE"/>
              </w:rPr>
              <w:instrText>ADDIN CSL_CITATION {"citationItems":[{"id":"ITEM-1","itemData":{"author":[{"dropping-particle":"","family":"CIER","given":"","non-dropping-particle":"","parse-names":false,"suffix":""}],"id":"ITEM-1","issued":{"date-parts":[["2016"]]},"publisher-place":"Montevideo","title":"Síntesis Informativa Energética de los Países de la CIER; Información del sector energético en países de America del Sur, America Central y El Caribe","type":"report"},"uris":["http://www.mendeley.com/documents/?uuid=e678a252-0421-4e99-ac41-2eed7714daf2"]}],"mendeley":{"formattedCitation":"[161]","plainTextFormattedCitation":"[161]","previouslyFormattedCitation":"[161]"},"properties":{"noteIndex":0},"schema":"https://github.com/citation-style-language/schema/raw/master/csl-citation.json"}</w:instrText>
            </w:r>
            <w:r w:rsidRPr="009A1D83">
              <w:rPr>
                <w:rFonts w:asciiTheme="minorHAnsi" w:eastAsia="Times New Roman" w:hAnsiTheme="minorHAnsi" w:cstheme="minorHAnsi"/>
                <w:color w:val="FFFFFF"/>
                <w:kern w:val="0"/>
                <w:sz w:val="20"/>
                <w:szCs w:val="20"/>
                <w:lang w:val="en-IE" w:eastAsia="en-IE"/>
              </w:rPr>
              <w:fldChar w:fldCharType="separate"/>
            </w:r>
            <w:r w:rsidR="00877DD1" w:rsidRPr="00877DD1">
              <w:rPr>
                <w:rFonts w:asciiTheme="minorHAnsi" w:eastAsia="Times New Roman" w:hAnsiTheme="minorHAnsi" w:cstheme="minorHAnsi"/>
                <w:noProof/>
                <w:color w:val="FFFFFF"/>
                <w:kern w:val="0"/>
                <w:sz w:val="20"/>
                <w:szCs w:val="20"/>
                <w:lang w:val="en-IE" w:eastAsia="en-IE"/>
              </w:rPr>
              <w:t>[161]</w:t>
            </w:r>
            <w:r w:rsidRPr="009A1D83">
              <w:rPr>
                <w:rFonts w:asciiTheme="minorHAnsi" w:eastAsia="Times New Roman" w:hAnsiTheme="minorHAnsi" w:cstheme="minorHAnsi"/>
                <w:color w:val="FFFFFF"/>
                <w:kern w:val="0"/>
                <w:sz w:val="20"/>
                <w:szCs w:val="20"/>
                <w:lang w:val="en-IE" w:eastAsia="en-IE"/>
              </w:rPr>
              <w:fldChar w:fldCharType="end"/>
            </w:r>
          </w:p>
        </w:tc>
        <w:tc>
          <w:tcPr>
            <w:tcW w:w="1309" w:type="pct"/>
            <w:shd w:val="clear" w:color="auto" w:fill="305496"/>
          </w:tcPr>
          <w:p w14:paraId="0ADF35AA" w14:textId="77777777" w:rsidR="00AE450E" w:rsidRPr="009A1D83" w:rsidRDefault="00AE450E">
            <w:pPr>
              <w:widowControl/>
              <w:spacing w:line="254" w:lineRule="auto"/>
              <w:jc w:val="right"/>
              <w:rPr>
                <w:rFonts w:asciiTheme="minorHAnsi" w:eastAsia="Times New Roman" w:hAnsiTheme="minorHAnsi" w:cstheme="minorHAnsi"/>
                <w:color w:val="FFFFFF"/>
                <w:kern w:val="0"/>
                <w:sz w:val="20"/>
                <w:szCs w:val="20"/>
                <w:lang w:val="en-IE" w:eastAsia="en-IE"/>
              </w:rPr>
            </w:pPr>
          </w:p>
        </w:tc>
      </w:tr>
    </w:tbl>
    <w:p w14:paraId="1C0C9D07" w14:textId="36ED47D9" w:rsidR="005F21FE" w:rsidRPr="009A1D83" w:rsidRDefault="005F21FE" w:rsidP="005F21FE">
      <w:pPr>
        <w:rPr>
          <w:rFonts w:asciiTheme="minorHAnsi" w:hAnsiTheme="minorHAnsi" w:cstheme="minorHAnsi"/>
          <w:iCs/>
          <w:sz w:val="16"/>
          <w:szCs w:val="16"/>
        </w:rPr>
      </w:pPr>
      <w:r w:rsidRPr="009A1D83">
        <w:rPr>
          <w:rFonts w:asciiTheme="minorHAnsi" w:hAnsiTheme="minorHAnsi" w:cstheme="minorHAnsi"/>
          <w:iCs/>
          <w:sz w:val="16"/>
          <w:szCs w:val="16"/>
          <w:vertAlign w:val="superscript"/>
        </w:rPr>
        <w:lastRenderedPageBreak/>
        <w:t xml:space="preserve">1 </w:t>
      </w:r>
      <w:r w:rsidRPr="009A1D83">
        <w:rPr>
          <w:rFonts w:asciiTheme="minorHAnsi" w:hAnsiTheme="minorHAnsi" w:cstheme="minorHAnsi"/>
          <w:iCs/>
          <w:sz w:val="16"/>
          <w:szCs w:val="16"/>
        </w:rPr>
        <w:t>Estimate based on contracted supply from Guangdong to Hong Kong</w:t>
      </w:r>
      <w:r w:rsidR="00EA66A6">
        <w:rPr>
          <w:rFonts w:asciiTheme="minorHAnsi" w:hAnsiTheme="minorHAnsi" w:cstheme="minorHAnsi"/>
          <w:iCs/>
          <w:sz w:val="16"/>
          <w:szCs w:val="16"/>
        </w:rPr>
        <w:t>.</w:t>
      </w:r>
    </w:p>
    <w:p w14:paraId="2AF0DE3A" w14:textId="7C7E8677" w:rsidR="005F21FE" w:rsidRPr="009A1D83" w:rsidRDefault="005F21FE" w:rsidP="005F21FE">
      <w:pPr>
        <w:rPr>
          <w:rFonts w:asciiTheme="minorHAnsi" w:hAnsiTheme="minorHAnsi" w:cstheme="minorHAnsi"/>
          <w:iCs/>
          <w:sz w:val="16"/>
          <w:szCs w:val="16"/>
        </w:rPr>
      </w:pPr>
      <w:r w:rsidRPr="009A1D83">
        <w:rPr>
          <w:rFonts w:asciiTheme="minorHAnsi" w:hAnsiTheme="minorHAnsi" w:cstheme="minorHAnsi"/>
          <w:iCs/>
          <w:sz w:val="16"/>
          <w:szCs w:val="16"/>
          <w:vertAlign w:val="superscript"/>
        </w:rPr>
        <w:t xml:space="preserve">2 </w:t>
      </w:r>
      <w:r w:rsidRPr="009A1D83">
        <w:rPr>
          <w:rFonts w:asciiTheme="minorHAnsi" w:hAnsiTheme="minorHAnsi" w:cstheme="minorHAnsi"/>
          <w:iCs/>
          <w:sz w:val="16"/>
          <w:szCs w:val="16"/>
        </w:rPr>
        <w:t>Estimate based on mentioned yearly export values</w:t>
      </w:r>
      <w:r w:rsidR="00EA66A6">
        <w:rPr>
          <w:rFonts w:asciiTheme="minorHAnsi" w:hAnsiTheme="minorHAnsi" w:cstheme="minorHAnsi"/>
          <w:iCs/>
          <w:sz w:val="16"/>
          <w:szCs w:val="16"/>
        </w:rPr>
        <w:t>.</w:t>
      </w:r>
    </w:p>
    <w:p w14:paraId="758A11E3" w14:textId="2FEB929A" w:rsidR="005F21FE" w:rsidRPr="009A1D83" w:rsidRDefault="005F21FE" w:rsidP="005F21FE">
      <w:pPr>
        <w:rPr>
          <w:rFonts w:asciiTheme="minorHAnsi" w:hAnsiTheme="minorHAnsi" w:cstheme="minorHAnsi"/>
          <w:iCs/>
          <w:sz w:val="16"/>
          <w:szCs w:val="16"/>
        </w:rPr>
      </w:pPr>
      <w:r w:rsidRPr="009A1D83">
        <w:rPr>
          <w:rFonts w:asciiTheme="minorHAnsi" w:hAnsiTheme="minorHAnsi" w:cstheme="minorHAnsi"/>
          <w:iCs/>
          <w:sz w:val="16"/>
          <w:szCs w:val="16"/>
          <w:vertAlign w:val="superscript"/>
        </w:rPr>
        <w:t xml:space="preserve">3 </w:t>
      </w:r>
      <w:r w:rsidRPr="009A1D83">
        <w:rPr>
          <w:rFonts w:asciiTheme="minorHAnsi" w:hAnsiTheme="minorHAnsi" w:cstheme="minorHAnsi"/>
          <w:iCs/>
          <w:sz w:val="16"/>
          <w:szCs w:val="16"/>
        </w:rPr>
        <w:t>Estimate based on forecasted month</w:t>
      </w:r>
      <w:r w:rsidR="004953A6">
        <w:rPr>
          <w:rFonts w:asciiTheme="minorHAnsi" w:hAnsiTheme="minorHAnsi" w:cstheme="minorHAnsi"/>
          <w:iCs/>
          <w:sz w:val="16"/>
          <w:szCs w:val="16"/>
        </w:rPr>
        <w:t>/​</w:t>
      </w:r>
      <w:r w:rsidR="001860F5">
        <w:rPr>
          <w:rFonts w:asciiTheme="minorHAnsi" w:hAnsiTheme="minorHAnsi" w:cstheme="minorHAnsi"/>
          <w:iCs/>
          <w:sz w:val="16"/>
          <w:szCs w:val="16"/>
        </w:rPr>
        <w:t>​​</w:t>
      </w:r>
      <w:r w:rsidR="00EA66A6">
        <w:rPr>
          <w:rFonts w:asciiTheme="minorHAnsi" w:hAnsiTheme="minorHAnsi" w:cstheme="minorHAnsi"/>
          <w:iCs/>
          <w:sz w:val="16"/>
          <w:szCs w:val="16"/>
        </w:rPr>
        <w:t>​</w:t>
      </w:r>
      <w:r w:rsidR="00482F3E">
        <w:rPr>
          <w:rFonts w:asciiTheme="minorHAnsi" w:hAnsiTheme="minorHAnsi" w:cstheme="minorHAnsi"/>
          <w:iCs/>
          <w:sz w:val="16"/>
          <w:szCs w:val="16"/>
        </w:rPr>
        <w:t>​</w:t>
      </w:r>
      <w:r w:rsidR="0064233B">
        <w:rPr>
          <w:rFonts w:asciiTheme="minorHAnsi" w:hAnsiTheme="minorHAnsi" w:cstheme="minorHAnsi"/>
          <w:iCs/>
          <w:sz w:val="16"/>
          <w:szCs w:val="16"/>
        </w:rPr>
        <w:t>​</w:t>
      </w:r>
      <w:r w:rsidRPr="009A1D83">
        <w:rPr>
          <w:rFonts w:asciiTheme="minorHAnsi" w:hAnsiTheme="minorHAnsi" w:cstheme="minorHAnsi"/>
          <w:iCs/>
          <w:sz w:val="16"/>
          <w:szCs w:val="16"/>
        </w:rPr>
        <w:t>year ahead values</w:t>
      </w:r>
      <w:r w:rsidR="00EA66A6">
        <w:rPr>
          <w:rFonts w:asciiTheme="minorHAnsi" w:hAnsiTheme="minorHAnsi" w:cstheme="minorHAnsi"/>
          <w:iCs/>
          <w:sz w:val="16"/>
          <w:szCs w:val="16"/>
        </w:rPr>
        <w:t>.</w:t>
      </w:r>
    </w:p>
    <w:p w14:paraId="4CDD21DB" w14:textId="782A71DD" w:rsidR="005F21FE" w:rsidRPr="009A1D83" w:rsidRDefault="005F21FE" w:rsidP="005F21FE">
      <w:pPr>
        <w:rPr>
          <w:rFonts w:asciiTheme="minorHAnsi" w:hAnsiTheme="minorHAnsi" w:cstheme="minorHAnsi"/>
          <w:iCs/>
          <w:sz w:val="16"/>
          <w:szCs w:val="16"/>
        </w:rPr>
      </w:pPr>
      <w:r w:rsidRPr="009A1D83">
        <w:rPr>
          <w:rFonts w:asciiTheme="minorHAnsi" w:hAnsiTheme="minorHAnsi" w:cstheme="minorHAnsi"/>
          <w:iCs/>
          <w:sz w:val="16"/>
          <w:szCs w:val="16"/>
          <w:vertAlign w:val="superscript"/>
        </w:rPr>
        <w:t xml:space="preserve">4 </w:t>
      </w:r>
      <w:r w:rsidRPr="009A1D83">
        <w:rPr>
          <w:rFonts w:asciiTheme="minorHAnsi" w:hAnsiTheme="minorHAnsi" w:cstheme="minorHAnsi"/>
          <w:iCs/>
          <w:sz w:val="16"/>
          <w:szCs w:val="16"/>
        </w:rPr>
        <w:t>Estimate based on the assumption that the maximum hourly exchange value in the specified period represents the NTC</w:t>
      </w:r>
      <w:r w:rsidR="00EA66A6">
        <w:rPr>
          <w:rFonts w:asciiTheme="minorHAnsi" w:hAnsiTheme="minorHAnsi" w:cstheme="minorHAnsi"/>
          <w:iCs/>
          <w:sz w:val="16"/>
          <w:szCs w:val="16"/>
        </w:rPr>
        <w:t>.</w:t>
      </w:r>
    </w:p>
    <w:p w14:paraId="5A68BA14" w14:textId="4F39E192" w:rsidR="005F21FE" w:rsidRPr="009A1D83" w:rsidRDefault="005F21FE" w:rsidP="005F21FE">
      <w:pPr>
        <w:rPr>
          <w:rFonts w:asciiTheme="minorHAnsi" w:hAnsiTheme="minorHAnsi" w:cstheme="minorHAnsi"/>
          <w:iCs/>
          <w:sz w:val="16"/>
          <w:szCs w:val="16"/>
        </w:rPr>
      </w:pPr>
      <w:r w:rsidRPr="009A1D83">
        <w:rPr>
          <w:rFonts w:asciiTheme="minorHAnsi" w:hAnsiTheme="minorHAnsi" w:cstheme="minorHAnsi"/>
          <w:iCs/>
          <w:sz w:val="16"/>
          <w:szCs w:val="16"/>
          <w:vertAlign w:val="superscript"/>
        </w:rPr>
        <w:t xml:space="preserve">5 </w:t>
      </w:r>
      <w:r w:rsidRPr="009A1D83">
        <w:rPr>
          <w:rFonts w:asciiTheme="minorHAnsi" w:hAnsiTheme="minorHAnsi" w:cstheme="minorHAnsi"/>
          <w:iCs/>
          <w:sz w:val="16"/>
          <w:szCs w:val="16"/>
        </w:rPr>
        <w:t xml:space="preserve">Estimate based on the assumption that maximum external flow from a single pathway coming in to a node covered by SPP can also flow towards adjacent nodes covered by </w:t>
      </w:r>
      <w:r w:rsidRPr="00AB3324">
        <w:rPr>
          <w:rFonts w:asciiTheme="minorHAnsi" w:hAnsiTheme="minorHAnsi" w:cstheme="minorHAnsi"/>
          <w:iCs/>
          <w:sz w:val="16"/>
          <w:szCs w:val="16"/>
        </w:rPr>
        <w:t>SPP (See Section S2 underneath</w:t>
      </w:r>
      <w:r w:rsidRPr="009A1D83">
        <w:rPr>
          <w:rFonts w:asciiTheme="minorHAnsi" w:hAnsiTheme="minorHAnsi" w:cstheme="minorHAnsi"/>
          <w:iCs/>
          <w:sz w:val="16"/>
          <w:szCs w:val="16"/>
        </w:rPr>
        <w:t xml:space="preserve"> Canada and the United States for further explanation)</w:t>
      </w:r>
      <w:r w:rsidR="00EA66A6">
        <w:rPr>
          <w:rFonts w:asciiTheme="minorHAnsi" w:hAnsiTheme="minorHAnsi" w:cstheme="minorHAnsi"/>
          <w:iCs/>
          <w:sz w:val="16"/>
          <w:szCs w:val="16"/>
        </w:rPr>
        <w:t>.</w:t>
      </w:r>
    </w:p>
    <w:p w14:paraId="02C4314C" w14:textId="6D66DF5D" w:rsidR="00AE450E" w:rsidRPr="009A1D83" w:rsidRDefault="005F21FE" w:rsidP="005F21FE">
      <w:pPr>
        <w:rPr>
          <w:rFonts w:asciiTheme="minorHAnsi" w:hAnsiTheme="minorHAnsi" w:cstheme="minorHAnsi"/>
        </w:rPr>
      </w:pPr>
      <w:r w:rsidRPr="009A1D83">
        <w:rPr>
          <w:rFonts w:asciiTheme="minorHAnsi" w:hAnsiTheme="minorHAnsi" w:cstheme="minorHAnsi"/>
          <w:iCs/>
          <w:sz w:val="16"/>
          <w:szCs w:val="16"/>
          <w:vertAlign w:val="superscript"/>
        </w:rPr>
        <w:t xml:space="preserve">6 </w:t>
      </w:r>
      <w:r w:rsidRPr="009A1D83">
        <w:rPr>
          <w:rFonts w:asciiTheme="minorHAnsi" w:hAnsiTheme="minorHAnsi" w:cstheme="minorHAnsi"/>
          <w:iCs/>
          <w:sz w:val="16"/>
          <w:szCs w:val="16"/>
        </w:rPr>
        <w:t xml:space="preserve">Estimate based on the assumption that maximum external flow from a single pathway coming in to a node covered by MISO can also flow towards adjacent nodes covered </w:t>
      </w:r>
      <w:r w:rsidRPr="00AB3324">
        <w:rPr>
          <w:rFonts w:asciiTheme="minorHAnsi" w:hAnsiTheme="minorHAnsi" w:cstheme="minorHAnsi"/>
          <w:iCs/>
          <w:sz w:val="16"/>
          <w:szCs w:val="16"/>
        </w:rPr>
        <w:t>by MISO (See Section S2 underneath</w:t>
      </w:r>
      <w:r w:rsidRPr="009A1D83">
        <w:rPr>
          <w:rFonts w:asciiTheme="minorHAnsi" w:hAnsiTheme="minorHAnsi" w:cstheme="minorHAnsi"/>
          <w:iCs/>
          <w:sz w:val="16"/>
          <w:szCs w:val="16"/>
        </w:rPr>
        <w:t xml:space="preserve"> Canada and the United States for further explanation)</w:t>
      </w:r>
      <w:r w:rsidR="00EA66A6">
        <w:rPr>
          <w:rFonts w:asciiTheme="minorHAnsi" w:hAnsiTheme="minorHAnsi" w:cstheme="minorHAnsi"/>
          <w:iCs/>
          <w:sz w:val="16"/>
          <w:szCs w:val="16"/>
        </w:rPr>
        <w:t>.</w:t>
      </w:r>
    </w:p>
    <w:p w14:paraId="5D01E800" w14:textId="471FBC4E" w:rsidR="00665918" w:rsidRPr="009A1D83" w:rsidRDefault="00665918" w:rsidP="00AD730C">
      <w:pPr>
        <w:rPr>
          <w:rFonts w:asciiTheme="minorHAnsi" w:hAnsiTheme="minorHAnsi" w:cstheme="minorHAnsi"/>
          <w:iCs/>
          <w:sz w:val="16"/>
          <w:szCs w:val="16"/>
        </w:rPr>
      </w:pPr>
    </w:p>
    <w:p w14:paraId="14266AE6" w14:textId="78F7FF16" w:rsidR="00E51C49" w:rsidRPr="009A1D83" w:rsidRDefault="00E51C49" w:rsidP="00AD730C">
      <w:pPr>
        <w:rPr>
          <w:rFonts w:asciiTheme="minorHAnsi" w:hAnsiTheme="minorHAnsi" w:cstheme="minorHAnsi"/>
        </w:rPr>
      </w:pPr>
      <w:r w:rsidRPr="009A1D83">
        <w:rPr>
          <w:rFonts w:asciiTheme="minorHAnsi" w:hAnsiTheme="minorHAnsi" w:cstheme="minorHAnsi"/>
        </w:rPr>
        <w:br w:type="page"/>
      </w:r>
    </w:p>
    <w:p w14:paraId="04E340CE" w14:textId="0C06E51D" w:rsidR="005F0F36" w:rsidRDefault="005F0F36" w:rsidP="005F0F36">
      <w:pPr>
        <w:pStyle w:val="4"/>
        <w:spacing w:beforeLines="0" w:afterLines="0"/>
        <w:rPr>
          <w:rFonts w:asciiTheme="minorHAnsi" w:hAnsiTheme="minorHAnsi" w:cstheme="minorHAnsi"/>
        </w:rPr>
      </w:pPr>
      <w:r>
        <w:rPr>
          <w:rFonts w:asciiTheme="minorHAnsi" w:hAnsiTheme="minorHAnsi" w:cstheme="minorHAnsi"/>
        </w:rPr>
        <w:lastRenderedPageBreak/>
        <w:t>References</w:t>
      </w:r>
    </w:p>
    <w:p w14:paraId="49B0A106" w14:textId="77777777" w:rsidR="005F0F36" w:rsidRDefault="005F0F36" w:rsidP="002312FA">
      <w:pPr>
        <w:autoSpaceDE w:val="0"/>
        <w:autoSpaceDN w:val="0"/>
        <w:adjustRightInd w:val="0"/>
        <w:ind w:left="640" w:hanging="640"/>
        <w:rPr>
          <w:rFonts w:asciiTheme="minorHAnsi" w:hAnsiTheme="minorHAnsi" w:cstheme="minorHAnsi"/>
        </w:rPr>
      </w:pPr>
    </w:p>
    <w:p w14:paraId="4BB3B1D2" w14:textId="1E9CC457" w:rsidR="004953A6" w:rsidRPr="004953A6" w:rsidRDefault="00104AE6" w:rsidP="004953A6">
      <w:pPr>
        <w:autoSpaceDE w:val="0"/>
        <w:autoSpaceDN w:val="0"/>
        <w:adjustRightInd w:val="0"/>
        <w:ind w:left="640" w:hanging="640"/>
        <w:rPr>
          <w:rFonts w:ascii="Calibri" w:hAnsi="Calibri" w:cs="Calibri"/>
          <w:noProof/>
          <w:sz w:val="20"/>
        </w:rPr>
      </w:pPr>
      <w:r w:rsidRPr="009A1D83">
        <w:rPr>
          <w:rFonts w:asciiTheme="minorHAnsi" w:hAnsiTheme="minorHAnsi" w:cstheme="minorHAnsi"/>
        </w:rPr>
        <w:fldChar w:fldCharType="begin" w:fldLock="1"/>
      </w:r>
      <w:r w:rsidRPr="009A1D83">
        <w:rPr>
          <w:rFonts w:asciiTheme="minorHAnsi" w:hAnsiTheme="minorHAnsi" w:cstheme="minorHAnsi"/>
        </w:rPr>
        <w:instrText xml:space="preserve">ADDIN Mendeley Bibliography CSL_BIBLIOGRAPHY </w:instrText>
      </w:r>
      <w:r w:rsidRPr="009A1D83">
        <w:rPr>
          <w:rFonts w:asciiTheme="minorHAnsi" w:hAnsiTheme="minorHAnsi" w:cstheme="minorHAnsi"/>
        </w:rPr>
        <w:fldChar w:fldCharType="separate"/>
      </w:r>
      <w:r w:rsidR="004953A6" w:rsidRPr="004953A6">
        <w:rPr>
          <w:rFonts w:ascii="Calibri" w:hAnsi="Calibri" w:cs="Calibri"/>
          <w:noProof/>
          <w:sz w:val="20"/>
        </w:rPr>
        <w:t>[1]</w:t>
      </w:r>
      <w:r w:rsidR="004953A6" w:rsidRPr="004953A6">
        <w:rPr>
          <w:rFonts w:ascii="Calibri" w:hAnsi="Calibri" w:cs="Calibri"/>
          <w:noProof/>
          <w:sz w:val="20"/>
        </w:rPr>
        <w:tab/>
        <w:t>AEMO (2010) An introduction to Australia’s national electricity market.</w:t>
      </w:r>
    </w:p>
    <w:p w14:paraId="47B9A007" w14:textId="5DE7D83B"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[2]</w:t>
      </w:r>
      <w:r w:rsidRPr="004953A6">
        <w:rPr>
          <w:rFonts w:ascii="Calibri" w:hAnsi="Calibri" w:cs="Calibri"/>
          <w:noProof/>
          <w:sz w:val="20"/>
        </w:rPr>
        <w:tab/>
        <w:t xml:space="preserve">AEMO (2019) Aggregated Price and Demand Data </w:t>
      </w:r>
      <w:r>
        <w:rPr>
          <w:rFonts w:ascii="Calibri" w:hAnsi="Calibri" w:cs="Calibri"/>
          <w:noProof/>
          <w:sz w:val="20"/>
        </w:rPr>
        <w:t>-​</w:t>
      </w:r>
      <w:r w:rsidRPr="004953A6">
        <w:rPr>
          <w:rFonts w:ascii="Calibri" w:hAnsi="Calibri" w:cs="Calibri"/>
          <w:noProof/>
          <w:sz w:val="20"/>
        </w:rPr>
        <w:t xml:space="preserve"> Historical. https:</w:t>
      </w:r>
      <w:r>
        <w:rPr>
          <w:rFonts w:ascii="Calibri" w:hAnsi="Calibri" w:cs="Calibri"/>
          <w:noProof/>
          <w:sz w:val="20"/>
        </w:rPr>
        <w:t>/​/​</w:t>
      </w:r>
      <w:r w:rsidRPr="004953A6">
        <w:rPr>
          <w:rFonts w:ascii="Calibri" w:hAnsi="Calibri" w:cs="Calibri"/>
          <w:noProof/>
          <w:sz w:val="20"/>
        </w:rPr>
        <w:t>www.aemo.com.au</w:t>
      </w:r>
      <w:r>
        <w:rPr>
          <w:rFonts w:ascii="Calibri" w:hAnsi="Calibri" w:cs="Calibri"/>
          <w:noProof/>
          <w:sz w:val="20"/>
        </w:rPr>
        <w:t>/​</w:t>
      </w:r>
      <w:r w:rsidRPr="004953A6">
        <w:rPr>
          <w:rFonts w:ascii="Calibri" w:hAnsi="Calibri" w:cs="Calibri"/>
          <w:noProof/>
          <w:sz w:val="20"/>
        </w:rPr>
        <w:t>Electricity</w:t>
      </w:r>
      <w:r>
        <w:rPr>
          <w:rFonts w:ascii="Calibri" w:hAnsi="Calibri" w:cs="Calibri"/>
          <w:noProof/>
          <w:sz w:val="20"/>
        </w:rPr>
        <w:t>/​</w:t>
      </w:r>
      <w:r w:rsidRPr="004953A6">
        <w:rPr>
          <w:rFonts w:ascii="Calibri" w:hAnsi="Calibri" w:cs="Calibri"/>
          <w:noProof/>
          <w:sz w:val="20"/>
        </w:rPr>
        <w:t>National</w:t>
      </w:r>
      <w:r>
        <w:rPr>
          <w:rFonts w:ascii="Calibri" w:hAnsi="Calibri" w:cs="Calibri"/>
          <w:noProof/>
          <w:sz w:val="20"/>
        </w:rPr>
        <w:t>-​</w:t>
      </w:r>
      <w:r w:rsidRPr="004953A6">
        <w:rPr>
          <w:rFonts w:ascii="Calibri" w:hAnsi="Calibri" w:cs="Calibri"/>
          <w:noProof/>
          <w:sz w:val="20"/>
        </w:rPr>
        <w:t>Electricity</w:t>
      </w:r>
      <w:r>
        <w:rPr>
          <w:rFonts w:ascii="Calibri" w:hAnsi="Calibri" w:cs="Calibri"/>
          <w:noProof/>
          <w:sz w:val="20"/>
        </w:rPr>
        <w:t>-​</w:t>
      </w:r>
      <w:r w:rsidRPr="004953A6">
        <w:rPr>
          <w:rFonts w:ascii="Calibri" w:hAnsi="Calibri" w:cs="Calibri"/>
          <w:noProof/>
          <w:sz w:val="20"/>
        </w:rPr>
        <w:t>Market</w:t>
      </w:r>
      <w:r>
        <w:rPr>
          <w:rFonts w:ascii="Calibri" w:hAnsi="Calibri" w:cs="Calibri"/>
          <w:noProof/>
          <w:sz w:val="20"/>
        </w:rPr>
        <w:t>-​</w:t>
      </w:r>
      <w:r w:rsidRPr="004953A6">
        <w:rPr>
          <w:rFonts w:ascii="Calibri" w:hAnsi="Calibri" w:cs="Calibri"/>
          <w:noProof/>
          <w:sz w:val="20"/>
        </w:rPr>
        <w:t>NEM</w:t>
      </w:r>
      <w:r>
        <w:rPr>
          <w:rFonts w:ascii="Calibri" w:hAnsi="Calibri" w:cs="Calibri"/>
          <w:noProof/>
          <w:sz w:val="20"/>
        </w:rPr>
        <w:t>/​</w:t>
      </w:r>
      <w:r w:rsidRPr="004953A6">
        <w:rPr>
          <w:rFonts w:ascii="Calibri" w:hAnsi="Calibri" w:cs="Calibri"/>
          <w:noProof/>
          <w:sz w:val="20"/>
        </w:rPr>
        <w:t>Data</w:t>
      </w:r>
      <w:r>
        <w:rPr>
          <w:rFonts w:ascii="Calibri" w:hAnsi="Calibri" w:cs="Calibri"/>
          <w:noProof/>
          <w:sz w:val="20"/>
        </w:rPr>
        <w:t>-​</w:t>
      </w:r>
      <w:r w:rsidRPr="004953A6">
        <w:rPr>
          <w:rFonts w:ascii="Calibri" w:hAnsi="Calibri" w:cs="Calibri"/>
          <w:noProof/>
          <w:sz w:val="20"/>
        </w:rPr>
        <w:t>dashboard#aggregated</w:t>
      </w:r>
      <w:r>
        <w:rPr>
          <w:rFonts w:ascii="Calibri" w:hAnsi="Calibri" w:cs="Calibri"/>
          <w:noProof/>
          <w:sz w:val="20"/>
        </w:rPr>
        <w:t>-​</w:t>
      </w:r>
      <w:r w:rsidRPr="004953A6">
        <w:rPr>
          <w:rFonts w:ascii="Calibri" w:hAnsi="Calibri" w:cs="Calibri"/>
          <w:noProof/>
          <w:sz w:val="20"/>
        </w:rPr>
        <w:t>data. Accessed 21 Mar 2019</w:t>
      </w:r>
    </w:p>
    <w:p w14:paraId="373D051C" w14:textId="394342A5"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[3]</w:t>
      </w:r>
      <w:r w:rsidRPr="004953A6">
        <w:rPr>
          <w:rFonts w:ascii="Calibri" w:hAnsi="Calibri" w:cs="Calibri"/>
          <w:noProof/>
          <w:sz w:val="20"/>
        </w:rPr>
        <w:tab/>
        <w:t>AEMO (2019) Market Data Western Australia. http:</w:t>
      </w:r>
      <w:r>
        <w:rPr>
          <w:rFonts w:ascii="Calibri" w:hAnsi="Calibri" w:cs="Calibri"/>
          <w:noProof/>
          <w:sz w:val="20"/>
        </w:rPr>
        <w:t>/​/​</w:t>
      </w:r>
      <w:r w:rsidRPr="004953A6">
        <w:rPr>
          <w:rFonts w:ascii="Calibri" w:hAnsi="Calibri" w:cs="Calibri"/>
          <w:noProof/>
          <w:sz w:val="20"/>
        </w:rPr>
        <w:t>data.wa.aemo.com.au</w:t>
      </w:r>
      <w:r>
        <w:rPr>
          <w:rFonts w:ascii="Calibri" w:hAnsi="Calibri" w:cs="Calibri"/>
          <w:noProof/>
          <w:sz w:val="20"/>
        </w:rPr>
        <w:t>/​</w:t>
      </w:r>
      <w:r w:rsidRPr="004953A6">
        <w:rPr>
          <w:rFonts w:ascii="Calibri" w:hAnsi="Calibri" w:cs="Calibri"/>
          <w:noProof/>
          <w:sz w:val="20"/>
        </w:rPr>
        <w:t>#load</w:t>
      </w:r>
      <w:r>
        <w:rPr>
          <w:rFonts w:ascii="Calibri" w:hAnsi="Calibri" w:cs="Calibri"/>
          <w:noProof/>
          <w:sz w:val="20"/>
        </w:rPr>
        <w:t>-​</w:t>
      </w:r>
      <w:r w:rsidRPr="004953A6">
        <w:rPr>
          <w:rFonts w:ascii="Calibri" w:hAnsi="Calibri" w:cs="Calibri"/>
          <w:noProof/>
          <w:sz w:val="20"/>
        </w:rPr>
        <w:t>summary. Accessed 14 Jan 2019</w:t>
      </w:r>
    </w:p>
    <w:p w14:paraId="3AF9D179" w14:textId="77BF5AC4"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[4]</w:t>
      </w:r>
      <w:r w:rsidRPr="004953A6">
        <w:rPr>
          <w:rFonts w:ascii="Calibri" w:hAnsi="Calibri" w:cs="Calibri"/>
          <w:noProof/>
          <w:sz w:val="20"/>
        </w:rPr>
        <w:tab/>
        <w:t>Department of the Environment and Energy (2018) Australian Energy Update 2018. https:</w:t>
      </w:r>
      <w:r>
        <w:rPr>
          <w:rFonts w:ascii="Calibri" w:hAnsi="Calibri" w:cs="Calibri"/>
          <w:noProof/>
          <w:sz w:val="20"/>
        </w:rPr>
        <w:t>/​/​</w:t>
      </w:r>
      <w:r w:rsidRPr="004953A6">
        <w:rPr>
          <w:rFonts w:ascii="Calibri" w:hAnsi="Calibri" w:cs="Calibri"/>
          <w:noProof/>
          <w:sz w:val="20"/>
        </w:rPr>
        <w:t>www.energy.gov.au</w:t>
      </w:r>
      <w:r>
        <w:rPr>
          <w:rFonts w:ascii="Calibri" w:hAnsi="Calibri" w:cs="Calibri"/>
          <w:noProof/>
          <w:sz w:val="20"/>
        </w:rPr>
        <w:t>/​</w:t>
      </w:r>
      <w:r w:rsidRPr="004953A6">
        <w:rPr>
          <w:rFonts w:ascii="Calibri" w:hAnsi="Calibri" w:cs="Calibri"/>
          <w:noProof/>
          <w:sz w:val="20"/>
        </w:rPr>
        <w:t>publications</w:t>
      </w:r>
      <w:r>
        <w:rPr>
          <w:rFonts w:ascii="Calibri" w:hAnsi="Calibri" w:cs="Calibri"/>
          <w:noProof/>
          <w:sz w:val="20"/>
        </w:rPr>
        <w:t>/​</w:t>
      </w:r>
      <w:r w:rsidRPr="004953A6">
        <w:rPr>
          <w:rFonts w:ascii="Calibri" w:hAnsi="Calibri" w:cs="Calibri"/>
          <w:noProof/>
          <w:sz w:val="20"/>
        </w:rPr>
        <w:t>australian</w:t>
      </w:r>
      <w:r>
        <w:rPr>
          <w:rFonts w:ascii="Calibri" w:hAnsi="Calibri" w:cs="Calibri"/>
          <w:noProof/>
          <w:sz w:val="20"/>
        </w:rPr>
        <w:t>-​</w:t>
      </w:r>
      <w:r w:rsidRPr="004953A6">
        <w:rPr>
          <w:rFonts w:ascii="Calibri" w:hAnsi="Calibri" w:cs="Calibri"/>
          <w:noProof/>
          <w:sz w:val="20"/>
        </w:rPr>
        <w:t>energy</w:t>
      </w:r>
      <w:r>
        <w:rPr>
          <w:rFonts w:ascii="Calibri" w:hAnsi="Calibri" w:cs="Calibri"/>
          <w:noProof/>
          <w:sz w:val="20"/>
        </w:rPr>
        <w:t>-​</w:t>
      </w:r>
      <w:r w:rsidRPr="004953A6">
        <w:rPr>
          <w:rFonts w:ascii="Calibri" w:hAnsi="Calibri" w:cs="Calibri"/>
          <w:noProof/>
          <w:sz w:val="20"/>
        </w:rPr>
        <w:t>update</w:t>
      </w:r>
      <w:r>
        <w:rPr>
          <w:rFonts w:ascii="Calibri" w:hAnsi="Calibri" w:cs="Calibri"/>
          <w:noProof/>
          <w:sz w:val="20"/>
        </w:rPr>
        <w:t>-​</w:t>
      </w:r>
      <w:r w:rsidRPr="004953A6">
        <w:rPr>
          <w:rFonts w:ascii="Calibri" w:hAnsi="Calibri" w:cs="Calibri"/>
          <w:noProof/>
          <w:sz w:val="20"/>
        </w:rPr>
        <w:t>2018. Accessed 14 Jan 2019</w:t>
      </w:r>
    </w:p>
    <w:p w14:paraId="1CE5E1AE" w14:textId="77777777"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[5]</w:t>
      </w:r>
      <w:r w:rsidRPr="004953A6">
        <w:rPr>
          <w:rFonts w:ascii="Calibri" w:hAnsi="Calibri" w:cs="Calibri"/>
          <w:noProof/>
          <w:sz w:val="20"/>
        </w:rPr>
        <w:tab/>
        <w:t>AEMO (2017) Interconnector Capabilities for the National Electricity Market</w:t>
      </w:r>
    </w:p>
    <w:p w14:paraId="3A0F9811" w14:textId="5490C8D7"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[6]</w:t>
      </w:r>
      <w:r w:rsidRPr="004953A6">
        <w:rPr>
          <w:rFonts w:ascii="Calibri" w:hAnsi="Calibri" w:cs="Calibri"/>
          <w:noProof/>
          <w:sz w:val="20"/>
        </w:rPr>
        <w:tab/>
        <w:t>AEMO (2019) Map. https:</w:t>
      </w:r>
      <w:r>
        <w:rPr>
          <w:rFonts w:ascii="Calibri" w:hAnsi="Calibri" w:cs="Calibri"/>
          <w:noProof/>
          <w:sz w:val="20"/>
        </w:rPr>
        <w:t>/​/​</w:t>
      </w:r>
      <w:r w:rsidRPr="004953A6">
        <w:rPr>
          <w:rFonts w:ascii="Calibri" w:hAnsi="Calibri" w:cs="Calibri"/>
          <w:noProof/>
          <w:sz w:val="20"/>
        </w:rPr>
        <w:t>www.aemo.com.au</w:t>
      </w:r>
      <w:r>
        <w:rPr>
          <w:rFonts w:ascii="Calibri" w:hAnsi="Calibri" w:cs="Calibri"/>
          <w:noProof/>
          <w:sz w:val="20"/>
        </w:rPr>
        <w:t>/​</w:t>
      </w:r>
      <w:r w:rsidRPr="004953A6">
        <w:rPr>
          <w:rFonts w:ascii="Calibri" w:hAnsi="Calibri" w:cs="Calibri"/>
          <w:noProof/>
          <w:sz w:val="20"/>
        </w:rPr>
        <w:t>aemo</w:t>
      </w:r>
      <w:r>
        <w:rPr>
          <w:rFonts w:ascii="Calibri" w:hAnsi="Calibri" w:cs="Calibri"/>
          <w:noProof/>
          <w:sz w:val="20"/>
        </w:rPr>
        <w:t>/​</w:t>
      </w:r>
      <w:r w:rsidRPr="004953A6">
        <w:rPr>
          <w:rFonts w:ascii="Calibri" w:hAnsi="Calibri" w:cs="Calibri"/>
          <w:noProof/>
          <w:sz w:val="20"/>
        </w:rPr>
        <w:t>apps</w:t>
      </w:r>
      <w:r>
        <w:rPr>
          <w:rFonts w:ascii="Calibri" w:hAnsi="Calibri" w:cs="Calibri"/>
          <w:noProof/>
          <w:sz w:val="20"/>
        </w:rPr>
        <w:t>/​</w:t>
      </w:r>
      <w:r w:rsidRPr="004953A6">
        <w:rPr>
          <w:rFonts w:ascii="Calibri" w:hAnsi="Calibri" w:cs="Calibri"/>
          <w:noProof/>
          <w:sz w:val="20"/>
        </w:rPr>
        <w:t>visualisations</w:t>
      </w:r>
      <w:r>
        <w:rPr>
          <w:rFonts w:ascii="Calibri" w:hAnsi="Calibri" w:cs="Calibri"/>
          <w:noProof/>
          <w:sz w:val="20"/>
        </w:rPr>
        <w:t>/​</w:t>
      </w:r>
      <w:r w:rsidRPr="004953A6">
        <w:rPr>
          <w:rFonts w:ascii="Calibri" w:hAnsi="Calibri" w:cs="Calibri"/>
          <w:noProof/>
          <w:sz w:val="20"/>
        </w:rPr>
        <w:t>map.html. Accessed 14 Jan 2019</w:t>
      </w:r>
    </w:p>
    <w:p w14:paraId="0349A570" w14:textId="3449D2DE"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[7]</w:t>
      </w:r>
      <w:r w:rsidRPr="004953A6">
        <w:rPr>
          <w:rFonts w:ascii="Calibri" w:hAnsi="Calibri" w:cs="Calibri"/>
          <w:noProof/>
          <w:sz w:val="20"/>
        </w:rPr>
        <w:tab/>
        <w:t>Cabezon JH y S de (2011) Biodiesel in Brazil Becomes a Booming Business as Oil Reserves Dwindle. https:</w:t>
      </w:r>
      <w:r>
        <w:rPr>
          <w:rFonts w:ascii="Calibri" w:hAnsi="Calibri" w:cs="Calibri"/>
          <w:noProof/>
          <w:sz w:val="20"/>
        </w:rPr>
        <w:t>/​/​</w:t>
      </w:r>
      <w:r w:rsidRPr="004953A6">
        <w:rPr>
          <w:rFonts w:ascii="Calibri" w:hAnsi="Calibri" w:cs="Calibri"/>
          <w:noProof/>
          <w:sz w:val="20"/>
        </w:rPr>
        <w:t>jherrerosdc.typepad.com</w:t>
      </w:r>
      <w:r>
        <w:rPr>
          <w:rFonts w:ascii="Calibri" w:hAnsi="Calibri" w:cs="Calibri"/>
          <w:noProof/>
          <w:sz w:val="20"/>
        </w:rPr>
        <w:t>/​</w:t>
      </w:r>
      <w:r w:rsidRPr="004953A6">
        <w:rPr>
          <w:rFonts w:ascii="Calibri" w:hAnsi="Calibri" w:cs="Calibri"/>
          <w:noProof/>
          <w:sz w:val="20"/>
        </w:rPr>
        <w:t>jhsdc</w:t>
      </w:r>
      <w:r>
        <w:rPr>
          <w:rFonts w:ascii="Calibri" w:hAnsi="Calibri" w:cs="Calibri"/>
          <w:noProof/>
          <w:sz w:val="20"/>
        </w:rPr>
        <w:t>/​</w:t>
      </w:r>
      <w:r w:rsidRPr="004953A6">
        <w:rPr>
          <w:rFonts w:ascii="Calibri" w:hAnsi="Calibri" w:cs="Calibri"/>
          <w:noProof/>
          <w:sz w:val="20"/>
        </w:rPr>
        <w:t>2011</w:t>
      </w:r>
      <w:r>
        <w:rPr>
          <w:rFonts w:ascii="Calibri" w:hAnsi="Calibri" w:cs="Calibri"/>
          <w:noProof/>
          <w:sz w:val="20"/>
        </w:rPr>
        <w:t>/​</w:t>
      </w:r>
      <w:r w:rsidRPr="004953A6">
        <w:rPr>
          <w:rFonts w:ascii="Calibri" w:hAnsi="Calibri" w:cs="Calibri"/>
          <w:noProof/>
          <w:sz w:val="20"/>
        </w:rPr>
        <w:t>07</w:t>
      </w:r>
      <w:r>
        <w:rPr>
          <w:rFonts w:ascii="Calibri" w:hAnsi="Calibri" w:cs="Calibri"/>
          <w:noProof/>
          <w:sz w:val="20"/>
        </w:rPr>
        <w:t>/​</w:t>
      </w:r>
      <w:r w:rsidRPr="004953A6">
        <w:rPr>
          <w:rFonts w:ascii="Calibri" w:hAnsi="Calibri" w:cs="Calibri"/>
          <w:noProof/>
          <w:sz w:val="20"/>
        </w:rPr>
        <w:t>index.html. Accessed 21 Feb 2019</w:t>
      </w:r>
    </w:p>
    <w:p w14:paraId="3B5C6453" w14:textId="15CE0F66"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[8]</w:t>
      </w:r>
      <w:r w:rsidRPr="004953A6">
        <w:rPr>
          <w:rFonts w:ascii="Calibri" w:hAnsi="Calibri" w:cs="Calibri"/>
          <w:noProof/>
          <w:sz w:val="20"/>
        </w:rPr>
        <w:tab/>
        <w:t>ONS (2019) Mapa dinamico do SIN. http:</w:t>
      </w:r>
      <w:r>
        <w:rPr>
          <w:rFonts w:ascii="Calibri" w:hAnsi="Calibri" w:cs="Calibri"/>
          <w:noProof/>
          <w:sz w:val="20"/>
        </w:rPr>
        <w:t>/​/​</w:t>
      </w:r>
      <w:r w:rsidRPr="004953A6">
        <w:rPr>
          <w:rFonts w:ascii="Calibri" w:hAnsi="Calibri" w:cs="Calibri"/>
          <w:noProof/>
          <w:sz w:val="20"/>
        </w:rPr>
        <w:t>www.ons.org.br</w:t>
      </w:r>
      <w:r>
        <w:rPr>
          <w:rFonts w:ascii="Calibri" w:hAnsi="Calibri" w:cs="Calibri"/>
          <w:noProof/>
          <w:sz w:val="20"/>
        </w:rPr>
        <w:t>/​</w:t>
      </w:r>
      <w:r w:rsidRPr="004953A6">
        <w:rPr>
          <w:rFonts w:ascii="Calibri" w:hAnsi="Calibri" w:cs="Calibri"/>
          <w:noProof/>
          <w:sz w:val="20"/>
        </w:rPr>
        <w:t>paginas</w:t>
      </w:r>
      <w:r>
        <w:rPr>
          <w:rFonts w:ascii="Calibri" w:hAnsi="Calibri" w:cs="Calibri"/>
          <w:noProof/>
          <w:sz w:val="20"/>
        </w:rPr>
        <w:t>/​</w:t>
      </w:r>
      <w:r w:rsidRPr="004953A6">
        <w:rPr>
          <w:rFonts w:ascii="Calibri" w:hAnsi="Calibri" w:cs="Calibri"/>
          <w:noProof/>
          <w:sz w:val="20"/>
        </w:rPr>
        <w:t>sobre</w:t>
      </w:r>
      <w:r>
        <w:rPr>
          <w:rFonts w:ascii="Calibri" w:hAnsi="Calibri" w:cs="Calibri"/>
          <w:noProof/>
          <w:sz w:val="20"/>
        </w:rPr>
        <w:t>-​</w:t>
      </w:r>
      <w:r w:rsidRPr="004953A6">
        <w:rPr>
          <w:rFonts w:ascii="Calibri" w:hAnsi="Calibri" w:cs="Calibri"/>
          <w:noProof/>
          <w:sz w:val="20"/>
        </w:rPr>
        <w:t>o</w:t>
      </w:r>
      <w:r>
        <w:rPr>
          <w:rFonts w:ascii="Calibri" w:hAnsi="Calibri" w:cs="Calibri"/>
          <w:noProof/>
          <w:sz w:val="20"/>
        </w:rPr>
        <w:t>-​</w:t>
      </w:r>
      <w:r w:rsidRPr="004953A6">
        <w:rPr>
          <w:rFonts w:ascii="Calibri" w:hAnsi="Calibri" w:cs="Calibri"/>
          <w:noProof/>
          <w:sz w:val="20"/>
        </w:rPr>
        <w:t>sin</w:t>
      </w:r>
      <w:r>
        <w:rPr>
          <w:rFonts w:ascii="Calibri" w:hAnsi="Calibri" w:cs="Calibri"/>
          <w:noProof/>
          <w:sz w:val="20"/>
        </w:rPr>
        <w:t>/​</w:t>
      </w:r>
      <w:r w:rsidRPr="004953A6">
        <w:rPr>
          <w:rFonts w:ascii="Calibri" w:hAnsi="Calibri" w:cs="Calibri"/>
          <w:noProof/>
          <w:sz w:val="20"/>
        </w:rPr>
        <w:t>mapas. Accessed 21 Feb 2019</w:t>
      </w:r>
    </w:p>
    <w:p w14:paraId="62818531" w14:textId="72A9EC98"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[9]</w:t>
      </w:r>
      <w:r w:rsidRPr="004953A6">
        <w:rPr>
          <w:rFonts w:ascii="Calibri" w:hAnsi="Calibri" w:cs="Calibri"/>
          <w:noProof/>
          <w:sz w:val="20"/>
        </w:rPr>
        <w:tab/>
        <w:t>Gils HC, Simon S, Soria R (2017) 100</w:t>
      </w:r>
      <w:r>
        <w:rPr>
          <w:rFonts w:ascii="Calibri" w:hAnsi="Calibri" w:cs="Calibri"/>
          <w:noProof/>
          <w:sz w:val="20"/>
        </w:rPr>
        <w:t>%​</w:t>
      </w:r>
      <w:r w:rsidRPr="004953A6">
        <w:rPr>
          <w:rFonts w:ascii="Calibri" w:hAnsi="Calibri" w:cs="Calibri"/>
          <w:noProof/>
          <w:sz w:val="20"/>
        </w:rPr>
        <w:t xml:space="preserve"> Renewable energy supply for Brazil</w:t>
      </w:r>
      <w:r>
        <w:rPr>
          <w:rFonts w:ascii="Calibri" w:hAnsi="Calibri" w:cs="Calibri"/>
          <w:noProof/>
          <w:sz w:val="20"/>
        </w:rPr>
        <w:t>-​</w:t>
      </w:r>
      <w:r w:rsidRPr="004953A6">
        <w:rPr>
          <w:rFonts w:ascii="Calibri" w:hAnsi="Calibri" w:cs="Calibri"/>
          <w:noProof/>
          <w:sz w:val="20"/>
        </w:rPr>
        <w:t>The role of sector coupling and regional development. Energies 10: doi: 10.3390</w:t>
      </w:r>
      <w:r>
        <w:rPr>
          <w:rFonts w:ascii="Calibri" w:hAnsi="Calibri" w:cs="Calibri"/>
          <w:noProof/>
          <w:sz w:val="20"/>
        </w:rPr>
        <w:t>/​</w:t>
      </w:r>
      <w:r w:rsidRPr="004953A6">
        <w:rPr>
          <w:rFonts w:ascii="Calibri" w:hAnsi="Calibri" w:cs="Calibri"/>
          <w:noProof/>
          <w:sz w:val="20"/>
        </w:rPr>
        <w:t>en10111859</w:t>
      </w:r>
    </w:p>
    <w:p w14:paraId="1DDF8CC2" w14:textId="4F360A35"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[10]</w:t>
      </w:r>
      <w:r w:rsidRPr="004953A6">
        <w:rPr>
          <w:rFonts w:ascii="Calibri" w:hAnsi="Calibri" w:cs="Calibri"/>
          <w:noProof/>
          <w:sz w:val="20"/>
        </w:rPr>
        <w:tab/>
        <w:t>ONS (2019) Curva de carga horaria. http:</w:t>
      </w:r>
      <w:r>
        <w:rPr>
          <w:rFonts w:ascii="Calibri" w:hAnsi="Calibri" w:cs="Calibri"/>
          <w:noProof/>
          <w:sz w:val="20"/>
        </w:rPr>
        <w:t>/​/​</w:t>
      </w:r>
      <w:r w:rsidRPr="004953A6">
        <w:rPr>
          <w:rFonts w:ascii="Calibri" w:hAnsi="Calibri" w:cs="Calibri"/>
          <w:noProof/>
          <w:sz w:val="20"/>
        </w:rPr>
        <w:t>www.ons.org.br</w:t>
      </w:r>
      <w:r>
        <w:rPr>
          <w:rFonts w:ascii="Calibri" w:hAnsi="Calibri" w:cs="Calibri"/>
          <w:noProof/>
          <w:sz w:val="20"/>
        </w:rPr>
        <w:t>/​</w:t>
      </w:r>
      <w:r w:rsidRPr="004953A6">
        <w:rPr>
          <w:rFonts w:ascii="Calibri" w:hAnsi="Calibri" w:cs="Calibri"/>
          <w:noProof/>
          <w:sz w:val="20"/>
        </w:rPr>
        <w:t>Paginas</w:t>
      </w:r>
      <w:r>
        <w:rPr>
          <w:rFonts w:ascii="Calibri" w:hAnsi="Calibri" w:cs="Calibri"/>
          <w:noProof/>
          <w:sz w:val="20"/>
        </w:rPr>
        <w:t>/​</w:t>
      </w:r>
      <w:r w:rsidRPr="004953A6">
        <w:rPr>
          <w:rFonts w:ascii="Calibri" w:hAnsi="Calibri" w:cs="Calibri"/>
          <w:noProof/>
          <w:sz w:val="20"/>
        </w:rPr>
        <w:t>resultados</w:t>
      </w:r>
      <w:r>
        <w:rPr>
          <w:rFonts w:ascii="Calibri" w:hAnsi="Calibri" w:cs="Calibri"/>
          <w:noProof/>
          <w:sz w:val="20"/>
        </w:rPr>
        <w:t>-​</w:t>
      </w:r>
      <w:r w:rsidRPr="004953A6">
        <w:rPr>
          <w:rFonts w:ascii="Calibri" w:hAnsi="Calibri" w:cs="Calibri"/>
          <w:noProof/>
          <w:sz w:val="20"/>
        </w:rPr>
        <w:t>da</w:t>
      </w:r>
      <w:r>
        <w:rPr>
          <w:rFonts w:ascii="Calibri" w:hAnsi="Calibri" w:cs="Calibri"/>
          <w:noProof/>
          <w:sz w:val="20"/>
        </w:rPr>
        <w:t>-​</w:t>
      </w:r>
      <w:r w:rsidRPr="004953A6">
        <w:rPr>
          <w:rFonts w:ascii="Calibri" w:hAnsi="Calibri" w:cs="Calibri"/>
          <w:noProof/>
          <w:sz w:val="20"/>
        </w:rPr>
        <w:t>operacao</w:t>
      </w:r>
      <w:r>
        <w:rPr>
          <w:rFonts w:ascii="Calibri" w:hAnsi="Calibri" w:cs="Calibri"/>
          <w:noProof/>
          <w:sz w:val="20"/>
        </w:rPr>
        <w:t>/​</w:t>
      </w:r>
      <w:r w:rsidRPr="004953A6">
        <w:rPr>
          <w:rFonts w:ascii="Calibri" w:hAnsi="Calibri" w:cs="Calibri"/>
          <w:noProof/>
          <w:sz w:val="20"/>
        </w:rPr>
        <w:t>historico</w:t>
      </w:r>
      <w:r>
        <w:rPr>
          <w:rFonts w:ascii="Calibri" w:hAnsi="Calibri" w:cs="Calibri"/>
          <w:noProof/>
          <w:sz w:val="20"/>
        </w:rPr>
        <w:t>-​</w:t>
      </w:r>
      <w:r w:rsidRPr="004953A6">
        <w:rPr>
          <w:rFonts w:ascii="Calibri" w:hAnsi="Calibri" w:cs="Calibri"/>
          <w:noProof/>
          <w:sz w:val="20"/>
        </w:rPr>
        <w:t>da</w:t>
      </w:r>
      <w:r>
        <w:rPr>
          <w:rFonts w:ascii="Calibri" w:hAnsi="Calibri" w:cs="Calibri"/>
          <w:noProof/>
          <w:sz w:val="20"/>
        </w:rPr>
        <w:t>-​</w:t>
      </w:r>
      <w:r w:rsidRPr="004953A6">
        <w:rPr>
          <w:rFonts w:ascii="Calibri" w:hAnsi="Calibri" w:cs="Calibri"/>
          <w:noProof/>
          <w:sz w:val="20"/>
        </w:rPr>
        <w:t>operacao</w:t>
      </w:r>
      <w:r>
        <w:rPr>
          <w:rFonts w:ascii="Calibri" w:hAnsi="Calibri" w:cs="Calibri"/>
          <w:noProof/>
          <w:sz w:val="20"/>
        </w:rPr>
        <w:t>/​</w:t>
      </w:r>
      <w:r w:rsidRPr="004953A6">
        <w:rPr>
          <w:rFonts w:ascii="Calibri" w:hAnsi="Calibri" w:cs="Calibri"/>
          <w:noProof/>
          <w:sz w:val="20"/>
        </w:rPr>
        <w:t>curva</w:t>
      </w:r>
      <w:r>
        <w:rPr>
          <w:rFonts w:ascii="Calibri" w:hAnsi="Calibri" w:cs="Calibri"/>
          <w:noProof/>
          <w:sz w:val="20"/>
        </w:rPr>
        <w:t>_​</w:t>
      </w:r>
      <w:r w:rsidRPr="004953A6">
        <w:rPr>
          <w:rFonts w:ascii="Calibri" w:hAnsi="Calibri" w:cs="Calibri"/>
          <w:noProof/>
          <w:sz w:val="20"/>
        </w:rPr>
        <w:t>carga</w:t>
      </w:r>
      <w:r>
        <w:rPr>
          <w:rFonts w:ascii="Calibri" w:hAnsi="Calibri" w:cs="Calibri"/>
          <w:noProof/>
          <w:sz w:val="20"/>
        </w:rPr>
        <w:t>_​</w:t>
      </w:r>
      <w:r w:rsidRPr="004953A6">
        <w:rPr>
          <w:rFonts w:ascii="Calibri" w:hAnsi="Calibri" w:cs="Calibri"/>
          <w:noProof/>
          <w:sz w:val="20"/>
        </w:rPr>
        <w:t>horaria.aspx. Accessed 21 Mar 2019</w:t>
      </w:r>
    </w:p>
    <w:p w14:paraId="2427ADCB" w14:textId="0DFAF83C"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[11]</w:t>
      </w:r>
      <w:r w:rsidRPr="004953A6">
        <w:rPr>
          <w:rFonts w:ascii="Calibri" w:hAnsi="Calibri" w:cs="Calibri"/>
          <w:noProof/>
          <w:sz w:val="20"/>
        </w:rPr>
        <w:tab/>
        <w:t>IBGE (2014) Estimativas da população residente no Brasil e unidades da federação com data de referência em 1</w:t>
      </w:r>
      <w:r w:rsidRPr="004953A6">
        <w:rPr>
          <w:rFonts w:ascii="Calibri" w:hAnsi="Calibri" w:cs="Calibri"/>
          <w:noProof/>
          <w:sz w:val="20"/>
          <w:vertAlign w:val="superscript"/>
        </w:rPr>
        <w:t>o</w:t>
      </w:r>
      <w:r w:rsidRPr="004953A6">
        <w:rPr>
          <w:rFonts w:ascii="Calibri" w:hAnsi="Calibri" w:cs="Calibri"/>
          <w:noProof/>
          <w:sz w:val="20"/>
        </w:rPr>
        <w:t xml:space="preserve"> de Julho de 2014. ftp:</w:t>
      </w:r>
      <w:r>
        <w:rPr>
          <w:rFonts w:ascii="Calibri" w:hAnsi="Calibri" w:cs="Calibri"/>
          <w:noProof/>
          <w:sz w:val="20"/>
        </w:rPr>
        <w:t>/​/​</w:t>
      </w:r>
      <w:r w:rsidRPr="004953A6">
        <w:rPr>
          <w:rFonts w:ascii="Calibri" w:hAnsi="Calibri" w:cs="Calibri"/>
          <w:noProof/>
          <w:sz w:val="20"/>
        </w:rPr>
        <w:t>ftp.ibge.gov.br</w:t>
      </w:r>
      <w:r>
        <w:rPr>
          <w:rFonts w:ascii="Calibri" w:hAnsi="Calibri" w:cs="Calibri"/>
          <w:noProof/>
          <w:sz w:val="20"/>
        </w:rPr>
        <w:t>/​</w:t>
      </w:r>
      <w:r w:rsidRPr="004953A6">
        <w:rPr>
          <w:rFonts w:ascii="Calibri" w:hAnsi="Calibri" w:cs="Calibri"/>
          <w:noProof/>
          <w:sz w:val="20"/>
        </w:rPr>
        <w:t>Estimativas</w:t>
      </w:r>
      <w:r>
        <w:rPr>
          <w:rFonts w:ascii="Calibri" w:hAnsi="Calibri" w:cs="Calibri"/>
          <w:noProof/>
          <w:sz w:val="20"/>
        </w:rPr>
        <w:t>_​</w:t>
      </w:r>
      <w:r w:rsidRPr="004953A6">
        <w:rPr>
          <w:rFonts w:ascii="Calibri" w:hAnsi="Calibri" w:cs="Calibri"/>
          <w:noProof/>
          <w:sz w:val="20"/>
        </w:rPr>
        <w:t>de</w:t>
      </w:r>
      <w:r>
        <w:rPr>
          <w:rFonts w:ascii="Calibri" w:hAnsi="Calibri" w:cs="Calibri"/>
          <w:noProof/>
          <w:sz w:val="20"/>
        </w:rPr>
        <w:t>_​</w:t>
      </w:r>
      <w:r w:rsidRPr="004953A6">
        <w:rPr>
          <w:rFonts w:ascii="Calibri" w:hAnsi="Calibri" w:cs="Calibri"/>
          <w:noProof/>
          <w:sz w:val="20"/>
        </w:rPr>
        <w:t>Populacao</w:t>
      </w:r>
      <w:r>
        <w:rPr>
          <w:rFonts w:ascii="Calibri" w:hAnsi="Calibri" w:cs="Calibri"/>
          <w:noProof/>
          <w:sz w:val="20"/>
        </w:rPr>
        <w:t>/​</w:t>
      </w:r>
      <w:r w:rsidRPr="004953A6">
        <w:rPr>
          <w:rFonts w:ascii="Calibri" w:hAnsi="Calibri" w:cs="Calibri"/>
          <w:noProof/>
          <w:sz w:val="20"/>
        </w:rPr>
        <w:t>Estimativas</w:t>
      </w:r>
      <w:r>
        <w:rPr>
          <w:rFonts w:ascii="Calibri" w:hAnsi="Calibri" w:cs="Calibri"/>
          <w:noProof/>
          <w:sz w:val="20"/>
        </w:rPr>
        <w:t>_​</w:t>
      </w:r>
      <w:r w:rsidRPr="004953A6">
        <w:rPr>
          <w:rFonts w:ascii="Calibri" w:hAnsi="Calibri" w:cs="Calibri"/>
          <w:noProof/>
          <w:sz w:val="20"/>
        </w:rPr>
        <w:t>2014</w:t>
      </w:r>
      <w:r>
        <w:rPr>
          <w:rFonts w:ascii="Calibri" w:hAnsi="Calibri" w:cs="Calibri"/>
          <w:noProof/>
          <w:sz w:val="20"/>
        </w:rPr>
        <w:t>/​</w:t>
      </w:r>
      <w:r w:rsidRPr="004953A6">
        <w:rPr>
          <w:rFonts w:ascii="Calibri" w:hAnsi="Calibri" w:cs="Calibri"/>
          <w:noProof/>
          <w:sz w:val="20"/>
        </w:rPr>
        <w:t>estimativa</w:t>
      </w:r>
      <w:r>
        <w:rPr>
          <w:rFonts w:ascii="Calibri" w:hAnsi="Calibri" w:cs="Calibri"/>
          <w:noProof/>
          <w:sz w:val="20"/>
        </w:rPr>
        <w:t>_​</w:t>
      </w:r>
      <w:r w:rsidRPr="004953A6">
        <w:rPr>
          <w:rFonts w:ascii="Calibri" w:hAnsi="Calibri" w:cs="Calibri"/>
          <w:noProof/>
          <w:sz w:val="20"/>
        </w:rPr>
        <w:t>dou</w:t>
      </w:r>
      <w:r>
        <w:rPr>
          <w:rFonts w:ascii="Calibri" w:hAnsi="Calibri" w:cs="Calibri"/>
          <w:noProof/>
          <w:sz w:val="20"/>
        </w:rPr>
        <w:t>_​</w:t>
      </w:r>
      <w:r w:rsidRPr="004953A6">
        <w:rPr>
          <w:rFonts w:ascii="Calibri" w:hAnsi="Calibri" w:cs="Calibri"/>
          <w:noProof/>
          <w:sz w:val="20"/>
        </w:rPr>
        <w:t>2014.pdf. Accessed 21 Feb 2019</w:t>
      </w:r>
    </w:p>
    <w:p w14:paraId="21430AE2" w14:textId="7B867D55"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[12]</w:t>
      </w:r>
      <w:r w:rsidRPr="004953A6">
        <w:rPr>
          <w:rFonts w:ascii="Calibri" w:hAnsi="Calibri" w:cs="Calibri"/>
          <w:noProof/>
          <w:sz w:val="20"/>
        </w:rPr>
        <w:tab/>
        <w:t>SPP (2015) EI</w:t>
      </w:r>
      <w:r>
        <w:rPr>
          <w:rFonts w:ascii="Calibri" w:hAnsi="Calibri" w:cs="Calibri"/>
          <w:noProof/>
          <w:sz w:val="20"/>
        </w:rPr>
        <w:t>-​</w:t>
      </w:r>
      <w:r w:rsidRPr="004953A6">
        <w:rPr>
          <w:rFonts w:ascii="Calibri" w:hAnsi="Calibri" w:cs="Calibri"/>
          <w:noProof/>
          <w:sz w:val="20"/>
        </w:rPr>
        <w:t>WECC Seams Study Needed. http:</w:t>
      </w:r>
      <w:r>
        <w:rPr>
          <w:rFonts w:ascii="Calibri" w:hAnsi="Calibri" w:cs="Calibri"/>
          <w:noProof/>
          <w:sz w:val="20"/>
        </w:rPr>
        <w:t>/​/​</w:t>
      </w:r>
      <w:r w:rsidRPr="004953A6">
        <w:rPr>
          <w:rFonts w:ascii="Calibri" w:hAnsi="Calibri" w:cs="Calibri"/>
          <w:noProof/>
          <w:sz w:val="20"/>
        </w:rPr>
        <w:t>cigre</w:t>
      </w:r>
      <w:r>
        <w:rPr>
          <w:rFonts w:ascii="Calibri" w:hAnsi="Calibri" w:cs="Calibri"/>
          <w:noProof/>
          <w:sz w:val="20"/>
        </w:rPr>
        <w:t>-​</w:t>
      </w:r>
      <w:r w:rsidRPr="004953A6">
        <w:rPr>
          <w:rFonts w:ascii="Calibri" w:hAnsi="Calibri" w:cs="Calibri"/>
          <w:noProof/>
          <w:sz w:val="20"/>
        </w:rPr>
        <w:t>usnc.tamu.edu</w:t>
      </w:r>
      <w:r>
        <w:rPr>
          <w:rFonts w:ascii="Calibri" w:hAnsi="Calibri" w:cs="Calibri"/>
          <w:noProof/>
          <w:sz w:val="20"/>
        </w:rPr>
        <w:t>/​</w:t>
      </w:r>
      <w:r w:rsidRPr="004953A6">
        <w:rPr>
          <w:rFonts w:ascii="Calibri" w:hAnsi="Calibri" w:cs="Calibri"/>
          <w:noProof/>
          <w:sz w:val="20"/>
        </w:rPr>
        <w:t>wp</w:t>
      </w:r>
      <w:r>
        <w:rPr>
          <w:rFonts w:ascii="Calibri" w:hAnsi="Calibri" w:cs="Calibri"/>
          <w:noProof/>
          <w:sz w:val="20"/>
        </w:rPr>
        <w:t>-​</w:t>
      </w:r>
      <w:r w:rsidRPr="004953A6">
        <w:rPr>
          <w:rFonts w:ascii="Calibri" w:hAnsi="Calibri" w:cs="Calibri"/>
          <w:noProof/>
          <w:sz w:val="20"/>
        </w:rPr>
        <w:t>content</w:t>
      </w:r>
      <w:r>
        <w:rPr>
          <w:rFonts w:ascii="Calibri" w:hAnsi="Calibri" w:cs="Calibri"/>
          <w:noProof/>
          <w:sz w:val="20"/>
        </w:rPr>
        <w:t>/​</w:t>
      </w:r>
      <w:r w:rsidRPr="004953A6">
        <w:rPr>
          <w:rFonts w:ascii="Calibri" w:hAnsi="Calibri" w:cs="Calibri"/>
          <w:noProof/>
          <w:sz w:val="20"/>
        </w:rPr>
        <w:t>uploads</w:t>
      </w:r>
      <w:r>
        <w:rPr>
          <w:rFonts w:ascii="Calibri" w:hAnsi="Calibri" w:cs="Calibri"/>
          <w:noProof/>
          <w:sz w:val="20"/>
        </w:rPr>
        <w:t>/​</w:t>
      </w:r>
      <w:r w:rsidRPr="004953A6">
        <w:rPr>
          <w:rFonts w:ascii="Calibri" w:hAnsi="Calibri" w:cs="Calibri"/>
          <w:noProof/>
          <w:sz w:val="20"/>
        </w:rPr>
        <w:t>2015</w:t>
      </w:r>
      <w:r>
        <w:rPr>
          <w:rFonts w:ascii="Calibri" w:hAnsi="Calibri" w:cs="Calibri"/>
          <w:noProof/>
          <w:sz w:val="20"/>
        </w:rPr>
        <w:t>/​</w:t>
      </w:r>
      <w:r w:rsidRPr="004953A6">
        <w:rPr>
          <w:rFonts w:ascii="Calibri" w:hAnsi="Calibri" w:cs="Calibri"/>
          <w:noProof/>
          <w:sz w:val="20"/>
        </w:rPr>
        <w:t>10</w:t>
      </w:r>
      <w:r>
        <w:rPr>
          <w:rFonts w:ascii="Calibri" w:hAnsi="Calibri" w:cs="Calibri"/>
          <w:noProof/>
          <w:sz w:val="20"/>
        </w:rPr>
        <w:t>/​</w:t>
      </w:r>
      <w:r w:rsidRPr="004953A6">
        <w:rPr>
          <w:rFonts w:ascii="Calibri" w:hAnsi="Calibri" w:cs="Calibri"/>
          <w:noProof/>
          <w:sz w:val="20"/>
        </w:rPr>
        <w:t>1</w:t>
      </w:r>
      <w:r>
        <w:rPr>
          <w:rFonts w:ascii="Calibri" w:hAnsi="Calibri" w:cs="Calibri"/>
          <w:noProof/>
          <w:sz w:val="20"/>
        </w:rPr>
        <w:t>-​</w:t>
      </w:r>
      <w:r w:rsidRPr="004953A6">
        <w:rPr>
          <w:rFonts w:ascii="Calibri" w:hAnsi="Calibri" w:cs="Calibri"/>
          <w:noProof/>
          <w:sz w:val="20"/>
        </w:rPr>
        <w:t>2C</w:t>
      </w:r>
      <w:r>
        <w:rPr>
          <w:rFonts w:ascii="Calibri" w:hAnsi="Calibri" w:cs="Calibri"/>
          <w:noProof/>
          <w:sz w:val="20"/>
        </w:rPr>
        <w:t>-​</w:t>
      </w:r>
      <w:r w:rsidRPr="004953A6">
        <w:rPr>
          <w:rFonts w:ascii="Calibri" w:hAnsi="Calibri" w:cs="Calibri"/>
          <w:noProof/>
          <w:sz w:val="20"/>
        </w:rPr>
        <w:t>Caspary.pptx. Accessed 9 Mar 2019</w:t>
      </w:r>
    </w:p>
    <w:p w14:paraId="2405342E" w14:textId="4BAFAF89"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[13]</w:t>
      </w:r>
      <w:r w:rsidRPr="004953A6">
        <w:rPr>
          <w:rFonts w:ascii="Calibri" w:hAnsi="Calibri" w:cs="Calibri"/>
          <w:noProof/>
          <w:sz w:val="20"/>
        </w:rPr>
        <w:tab/>
        <w:t>NERC (2017) Reliability Coordinators. https:</w:t>
      </w:r>
      <w:r>
        <w:rPr>
          <w:rFonts w:ascii="Calibri" w:hAnsi="Calibri" w:cs="Calibri"/>
          <w:noProof/>
          <w:sz w:val="20"/>
        </w:rPr>
        <w:t>/​/​</w:t>
      </w:r>
      <w:r w:rsidRPr="004953A6">
        <w:rPr>
          <w:rFonts w:ascii="Calibri" w:hAnsi="Calibri" w:cs="Calibri"/>
          <w:noProof/>
          <w:sz w:val="20"/>
        </w:rPr>
        <w:t>www.nerc.com</w:t>
      </w:r>
      <w:r>
        <w:rPr>
          <w:rFonts w:ascii="Calibri" w:hAnsi="Calibri" w:cs="Calibri"/>
          <w:noProof/>
          <w:sz w:val="20"/>
        </w:rPr>
        <w:t>/​</w:t>
      </w:r>
      <w:r w:rsidRPr="004953A6">
        <w:rPr>
          <w:rFonts w:ascii="Calibri" w:hAnsi="Calibri" w:cs="Calibri"/>
          <w:noProof/>
          <w:sz w:val="20"/>
        </w:rPr>
        <w:t>pa</w:t>
      </w:r>
      <w:r>
        <w:rPr>
          <w:rFonts w:ascii="Calibri" w:hAnsi="Calibri" w:cs="Calibri"/>
          <w:noProof/>
          <w:sz w:val="20"/>
        </w:rPr>
        <w:t>/​</w:t>
      </w:r>
      <w:r w:rsidRPr="004953A6">
        <w:rPr>
          <w:rFonts w:ascii="Calibri" w:hAnsi="Calibri" w:cs="Calibri"/>
          <w:noProof/>
          <w:sz w:val="20"/>
        </w:rPr>
        <w:t>rrm</w:t>
      </w:r>
      <w:r>
        <w:rPr>
          <w:rFonts w:ascii="Calibri" w:hAnsi="Calibri" w:cs="Calibri"/>
          <w:noProof/>
          <w:sz w:val="20"/>
        </w:rPr>
        <w:t>/​</w:t>
      </w:r>
      <w:r w:rsidRPr="004953A6">
        <w:rPr>
          <w:rFonts w:ascii="Calibri" w:hAnsi="Calibri" w:cs="Calibri"/>
          <w:noProof/>
          <w:sz w:val="20"/>
        </w:rPr>
        <w:t>TLR</w:t>
      </w:r>
      <w:r>
        <w:rPr>
          <w:rFonts w:ascii="Calibri" w:hAnsi="Calibri" w:cs="Calibri"/>
          <w:noProof/>
          <w:sz w:val="20"/>
        </w:rPr>
        <w:t>/​</w:t>
      </w:r>
      <w:r w:rsidRPr="004953A6">
        <w:rPr>
          <w:rFonts w:ascii="Calibri" w:hAnsi="Calibri" w:cs="Calibri"/>
          <w:noProof/>
          <w:sz w:val="20"/>
        </w:rPr>
        <w:t>pages</w:t>
      </w:r>
      <w:r>
        <w:rPr>
          <w:rFonts w:ascii="Calibri" w:hAnsi="Calibri" w:cs="Calibri"/>
          <w:noProof/>
          <w:sz w:val="20"/>
        </w:rPr>
        <w:t>/​</w:t>
      </w:r>
      <w:r w:rsidRPr="004953A6">
        <w:rPr>
          <w:rFonts w:ascii="Calibri" w:hAnsi="Calibri" w:cs="Calibri"/>
          <w:noProof/>
          <w:sz w:val="20"/>
        </w:rPr>
        <w:t>reliability</w:t>
      </w:r>
      <w:r>
        <w:rPr>
          <w:rFonts w:ascii="Calibri" w:hAnsi="Calibri" w:cs="Calibri"/>
          <w:noProof/>
          <w:sz w:val="20"/>
        </w:rPr>
        <w:t>-​</w:t>
      </w:r>
      <w:r w:rsidRPr="004953A6">
        <w:rPr>
          <w:rFonts w:ascii="Calibri" w:hAnsi="Calibri" w:cs="Calibri"/>
          <w:noProof/>
          <w:sz w:val="20"/>
        </w:rPr>
        <w:t>coordinators.aspx. Accessed 8 Mar 2019</w:t>
      </w:r>
    </w:p>
    <w:p w14:paraId="76AF8566" w14:textId="12F194AB"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[14]</w:t>
      </w:r>
      <w:r w:rsidRPr="004953A6">
        <w:rPr>
          <w:rFonts w:ascii="Calibri" w:hAnsi="Calibri" w:cs="Calibri"/>
          <w:noProof/>
          <w:sz w:val="20"/>
        </w:rPr>
        <w:tab/>
        <w:t>Gilbert A (2016) The U.S. Electricity System in 15 Maps. https:</w:t>
      </w:r>
      <w:r>
        <w:rPr>
          <w:rFonts w:ascii="Calibri" w:hAnsi="Calibri" w:cs="Calibri"/>
          <w:noProof/>
          <w:sz w:val="20"/>
        </w:rPr>
        <w:t>/​/​</w:t>
      </w:r>
      <w:r w:rsidRPr="004953A6">
        <w:rPr>
          <w:rFonts w:ascii="Calibri" w:hAnsi="Calibri" w:cs="Calibri"/>
          <w:noProof/>
          <w:sz w:val="20"/>
        </w:rPr>
        <w:t>www.energycentral.com</w:t>
      </w:r>
      <w:r>
        <w:rPr>
          <w:rFonts w:ascii="Calibri" w:hAnsi="Calibri" w:cs="Calibri"/>
          <w:noProof/>
          <w:sz w:val="20"/>
        </w:rPr>
        <w:t>/​</w:t>
      </w:r>
      <w:r w:rsidRPr="004953A6">
        <w:rPr>
          <w:rFonts w:ascii="Calibri" w:hAnsi="Calibri" w:cs="Calibri"/>
          <w:noProof/>
          <w:sz w:val="20"/>
        </w:rPr>
        <w:t>c</w:t>
      </w:r>
      <w:r>
        <w:rPr>
          <w:rFonts w:ascii="Calibri" w:hAnsi="Calibri" w:cs="Calibri"/>
          <w:noProof/>
          <w:sz w:val="20"/>
        </w:rPr>
        <w:t>/​</w:t>
      </w:r>
      <w:r w:rsidRPr="004953A6">
        <w:rPr>
          <w:rFonts w:ascii="Calibri" w:hAnsi="Calibri" w:cs="Calibri"/>
          <w:noProof/>
          <w:sz w:val="20"/>
        </w:rPr>
        <w:t>ec</w:t>
      </w:r>
      <w:r>
        <w:rPr>
          <w:rFonts w:ascii="Calibri" w:hAnsi="Calibri" w:cs="Calibri"/>
          <w:noProof/>
          <w:sz w:val="20"/>
        </w:rPr>
        <w:t>/​</w:t>
      </w:r>
      <w:r w:rsidRPr="004953A6">
        <w:rPr>
          <w:rFonts w:ascii="Calibri" w:hAnsi="Calibri" w:cs="Calibri"/>
          <w:noProof/>
          <w:sz w:val="20"/>
        </w:rPr>
        <w:t>us</w:t>
      </w:r>
      <w:r>
        <w:rPr>
          <w:rFonts w:ascii="Calibri" w:hAnsi="Calibri" w:cs="Calibri"/>
          <w:noProof/>
          <w:sz w:val="20"/>
        </w:rPr>
        <w:t>-​</w:t>
      </w:r>
      <w:r w:rsidRPr="004953A6">
        <w:rPr>
          <w:rFonts w:ascii="Calibri" w:hAnsi="Calibri" w:cs="Calibri"/>
          <w:noProof/>
          <w:sz w:val="20"/>
        </w:rPr>
        <w:t>electricity</w:t>
      </w:r>
      <w:r>
        <w:rPr>
          <w:rFonts w:ascii="Calibri" w:hAnsi="Calibri" w:cs="Calibri"/>
          <w:noProof/>
          <w:sz w:val="20"/>
        </w:rPr>
        <w:t>-​</w:t>
      </w:r>
      <w:r w:rsidRPr="004953A6">
        <w:rPr>
          <w:rFonts w:ascii="Calibri" w:hAnsi="Calibri" w:cs="Calibri"/>
          <w:noProof/>
          <w:sz w:val="20"/>
        </w:rPr>
        <w:t>system</w:t>
      </w:r>
      <w:r>
        <w:rPr>
          <w:rFonts w:ascii="Calibri" w:hAnsi="Calibri" w:cs="Calibri"/>
          <w:noProof/>
          <w:sz w:val="20"/>
        </w:rPr>
        <w:t>-​</w:t>
      </w:r>
      <w:r w:rsidRPr="004953A6">
        <w:rPr>
          <w:rFonts w:ascii="Calibri" w:hAnsi="Calibri" w:cs="Calibri"/>
          <w:noProof/>
          <w:sz w:val="20"/>
        </w:rPr>
        <w:t>15</w:t>
      </w:r>
      <w:r>
        <w:rPr>
          <w:rFonts w:ascii="Calibri" w:hAnsi="Calibri" w:cs="Calibri"/>
          <w:noProof/>
          <w:sz w:val="20"/>
        </w:rPr>
        <w:t>-​</w:t>
      </w:r>
      <w:r w:rsidRPr="004953A6">
        <w:rPr>
          <w:rFonts w:ascii="Calibri" w:hAnsi="Calibri" w:cs="Calibri"/>
          <w:noProof/>
          <w:sz w:val="20"/>
        </w:rPr>
        <w:t>maps. Accessed 8 Mar 2019</w:t>
      </w:r>
    </w:p>
    <w:p w14:paraId="469D9F34" w14:textId="77777777"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[15]</w:t>
      </w:r>
      <w:r w:rsidRPr="004953A6">
        <w:rPr>
          <w:rFonts w:ascii="Calibri" w:hAnsi="Calibri" w:cs="Calibri"/>
          <w:noProof/>
          <w:sz w:val="20"/>
        </w:rPr>
        <w:tab/>
        <w:t>EIA (2017) The Electricity Market Module of the National Energy Modeling System : Model Documentation 2016. Washington DC</w:t>
      </w:r>
    </w:p>
    <w:p w14:paraId="27F15F31" w14:textId="5263C271"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[16]</w:t>
      </w:r>
      <w:r w:rsidRPr="004953A6">
        <w:rPr>
          <w:rFonts w:ascii="Calibri" w:hAnsi="Calibri" w:cs="Calibri"/>
          <w:noProof/>
          <w:sz w:val="20"/>
        </w:rPr>
        <w:tab/>
        <w:t>NRCAN (2018) Canada’s Electric Reliability Framework. https:</w:t>
      </w:r>
      <w:r>
        <w:rPr>
          <w:rFonts w:ascii="Calibri" w:hAnsi="Calibri" w:cs="Calibri"/>
          <w:noProof/>
          <w:sz w:val="20"/>
        </w:rPr>
        <w:t>/​/​</w:t>
      </w:r>
      <w:r w:rsidRPr="004953A6">
        <w:rPr>
          <w:rFonts w:ascii="Calibri" w:hAnsi="Calibri" w:cs="Calibri"/>
          <w:noProof/>
          <w:sz w:val="20"/>
        </w:rPr>
        <w:t>www.nrcan.gc.ca</w:t>
      </w:r>
      <w:r>
        <w:rPr>
          <w:rFonts w:ascii="Calibri" w:hAnsi="Calibri" w:cs="Calibri"/>
          <w:noProof/>
          <w:sz w:val="20"/>
        </w:rPr>
        <w:t>/​</w:t>
      </w:r>
      <w:r w:rsidRPr="004953A6">
        <w:rPr>
          <w:rFonts w:ascii="Calibri" w:hAnsi="Calibri" w:cs="Calibri"/>
          <w:noProof/>
          <w:sz w:val="20"/>
        </w:rPr>
        <w:t>energy</w:t>
      </w:r>
      <w:r>
        <w:rPr>
          <w:rFonts w:ascii="Calibri" w:hAnsi="Calibri" w:cs="Calibri"/>
          <w:noProof/>
          <w:sz w:val="20"/>
        </w:rPr>
        <w:t>/​</w:t>
      </w:r>
      <w:r w:rsidRPr="004953A6">
        <w:rPr>
          <w:rFonts w:ascii="Calibri" w:hAnsi="Calibri" w:cs="Calibri"/>
          <w:noProof/>
          <w:sz w:val="20"/>
        </w:rPr>
        <w:t>electricity</w:t>
      </w:r>
      <w:r>
        <w:rPr>
          <w:rFonts w:ascii="Calibri" w:hAnsi="Calibri" w:cs="Calibri"/>
          <w:noProof/>
          <w:sz w:val="20"/>
        </w:rPr>
        <w:t>-​</w:t>
      </w:r>
      <w:r w:rsidRPr="004953A6">
        <w:rPr>
          <w:rFonts w:ascii="Calibri" w:hAnsi="Calibri" w:cs="Calibri"/>
          <w:noProof/>
          <w:sz w:val="20"/>
        </w:rPr>
        <w:t>infrastructure</w:t>
      </w:r>
      <w:r>
        <w:rPr>
          <w:rFonts w:ascii="Calibri" w:hAnsi="Calibri" w:cs="Calibri"/>
          <w:noProof/>
          <w:sz w:val="20"/>
        </w:rPr>
        <w:t>/​</w:t>
      </w:r>
      <w:r w:rsidRPr="004953A6">
        <w:rPr>
          <w:rFonts w:ascii="Calibri" w:hAnsi="Calibri" w:cs="Calibri"/>
          <w:noProof/>
          <w:sz w:val="20"/>
        </w:rPr>
        <w:t>18792. Accessed 25 Feb 2018</w:t>
      </w:r>
    </w:p>
    <w:p w14:paraId="71DD9159" w14:textId="7752B981"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[17]</w:t>
      </w:r>
      <w:r w:rsidRPr="004953A6">
        <w:rPr>
          <w:rFonts w:ascii="Calibri" w:hAnsi="Calibri" w:cs="Calibri"/>
          <w:noProof/>
          <w:sz w:val="20"/>
        </w:rPr>
        <w:tab/>
        <w:t>Nova Scotia Power (2019) Hourly total net Nova Scotia load. http:</w:t>
      </w:r>
      <w:r>
        <w:rPr>
          <w:rFonts w:ascii="Calibri" w:hAnsi="Calibri" w:cs="Calibri"/>
          <w:noProof/>
          <w:sz w:val="20"/>
        </w:rPr>
        <w:t>/​/​</w:t>
      </w:r>
      <w:r w:rsidRPr="004953A6">
        <w:rPr>
          <w:rFonts w:ascii="Calibri" w:hAnsi="Calibri" w:cs="Calibri"/>
          <w:noProof/>
          <w:sz w:val="20"/>
        </w:rPr>
        <w:t>oasis.nspower.ca</w:t>
      </w:r>
      <w:r>
        <w:rPr>
          <w:rFonts w:ascii="Calibri" w:hAnsi="Calibri" w:cs="Calibri"/>
          <w:noProof/>
          <w:sz w:val="20"/>
        </w:rPr>
        <w:t>/​</w:t>
      </w:r>
      <w:r w:rsidRPr="004953A6">
        <w:rPr>
          <w:rFonts w:ascii="Calibri" w:hAnsi="Calibri" w:cs="Calibri"/>
          <w:noProof/>
          <w:sz w:val="20"/>
        </w:rPr>
        <w:t>en</w:t>
      </w:r>
      <w:r>
        <w:rPr>
          <w:rFonts w:ascii="Calibri" w:hAnsi="Calibri" w:cs="Calibri"/>
          <w:noProof/>
          <w:sz w:val="20"/>
        </w:rPr>
        <w:t>/​</w:t>
      </w:r>
      <w:r w:rsidRPr="004953A6">
        <w:rPr>
          <w:rFonts w:ascii="Calibri" w:hAnsi="Calibri" w:cs="Calibri"/>
          <w:noProof/>
          <w:sz w:val="20"/>
        </w:rPr>
        <w:t>home</w:t>
      </w:r>
      <w:r>
        <w:rPr>
          <w:rFonts w:ascii="Calibri" w:hAnsi="Calibri" w:cs="Calibri"/>
          <w:noProof/>
          <w:sz w:val="20"/>
        </w:rPr>
        <w:t>/​</w:t>
      </w:r>
      <w:r w:rsidRPr="004953A6">
        <w:rPr>
          <w:rFonts w:ascii="Calibri" w:hAnsi="Calibri" w:cs="Calibri"/>
          <w:noProof/>
          <w:sz w:val="20"/>
        </w:rPr>
        <w:t>oasis</w:t>
      </w:r>
      <w:r>
        <w:rPr>
          <w:rFonts w:ascii="Calibri" w:hAnsi="Calibri" w:cs="Calibri"/>
          <w:noProof/>
          <w:sz w:val="20"/>
        </w:rPr>
        <w:t>/​</w:t>
      </w:r>
      <w:r w:rsidRPr="004953A6">
        <w:rPr>
          <w:rFonts w:ascii="Calibri" w:hAnsi="Calibri" w:cs="Calibri"/>
          <w:noProof/>
          <w:sz w:val="20"/>
        </w:rPr>
        <w:t>monthly</w:t>
      </w:r>
      <w:r>
        <w:rPr>
          <w:rFonts w:ascii="Calibri" w:hAnsi="Calibri" w:cs="Calibri"/>
          <w:noProof/>
          <w:sz w:val="20"/>
        </w:rPr>
        <w:t>-​</w:t>
      </w:r>
      <w:r w:rsidRPr="004953A6">
        <w:rPr>
          <w:rFonts w:ascii="Calibri" w:hAnsi="Calibri" w:cs="Calibri"/>
          <w:noProof/>
          <w:sz w:val="20"/>
        </w:rPr>
        <w:t>reports</w:t>
      </w:r>
      <w:r>
        <w:rPr>
          <w:rFonts w:ascii="Calibri" w:hAnsi="Calibri" w:cs="Calibri"/>
          <w:noProof/>
          <w:sz w:val="20"/>
        </w:rPr>
        <w:t>/​</w:t>
      </w:r>
      <w:r w:rsidRPr="004953A6">
        <w:rPr>
          <w:rFonts w:ascii="Calibri" w:hAnsi="Calibri" w:cs="Calibri"/>
          <w:noProof/>
          <w:sz w:val="20"/>
        </w:rPr>
        <w:t>hourly</w:t>
      </w:r>
      <w:r>
        <w:rPr>
          <w:rFonts w:ascii="Calibri" w:hAnsi="Calibri" w:cs="Calibri"/>
          <w:noProof/>
          <w:sz w:val="20"/>
        </w:rPr>
        <w:t>-​</w:t>
      </w:r>
      <w:r w:rsidRPr="004953A6">
        <w:rPr>
          <w:rFonts w:ascii="Calibri" w:hAnsi="Calibri" w:cs="Calibri"/>
          <w:noProof/>
          <w:sz w:val="20"/>
        </w:rPr>
        <w:t>total</w:t>
      </w:r>
      <w:r>
        <w:rPr>
          <w:rFonts w:ascii="Calibri" w:hAnsi="Calibri" w:cs="Calibri"/>
          <w:noProof/>
          <w:sz w:val="20"/>
        </w:rPr>
        <w:t>-​</w:t>
      </w:r>
      <w:r w:rsidRPr="004953A6">
        <w:rPr>
          <w:rFonts w:ascii="Calibri" w:hAnsi="Calibri" w:cs="Calibri"/>
          <w:noProof/>
          <w:sz w:val="20"/>
        </w:rPr>
        <w:t>net</w:t>
      </w:r>
      <w:r>
        <w:rPr>
          <w:rFonts w:ascii="Calibri" w:hAnsi="Calibri" w:cs="Calibri"/>
          <w:noProof/>
          <w:sz w:val="20"/>
        </w:rPr>
        <w:t>-​</w:t>
      </w:r>
      <w:r w:rsidRPr="004953A6">
        <w:rPr>
          <w:rFonts w:ascii="Calibri" w:hAnsi="Calibri" w:cs="Calibri"/>
          <w:noProof/>
          <w:sz w:val="20"/>
        </w:rPr>
        <w:t>nova</w:t>
      </w:r>
      <w:r>
        <w:rPr>
          <w:rFonts w:ascii="Calibri" w:hAnsi="Calibri" w:cs="Calibri"/>
          <w:noProof/>
          <w:sz w:val="20"/>
        </w:rPr>
        <w:t>-​</w:t>
      </w:r>
      <w:r w:rsidRPr="004953A6">
        <w:rPr>
          <w:rFonts w:ascii="Calibri" w:hAnsi="Calibri" w:cs="Calibri"/>
          <w:noProof/>
          <w:sz w:val="20"/>
        </w:rPr>
        <w:t>scotia</w:t>
      </w:r>
      <w:r>
        <w:rPr>
          <w:rFonts w:ascii="Calibri" w:hAnsi="Calibri" w:cs="Calibri"/>
          <w:noProof/>
          <w:sz w:val="20"/>
        </w:rPr>
        <w:t>-​</w:t>
      </w:r>
      <w:r w:rsidRPr="004953A6">
        <w:rPr>
          <w:rFonts w:ascii="Calibri" w:hAnsi="Calibri" w:cs="Calibri"/>
          <w:noProof/>
          <w:sz w:val="20"/>
        </w:rPr>
        <w:t>load.aspx. Accessed 20 Dec 2017</w:t>
      </w:r>
    </w:p>
    <w:p w14:paraId="5C1DE629" w14:textId="3CC12C25"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[18]</w:t>
      </w:r>
      <w:r w:rsidRPr="004953A6">
        <w:rPr>
          <w:rFonts w:ascii="Calibri" w:hAnsi="Calibri" w:cs="Calibri"/>
          <w:noProof/>
          <w:sz w:val="20"/>
        </w:rPr>
        <w:tab/>
        <w:t>NB Power (2019) System Information Archive. https:</w:t>
      </w:r>
      <w:r>
        <w:rPr>
          <w:rFonts w:ascii="Calibri" w:hAnsi="Calibri" w:cs="Calibri"/>
          <w:noProof/>
          <w:sz w:val="20"/>
        </w:rPr>
        <w:t>/​/​</w:t>
      </w:r>
      <w:r w:rsidRPr="004953A6">
        <w:rPr>
          <w:rFonts w:ascii="Calibri" w:hAnsi="Calibri" w:cs="Calibri"/>
          <w:noProof/>
          <w:sz w:val="20"/>
        </w:rPr>
        <w:t>tso.nbpower.com</w:t>
      </w:r>
      <w:r>
        <w:rPr>
          <w:rFonts w:ascii="Calibri" w:hAnsi="Calibri" w:cs="Calibri"/>
          <w:noProof/>
          <w:sz w:val="20"/>
        </w:rPr>
        <w:t>/​</w:t>
      </w:r>
      <w:r w:rsidRPr="004953A6">
        <w:rPr>
          <w:rFonts w:ascii="Calibri" w:hAnsi="Calibri" w:cs="Calibri"/>
          <w:noProof/>
          <w:sz w:val="20"/>
        </w:rPr>
        <w:t>Public</w:t>
      </w:r>
      <w:r>
        <w:rPr>
          <w:rFonts w:ascii="Calibri" w:hAnsi="Calibri" w:cs="Calibri"/>
          <w:noProof/>
          <w:sz w:val="20"/>
        </w:rPr>
        <w:t>/​</w:t>
      </w:r>
      <w:r w:rsidRPr="004953A6">
        <w:rPr>
          <w:rFonts w:ascii="Calibri" w:hAnsi="Calibri" w:cs="Calibri"/>
          <w:noProof/>
          <w:sz w:val="20"/>
        </w:rPr>
        <w:t>en</w:t>
      </w:r>
      <w:r>
        <w:rPr>
          <w:rFonts w:ascii="Calibri" w:hAnsi="Calibri" w:cs="Calibri"/>
          <w:noProof/>
          <w:sz w:val="20"/>
        </w:rPr>
        <w:t>/​</w:t>
      </w:r>
      <w:r w:rsidRPr="004953A6">
        <w:rPr>
          <w:rFonts w:ascii="Calibri" w:hAnsi="Calibri" w:cs="Calibri"/>
          <w:noProof/>
          <w:sz w:val="20"/>
        </w:rPr>
        <w:t>system</w:t>
      </w:r>
      <w:r>
        <w:rPr>
          <w:rFonts w:ascii="Calibri" w:hAnsi="Calibri" w:cs="Calibri"/>
          <w:noProof/>
          <w:sz w:val="20"/>
        </w:rPr>
        <w:t>_​</w:t>
      </w:r>
      <w:r w:rsidRPr="004953A6">
        <w:rPr>
          <w:rFonts w:ascii="Calibri" w:hAnsi="Calibri" w:cs="Calibri"/>
          <w:noProof/>
          <w:sz w:val="20"/>
        </w:rPr>
        <w:t>information</w:t>
      </w:r>
      <w:r>
        <w:rPr>
          <w:rFonts w:ascii="Calibri" w:hAnsi="Calibri" w:cs="Calibri"/>
          <w:noProof/>
          <w:sz w:val="20"/>
        </w:rPr>
        <w:t>_​</w:t>
      </w:r>
      <w:r w:rsidRPr="004953A6">
        <w:rPr>
          <w:rFonts w:ascii="Calibri" w:hAnsi="Calibri" w:cs="Calibri"/>
          <w:noProof/>
          <w:sz w:val="20"/>
        </w:rPr>
        <w:t>archive.aspx. Accessed 20 Dec 2017</w:t>
      </w:r>
    </w:p>
    <w:p w14:paraId="0213A337" w14:textId="51450E2C"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[19]</w:t>
      </w:r>
      <w:r w:rsidRPr="004953A6">
        <w:rPr>
          <w:rFonts w:ascii="Calibri" w:hAnsi="Calibri" w:cs="Calibri"/>
          <w:noProof/>
          <w:sz w:val="20"/>
        </w:rPr>
        <w:tab/>
        <w:t>IESO (2019) Data Directory. http:</w:t>
      </w:r>
      <w:r>
        <w:rPr>
          <w:rFonts w:ascii="Calibri" w:hAnsi="Calibri" w:cs="Calibri"/>
          <w:noProof/>
          <w:sz w:val="20"/>
        </w:rPr>
        <w:t>/​/​</w:t>
      </w:r>
      <w:r w:rsidRPr="004953A6">
        <w:rPr>
          <w:rFonts w:ascii="Calibri" w:hAnsi="Calibri" w:cs="Calibri"/>
          <w:noProof/>
          <w:sz w:val="20"/>
        </w:rPr>
        <w:t>www.ieso.ca</w:t>
      </w:r>
      <w:r>
        <w:rPr>
          <w:rFonts w:ascii="Calibri" w:hAnsi="Calibri" w:cs="Calibri"/>
          <w:noProof/>
          <w:sz w:val="20"/>
        </w:rPr>
        <w:t>/​</w:t>
      </w:r>
      <w:r w:rsidRPr="004953A6">
        <w:rPr>
          <w:rFonts w:ascii="Calibri" w:hAnsi="Calibri" w:cs="Calibri"/>
          <w:noProof/>
          <w:sz w:val="20"/>
        </w:rPr>
        <w:t>en</w:t>
      </w:r>
      <w:r>
        <w:rPr>
          <w:rFonts w:ascii="Calibri" w:hAnsi="Calibri" w:cs="Calibri"/>
          <w:noProof/>
          <w:sz w:val="20"/>
        </w:rPr>
        <w:t>/​</w:t>
      </w:r>
      <w:r w:rsidRPr="004953A6">
        <w:rPr>
          <w:rFonts w:ascii="Calibri" w:hAnsi="Calibri" w:cs="Calibri"/>
          <w:noProof/>
          <w:sz w:val="20"/>
        </w:rPr>
        <w:t>power</w:t>
      </w:r>
      <w:r>
        <w:rPr>
          <w:rFonts w:ascii="Calibri" w:hAnsi="Calibri" w:cs="Calibri"/>
          <w:noProof/>
          <w:sz w:val="20"/>
        </w:rPr>
        <w:t>-​</w:t>
      </w:r>
      <w:r w:rsidRPr="004953A6">
        <w:rPr>
          <w:rFonts w:ascii="Calibri" w:hAnsi="Calibri" w:cs="Calibri"/>
          <w:noProof/>
          <w:sz w:val="20"/>
        </w:rPr>
        <w:t>data</w:t>
      </w:r>
      <w:r>
        <w:rPr>
          <w:rFonts w:ascii="Calibri" w:hAnsi="Calibri" w:cs="Calibri"/>
          <w:noProof/>
          <w:sz w:val="20"/>
        </w:rPr>
        <w:t>/​</w:t>
      </w:r>
      <w:r w:rsidRPr="004953A6">
        <w:rPr>
          <w:rFonts w:ascii="Calibri" w:hAnsi="Calibri" w:cs="Calibri"/>
          <w:noProof/>
          <w:sz w:val="20"/>
        </w:rPr>
        <w:t>data</w:t>
      </w:r>
      <w:r>
        <w:rPr>
          <w:rFonts w:ascii="Calibri" w:hAnsi="Calibri" w:cs="Calibri"/>
          <w:noProof/>
          <w:sz w:val="20"/>
        </w:rPr>
        <w:t>-​</w:t>
      </w:r>
      <w:r w:rsidRPr="004953A6">
        <w:rPr>
          <w:rFonts w:ascii="Calibri" w:hAnsi="Calibri" w:cs="Calibri"/>
          <w:noProof/>
          <w:sz w:val="20"/>
        </w:rPr>
        <w:t>directory. Accessed 20 Dec 2017</w:t>
      </w:r>
    </w:p>
    <w:p w14:paraId="4669332C" w14:textId="5CCE4CE1"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[20]</w:t>
      </w:r>
      <w:r w:rsidRPr="004953A6">
        <w:rPr>
          <w:rFonts w:ascii="Calibri" w:hAnsi="Calibri" w:cs="Calibri"/>
          <w:noProof/>
          <w:sz w:val="20"/>
        </w:rPr>
        <w:tab/>
        <w:t>AESO (2016) 2016 hourly load data. https:</w:t>
      </w:r>
      <w:r>
        <w:rPr>
          <w:rFonts w:ascii="Calibri" w:hAnsi="Calibri" w:cs="Calibri"/>
          <w:noProof/>
          <w:sz w:val="20"/>
        </w:rPr>
        <w:t>/​/​</w:t>
      </w:r>
      <w:r w:rsidRPr="004953A6">
        <w:rPr>
          <w:rFonts w:ascii="Calibri" w:hAnsi="Calibri" w:cs="Calibri"/>
          <w:noProof/>
          <w:sz w:val="20"/>
        </w:rPr>
        <w:t>www.aeso.ca</w:t>
      </w:r>
      <w:r>
        <w:rPr>
          <w:rFonts w:ascii="Calibri" w:hAnsi="Calibri" w:cs="Calibri"/>
          <w:noProof/>
          <w:sz w:val="20"/>
        </w:rPr>
        <w:t>/​</w:t>
      </w:r>
      <w:r w:rsidRPr="004953A6">
        <w:rPr>
          <w:rFonts w:ascii="Calibri" w:hAnsi="Calibri" w:cs="Calibri"/>
          <w:noProof/>
          <w:sz w:val="20"/>
        </w:rPr>
        <w:t>market</w:t>
      </w:r>
      <w:r>
        <w:rPr>
          <w:rFonts w:ascii="Calibri" w:hAnsi="Calibri" w:cs="Calibri"/>
          <w:noProof/>
          <w:sz w:val="20"/>
        </w:rPr>
        <w:t>/​</w:t>
      </w:r>
      <w:r w:rsidRPr="004953A6">
        <w:rPr>
          <w:rFonts w:ascii="Calibri" w:hAnsi="Calibri" w:cs="Calibri"/>
          <w:noProof/>
          <w:sz w:val="20"/>
        </w:rPr>
        <w:t>market</w:t>
      </w:r>
      <w:r>
        <w:rPr>
          <w:rFonts w:ascii="Calibri" w:hAnsi="Calibri" w:cs="Calibri"/>
          <w:noProof/>
          <w:sz w:val="20"/>
        </w:rPr>
        <w:t>-​</w:t>
      </w:r>
      <w:r w:rsidRPr="004953A6">
        <w:rPr>
          <w:rFonts w:ascii="Calibri" w:hAnsi="Calibri" w:cs="Calibri"/>
          <w:noProof/>
          <w:sz w:val="20"/>
        </w:rPr>
        <w:t>and</w:t>
      </w:r>
      <w:r>
        <w:rPr>
          <w:rFonts w:ascii="Calibri" w:hAnsi="Calibri" w:cs="Calibri"/>
          <w:noProof/>
          <w:sz w:val="20"/>
        </w:rPr>
        <w:t>-​</w:t>
      </w:r>
      <w:r w:rsidRPr="004953A6">
        <w:rPr>
          <w:rFonts w:ascii="Calibri" w:hAnsi="Calibri" w:cs="Calibri"/>
          <w:noProof/>
          <w:sz w:val="20"/>
        </w:rPr>
        <w:t>system</w:t>
      </w:r>
      <w:r>
        <w:rPr>
          <w:rFonts w:ascii="Calibri" w:hAnsi="Calibri" w:cs="Calibri"/>
          <w:noProof/>
          <w:sz w:val="20"/>
        </w:rPr>
        <w:t>-​</w:t>
      </w:r>
      <w:r w:rsidRPr="004953A6">
        <w:rPr>
          <w:rFonts w:ascii="Calibri" w:hAnsi="Calibri" w:cs="Calibri"/>
          <w:noProof/>
          <w:sz w:val="20"/>
        </w:rPr>
        <w:t>reporting</w:t>
      </w:r>
      <w:r>
        <w:rPr>
          <w:rFonts w:ascii="Calibri" w:hAnsi="Calibri" w:cs="Calibri"/>
          <w:noProof/>
          <w:sz w:val="20"/>
        </w:rPr>
        <w:t>/​</w:t>
      </w:r>
      <w:r w:rsidRPr="004953A6">
        <w:rPr>
          <w:rFonts w:ascii="Calibri" w:hAnsi="Calibri" w:cs="Calibri"/>
          <w:noProof/>
          <w:sz w:val="20"/>
        </w:rPr>
        <w:t>data</w:t>
      </w:r>
      <w:r>
        <w:rPr>
          <w:rFonts w:ascii="Calibri" w:hAnsi="Calibri" w:cs="Calibri"/>
          <w:noProof/>
          <w:sz w:val="20"/>
        </w:rPr>
        <w:t>-​</w:t>
      </w:r>
      <w:r w:rsidRPr="004953A6">
        <w:rPr>
          <w:rFonts w:ascii="Calibri" w:hAnsi="Calibri" w:cs="Calibri"/>
          <w:noProof/>
          <w:sz w:val="20"/>
        </w:rPr>
        <w:t>requests</w:t>
      </w:r>
      <w:r>
        <w:rPr>
          <w:rFonts w:ascii="Calibri" w:hAnsi="Calibri" w:cs="Calibri"/>
          <w:noProof/>
          <w:sz w:val="20"/>
        </w:rPr>
        <w:t>/​</w:t>
      </w:r>
      <w:r w:rsidRPr="004953A6">
        <w:rPr>
          <w:rFonts w:ascii="Calibri" w:hAnsi="Calibri" w:cs="Calibri"/>
          <w:noProof/>
          <w:sz w:val="20"/>
        </w:rPr>
        <w:t>2016</w:t>
      </w:r>
      <w:r>
        <w:rPr>
          <w:rFonts w:ascii="Calibri" w:hAnsi="Calibri" w:cs="Calibri"/>
          <w:noProof/>
          <w:sz w:val="20"/>
        </w:rPr>
        <w:t>-​</w:t>
      </w:r>
      <w:r w:rsidRPr="004953A6">
        <w:rPr>
          <w:rFonts w:ascii="Calibri" w:hAnsi="Calibri" w:cs="Calibri"/>
          <w:noProof/>
          <w:sz w:val="20"/>
        </w:rPr>
        <w:t>hourly</w:t>
      </w:r>
      <w:r>
        <w:rPr>
          <w:rFonts w:ascii="Calibri" w:hAnsi="Calibri" w:cs="Calibri"/>
          <w:noProof/>
          <w:sz w:val="20"/>
        </w:rPr>
        <w:t>-​</w:t>
      </w:r>
      <w:r w:rsidRPr="004953A6">
        <w:rPr>
          <w:rFonts w:ascii="Calibri" w:hAnsi="Calibri" w:cs="Calibri"/>
          <w:noProof/>
          <w:sz w:val="20"/>
        </w:rPr>
        <w:t>load</w:t>
      </w:r>
      <w:r>
        <w:rPr>
          <w:rFonts w:ascii="Calibri" w:hAnsi="Calibri" w:cs="Calibri"/>
          <w:noProof/>
          <w:sz w:val="20"/>
        </w:rPr>
        <w:t>-​</w:t>
      </w:r>
      <w:r w:rsidRPr="004953A6">
        <w:rPr>
          <w:rFonts w:ascii="Calibri" w:hAnsi="Calibri" w:cs="Calibri"/>
          <w:noProof/>
          <w:sz w:val="20"/>
        </w:rPr>
        <w:t>data</w:t>
      </w:r>
      <w:r>
        <w:rPr>
          <w:rFonts w:ascii="Calibri" w:hAnsi="Calibri" w:cs="Calibri"/>
          <w:noProof/>
          <w:sz w:val="20"/>
        </w:rPr>
        <w:t>/​</w:t>
      </w:r>
      <w:r w:rsidRPr="004953A6">
        <w:rPr>
          <w:rFonts w:ascii="Calibri" w:hAnsi="Calibri" w:cs="Calibri"/>
          <w:noProof/>
          <w:sz w:val="20"/>
        </w:rPr>
        <w:t>. Accessed 20 Dec 2017</w:t>
      </w:r>
    </w:p>
    <w:p w14:paraId="4CDCEFAF" w14:textId="2B212714"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[21]</w:t>
      </w:r>
      <w:r w:rsidRPr="004953A6">
        <w:rPr>
          <w:rFonts w:ascii="Calibri" w:hAnsi="Calibri" w:cs="Calibri"/>
          <w:noProof/>
          <w:sz w:val="20"/>
        </w:rPr>
        <w:tab/>
        <w:t>BC Hydro (2019) Historical Transmission Data; LOAD: British Columbia. https:</w:t>
      </w:r>
      <w:r>
        <w:rPr>
          <w:rFonts w:ascii="Calibri" w:hAnsi="Calibri" w:cs="Calibri"/>
          <w:noProof/>
          <w:sz w:val="20"/>
        </w:rPr>
        <w:t>/​/​</w:t>
      </w:r>
      <w:r w:rsidRPr="004953A6">
        <w:rPr>
          <w:rFonts w:ascii="Calibri" w:hAnsi="Calibri" w:cs="Calibri"/>
          <w:noProof/>
          <w:sz w:val="20"/>
        </w:rPr>
        <w:t>www.bchydro.com</w:t>
      </w:r>
      <w:r>
        <w:rPr>
          <w:rFonts w:ascii="Calibri" w:hAnsi="Calibri" w:cs="Calibri"/>
          <w:noProof/>
          <w:sz w:val="20"/>
        </w:rPr>
        <w:t>/​</w:t>
      </w:r>
      <w:r w:rsidRPr="004953A6">
        <w:rPr>
          <w:rFonts w:ascii="Calibri" w:hAnsi="Calibri" w:cs="Calibri"/>
          <w:noProof/>
          <w:sz w:val="20"/>
        </w:rPr>
        <w:t>energy</w:t>
      </w:r>
      <w:r>
        <w:rPr>
          <w:rFonts w:ascii="Calibri" w:hAnsi="Calibri" w:cs="Calibri"/>
          <w:noProof/>
          <w:sz w:val="20"/>
        </w:rPr>
        <w:t>-​</w:t>
      </w:r>
      <w:r w:rsidRPr="004953A6">
        <w:rPr>
          <w:rFonts w:ascii="Calibri" w:hAnsi="Calibri" w:cs="Calibri"/>
          <w:noProof/>
          <w:sz w:val="20"/>
        </w:rPr>
        <w:t>in</w:t>
      </w:r>
      <w:r>
        <w:rPr>
          <w:rFonts w:ascii="Calibri" w:hAnsi="Calibri" w:cs="Calibri"/>
          <w:noProof/>
          <w:sz w:val="20"/>
        </w:rPr>
        <w:t>-​</w:t>
      </w:r>
      <w:r w:rsidRPr="004953A6">
        <w:rPr>
          <w:rFonts w:ascii="Calibri" w:hAnsi="Calibri" w:cs="Calibri"/>
          <w:noProof/>
          <w:sz w:val="20"/>
        </w:rPr>
        <w:t>bc</w:t>
      </w:r>
      <w:r>
        <w:rPr>
          <w:rFonts w:ascii="Calibri" w:hAnsi="Calibri" w:cs="Calibri"/>
          <w:noProof/>
          <w:sz w:val="20"/>
        </w:rPr>
        <w:t>/​</w:t>
      </w:r>
      <w:r w:rsidRPr="004953A6">
        <w:rPr>
          <w:rFonts w:ascii="Calibri" w:hAnsi="Calibri" w:cs="Calibri"/>
          <w:noProof/>
          <w:sz w:val="20"/>
        </w:rPr>
        <w:t>operations</w:t>
      </w:r>
      <w:r>
        <w:rPr>
          <w:rFonts w:ascii="Calibri" w:hAnsi="Calibri" w:cs="Calibri"/>
          <w:noProof/>
          <w:sz w:val="20"/>
        </w:rPr>
        <w:t>/​</w:t>
      </w:r>
      <w:r w:rsidRPr="004953A6">
        <w:rPr>
          <w:rFonts w:ascii="Calibri" w:hAnsi="Calibri" w:cs="Calibri"/>
          <w:noProof/>
          <w:sz w:val="20"/>
        </w:rPr>
        <w:t>transmission</w:t>
      </w:r>
      <w:r>
        <w:rPr>
          <w:rFonts w:ascii="Calibri" w:hAnsi="Calibri" w:cs="Calibri"/>
          <w:noProof/>
          <w:sz w:val="20"/>
        </w:rPr>
        <w:t>/​</w:t>
      </w:r>
      <w:r w:rsidRPr="004953A6">
        <w:rPr>
          <w:rFonts w:ascii="Calibri" w:hAnsi="Calibri" w:cs="Calibri"/>
          <w:noProof/>
          <w:sz w:val="20"/>
        </w:rPr>
        <w:t>transmission</w:t>
      </w:r>
      <w:r>
        <w:rPr>
          <w:rFonts w:ascii="Calibri" w:hAnsi="Calibri" w:cs="Calibri"/>
          <w:noProof/>
          <w:sz w:val="20"/>
        </w:rPr>
        <w:t>-​</w:t>
      </w:r>
      <w:r w:rsidRPr="004953A6">
        <w:rPr>
          <w:rFonts w:ascii="Calibri" w:hAnsi="Calibri" w:cs="Calibri"/>
          <w:noProof/>
          <w:sz w:val="20"/>
        </w:rPr>
        <w:t>system</w:t>
      </w:r>
      <w:r>
        <w:rPr>
          <w:rFonts w:ascii="Calibri" w:hAnsi="Calibri" w:cs="Calibri"/>
          <w:noProof/>
          <w:sz w:val="20"/>
        </w:rPr>
        <w:t>/​</w:t>
      </w:r>
      <w:r w:rsidRPr="004953A6">
        <w:rPr>
          <w:rFonts w:ascii="Calibri" w:hAnsi="Calibri" w:cs="Calibri"/>
          <w:noProof/>
          <w:sz w:val="20"/>
        </w:rPr>
        <w:t>balancing</w:t>
      </w:r>
      <w:r>
        <w:rPr>
          <w:rFonts w:ascii="Calibri" w:hAnsi="Calibri" w:cs="Calibri"/>
          <w:noProof/>
          <w:sz w:val="20"/>
        </w:rPr>
        <w:t>-​</w:t>
      </w:r>
      <w:r w:rsidRPr="004953A6">
        <w:rPr>
          <w:rFonts w:ascii="Calibri" w:hAnsi="Calibri" w:cs="Calibri"/>
          <w:noProof/>
          <w:sz w:val="20"/>
        </w:rPr>
        <w:t>authority</w:t>
      </w:r>
      <w:r>
        <w:rPr>
          <w:rFonts w:ascii="Calibri" w:hAnsi="Calibri" w:cs="Calibri"/>
          <w:noProof/>
          <w:sz w:val="20"/>
        </w:rPr>
        <w:t>-​</w:t>
      </w:r>
      <w:r w:rsidRPr="004953A6">
        <w:rPr>
          <w:rFonts w:ascii="Calibri" w:hAnsi="Calibri" w:cs="Calibri"/>
          <w:noProof/>
          <w:sz w:val="20"/>
        </w:rPr>
        <w:t>load</w:t>
      </w:r>
      <w:r>
        <w:rPr>
          <w:rFonts w:ascii="Calibri" w:hAnsi="Calibri" w:cs="Calibri"/>
          <w:noProof/>
          <w:sz w:val="20"/>
        </w:rPr>
        <w:t>-​</w:t>
      </w:r>
      <w:r w:rsidRPr="004953A6">
        <w:rPr>
          <w:rFonts w:ascii="Calibri" w:hAnsi="Calibri" w:cs="Calibri"/>
          <w:noProof/>
          <w:sz w:val="20"/>
        </w:rPr>
        <w:t>data</w:t>
      </w:r>
      <w:r>
        <w:rPr>
          <w:rFonts w:ascii="Calibri" w:hAnsi="Calibri" w:cs="Calibri"/>
          <w:noProof/>
          <w:sz w:val="20"/>
        </w:rPr>
        <w:t>/​</w:t>
      </w:r>
      <w:r w:rsidRPr="004953A6">
        <w:rPr>
          <w:rFonts w:ascii="Calibri" w:hAnsi="Calibri" w:cs="Calibri"/>
          <w:noProof/>
          <w:sz w:val="20"/>
        </w:rPr>
        <w:t>historical</w:t>
      </w:r>
      <w:r>
        <w:rPr>
          <w:rFonts w:ascii="Calibri" w:hAnsi="Calibri" w:cs="Calibri"/>
          <w:noProof/>
          <w:sz w:val="20"/>
        </w:rPr>
        <w:t>-​</w:t>
      </w:r>
      <w:r w:rsidRPr="004953A6">
        <w:rPr>
          <w:rFonts w:ascii="Calibri" w:hAnsi="Calibri" w:cs="Calibri"/>
          <w:noProof/>
          <w:sz w:val="20"/>
        </w:rPr>
        <w:t>transmission</w:t>
      </w:r>
      <w:r>
        <w:rPr>
          <w:rFonts w:ascii="Calibri" w:hAnsi="Calibri" w:cs="Calibri"/>
          <w:noProof/>
          <w:sz w:val="20"/>
        </w:rPr>
        <w:t>-​</w:t>
      </w:r>
      <w:r w:rsidRPr="004953A6">
        <w:rPr>
          <w:rFonts w:ascii="Calibri" w:hAnsi="Calibri" w:cs="Calibri"/>
          <w:noProof/>
          <w:sz w:val="20"/>
        </w:rPr>
        <w:t>data.html. Accessed 20 Dec 2017</w:t>
      </w:r>
    </w:p>
    <w:p w14:paraId="52E3EF1B" w14:textId="38968018"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[22]</w:t>
      </w:r>
      <w:r w:rsidRPr="004953A6">
        <w:rPr>
          <w:rFonts w:ascii="Calibri" w:hAnsi="Calibri" w:cs="Calibri"/>
          <w:noProof/>
          <w:sz w:val="20"/>
        </w:rPr>
        <w:tab/>
        <w:t>NB Power (2016) Annual Report 2015</w:t>
      </w:r>
      <w:r>
        <w:rPr>
          <w:rFonts w:ascii="Calibri" w:hAnsi="Calibri" w:cs="Calibri"/>
          <w:noProof/>
          <w:sz w:val="20"/>
        </w:rPr>
        <w:t>-​</w:t>
      </w:r>
      <w:r w:rsidRPr="004953A6">
        <w:rPr>
          <w:rFonts w:ascii="Calibri" w:hAnsi="Calibri" w:cs="Calibri"/>
          <w:noProof/>
          <w:sz w:val="20"/>
        </w:rPr>
        <w:t>2016. Fredericton</w:t>
      </w:r>
    </w:p>
    <w:p w14:paraId="0D58B32E" w14:textId="6C6D0136"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[23]</w:t>
      </w:r>
      <w:r w:rsidRPr="004953A6">
        <w:rPr>
          <w:rFonts w:ascii="Calibri" w:hAnsi="Calibri" w:cs="Calibri"/>
          <w:noProof/>
          <w:sz w:val="20"/>
        </w:rPr>
        <w:tab/>
        <w:t>NB Power (2011) NB Power strategic plan 2011</w:t>
      </w:r>
      <w:r>
        <w:rPr>
          <w:rFonts w:ascii="Calibri" w:hAnsi="Calibri" w:cs="Calibri"/>
          <w:noProof/>
          <w:sz w:val="20"/>
        </w:rPr>
        <w:t>-​</w:t>
      </w:r>
      <w:r w:rsidRPr="004953A6">
        <w:rPr>
          <w:rFonts w:ascii="Calibri" w:hAnsi="Calibri" w:cs="Calibri"/>
          <w:noProof/>
          <w:sz w:val="20"/>
        </w:rPr>
        <w:t>2040. Fredericton</w:t>
      </w:r>
    </w:p>
    <w:p w14:paraId="1EDEB36B" w14:textId="6D9B191C"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[24]</w:t>
      </w:r>
      <w:r w:rsidRPr="004953A6">
        <w:rPr>
          <w:rFonts w:ascii="Calibri" w:hAnsi="Calibri" w:cs="Calibri"/>
          <w:noProof/>
          <w:sz w:val="20"/>
        </w:rPr>
        <w:tab/>
        <w:t>SaskPower (2016) SaskPower 2015</w:t>
      </w:r>
      <w:r>
        <w:rPr>
          <w:rFonts w:ascii="Calibri" w:hAnsi="Calibri" w:cs="Calibri"/>
          <w:noProof/>
          <w:sz w:val="20"/>
        </w:rPr>
        <w:t>-​</w:t>
      </w:r>
      <w:r w:rsidRPr="004953A6">
        <w:rPr>
          <w:rFonts w:ascii="Calibri" w:hAnsi="Calibri" w:cs="Calibri"/>
          <w:noProof/>
          <w:sz w:val="20"/>
        </w:rPr>
        <w:t>16 annual report. Regina</w:t>
      </w:r>
    </w:p>
    <w:p w14:paraId="6095E331" w14:textId="77777777"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[25]</w:t>
      </w:r>
      <w:r w:rsidRPr="004953A6">
        <w:rPr>
          <w:rFonts w:ascii="Calibri" w:hAnsi="Calibri" w:cs="Calibri"/>
          <w:noProof/>
          <w:sz w:val="20"/>
        </w:rPr>
        <w:tab/>
        <w:t>Department of Natural Resources (2012) Gull Island: Why not develop Gull Island first? St. John’s</w:t>
      </w:r>
    </w:p>
    <w:p w14:paraId="7139A80A" w14:textId="32EE37A0"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[26]</w:t>
      </w:r>
      <w:r w:rsidRPr="004953A6">
        <w:rPr>
          <w:rFonts w:ascii="Calibri" w:hAnsi="Calibri" w:cs="Calibri"/>
          <w:noProof/>
          <w:sz w:val="20"/>
        </w:rPr>
        <w:tab/>
        <w:t>AESO (2015) AESO 2015 Long</w:t>
      </w:r>
      <w:r>
        <w:rPr>
          <w:rFonts w:ascii="Calibri" w:hAnsi="Calibri" w:cs="Calibri"/>
          <w:noProof/>
          <w:sz w:val="20"/>
        </w:rPr>
        <w:t>-​</w:t>
      </w:r>
      <w:r w:rsidRPr="004953A6">
        <w:rPr>
          <w:rFonts w:ascii="Calibri" w:hAnsi="Calibri" w:cs="Calibri"/>
          <w:noProof/>
          <w:sz w:val="20"/>
        </w:rPr>
        <w:t>term Transmission Plan. Calgary</w:t>
      </w:r>
    </w:p>
    <w:p w14:paraId="4BF06E49" w14:textId="277A182E"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[27]</w:t>
      </w:r>
      <w:r w:rsidRPr="004953A6">
        <w:rPr>
          <w:rFonts w:ascii="Calibri" w:hAnsi="Calibri" w:cs="Calibri"/>
          <w:noProof/>
          <w:sz w:val="20"/>
        </w:rPr>
        <w:tab/>
        <w:t>Li T, Rai R (2016) Rating Report; The Manitoba Hydro</w:t>
      </w:r>
      <w:r>
        <w:rPr>
          <w:rFonts w:ascii="Calibri" w:hAnsi="Calibri" w:cs="Calibri"/>
          <w:noProof/>
          <w:sz w:val="20"/>
        </w:rPr>
        <w:t>-​</w:t>
      </w:r>
      <w:r w:rsidRPr="004953A6">
        <w:rPr>
          <w:rFonts w:ascii="Calibri" w:hAnsi="Calibri" w:cs="Calibri"/>
          <w:noProof/>
          <w:sz w:val="20"/>
        </w:rPr>
        <w:t>Electric Board. https:</w:t>
      </w:r>
      <w:r>
        <w:rPr>
          <w:rFonts w:ascii="Calibri" w:hAnsi="Calibri" w:cs="Calibri"/>
          <w:noProof/>
          <w:sz w:val="20"/>
        </w:rPr>
        <w:t>/​/​</w:t>
      </w:r>
      <w:r w:rsidRPr="004953A6">
        <w:rPr>
          <w:rFonts w:ascii="Calibri" w:hAnsi="Calibri" w:cs="Calibri"/>
          <w:noProof/>
          <w:sz w:val="20"/>
        </w:rPr>
        <w:t>www.dbrsmorningstar.com</w:t>
      </w:r>
      <w:r>
        <w:rPr>
          <w:rFonts w:ascii="Calibri" w:hAnsi="Calibri" w:cs="Calibri"/>
          <w:noProof/>
          <w:sz w:val="20"/>
        </w:rPr>
        <w:t>/​</w:t>
      </w:r>
      <w:r w:rsidRPr="004953A6">
        <w:rPr>
          <w:rFonts w:ascii="Calibri" w:hAnsi="Calibri" w:cs="Calibri"/>
          <w:noProof/>
          <w:sz w:val="20"/>
        </w:rPr>
        <w:t>research</w:t>
      </w:r>
      <w:r>
        <w:rPr>
          <w:rFonts w:ascii="Calibri" w:hAnsi="Calibri" w:cs="Calibri"/>
          <w:noProof/>
          <w:sz w:val="20"/>
        </w:rPr>
        <w:t>/​</w:t>
      </w:r>
      <w:r w:rsidRPr="004953A6">
        <w:rPr>
          <w:rFonts w:ascii="Calibri" w:hAnsi="Calibri" w:cs="Calibri"/>
          <w:noProof/>
          <w:sz w:val="20"/>
        </w:rPr>
        <w:t>302749</w:t>
      </w:r>
      <w:r>
        <w:rPr>
          <w:rFonts w:ascii="Calibri" w:hAnsi="Calibri" w:cs="Calibri"/>
          <w:noProof/>
          <w:sz w:val="20"/>
        </w:rPr>
        <w:t>/​</w:t>
      </w:r>
      <w:r w:rsidRPr="004953A6">
        <w:rPr>
          <w:rFonts w:ascii="Calibri" w:hAnsi="Calibri" w:cs="Calibri"/>
          <w:noProof/>
          <w:sz w:val="20"/>
        </w:rPr>
        <w:t>manitoba</w:t>
      </w:r>
      <w:r>
        <w:rPr>
          <w:rFonts w:ascii="Calibri" w:hAnsi="Calibri" w:cs="Calibri"/>
          <w:noProof/>
          <w:sz w:val="20"/>
        </w:rPr>
        <w:t>-​</w:t>
      </w:r>
      <w:r w:rsidRPr="004953A6">
        <w:rPr>
          <w:rFonts w:ascii="Calibri" w:hAnsi="Calibri" w:cs="Calibri"/>
          <w:noProof/>
          <w:sz w:val="20"/>
        </w:rPr>
        <w:t>hydro</w:t>
      </w:r>
      <w:r>
        <w:rPr>
          <w:rFonts w:ascii="Calibri" w:hAnsi="Calibri" w:cs="Calibri"/>
          <w:noProof/>
          <w:sz w:val="20"/>
        </w:rPr>
        <w:t>-​</w:t>
      </w:r>
      <w:r w:rsidRPr="004953A6">
        <w:rPr>
          <w:rFonts w:ascii="Calibri" w:hAnsi="Calibri" w:cs="Calibri"/>
          <w:noProof/>
          <w:sz w:val="20"/>
        </w:rPr>
        <w:t>electric</w:t>
      </w:r>
      <w:r>
        <w:rPr>
          <w:rFonts w:ascii="Calibri" w:hAnsi="Calibri" w:cs="Calibri"/>
          <w:noProof/>
          <w:sz w:val="20"/>
        </w:rPr>
        <w:t>-​</w:t>
      </w:r>
      <w:r w:rsidRPr="004953A6">
        <w:rPr>
          <w:rFonts w:ascii="Calibri" w:hAnsi="Calibri" w:cs="Calibri"/>
          <w:noProof/>
          <w:sz w:val="20"/>
        </w:rPr>
        <w:t>board</w:t>
      </w:r>
      <w:r>
        <w:rPr>
          <w:rFonts w:ascii="Calibri" w:hAnsi="Calibri" w:cs="Calibri"/>
          <w:noProof/>
          <w:sz w:val="20"/>
        </w:rPr>
        <w:t>-​</w:t>
      </w:r>
      <w:r w:rsidRPr="004953A6">
        <w:rPr>
          <w:rFonts w:ascii="Calibri" w:hAnsi="Calibri" w:cs="Calibri"/>
          <w:noProof/>
          <w:sz w:val="20"/>
        </w:rPr>
        <w:t>the</w:t>
      </w:r>
      <w:r>
        <w:rPr>
          <w:rFonts w:ascii="Calibri" w:hAnsi="Calibri" w:cs="Calibri"/>
          <w:noProof/>
          <w:sz w:val="20"/>
        </w:rPr>
        <w:t>-​</w:t>
      </w:r>
      <w:r w:rsidRPr="004953A6">
        <w:rPr>
          <w:rFonts w:ascii="Calibri" w:hAnsi="Calibri" w:cs="Calibri"/>
          <w:noProof/>
          <w:sz w:val="20"/>
        </w:rPr>
        <w:t>rating</w:t>
      </w:r>
      <w:r>
        <w:rPr>
          <w:rFonts w:ascii="Calibri" w:hAnsi="Calibri" w:cs="Calibri"/>
          <w:noProof/>
          <w:sz w:val="20"/>
        </w:rPr>
        <w:t>-​</w:t>
      </w:r>
      <w:r w:rsidRPr="004953A6">
        <w:rPr>
          <w:rFonts w:ascii="Calibri" w:hAnsi="Calibri" w:cs="Calibri"/>
          <w:noProof/>
          <w:sz w:val="20"/>
        </w:rPr>
        <w:t>report. Accessed 12 Mar 2019</w:t>
      </w:r>
    </w:p>
    <w:p w14:paraId="61C3BAAA" w14:textId="7E1DC06D"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[28]</w:t>
      </w:r>
      <w:r w:rsidRPr="004953A6">
        <w:rPr>
          <w:rFonts w:ascii="Calibri" w:hAnsi="Calibri" w:cs="Calibri"/>
          <w:noProof/>
          <w:sz w:val="20"/>
        </w:rPr>
        <w:tab/>
        <w:t>Hydro</w:t>
      </w:r>
      <w:r>
        <w:rPr>
          <w:rFonts w:ascii="Calibri" w:hAnsi="Calibri" w:cs="Calibri"/>
          <w:noProof/>
          <w:sz w:val="20"/>
        </w:rPr>
        <w:t>-​</w:t>
      </w:r>
      <w:r w:rsidRPr="004953A6">
        <w:rPr>
          <w:rFonts w:ascii="Calibri" w:hAnsi="Calibri" w:cs="Calibri"/>
          <w:noProof/>
          <w:sz w:val="20"/>
        </w:rPr>
        <w:t>Quebec (2018) Transmission System Overview. http:</w:t>
      </w:r>
      <w:r>
        <w:rPr>
          <w:rFonts w:ascii="Calibri" w:hAnsi="Calibri" w:cs="Calibri"/>
          <w:noProof/>
          <w:sz w:val="20"/>
        </w:rPr>
        <w:t>/​/​</w:t>
      </w:r>
      <w:r w:rsidRPr="004953A6">
        <w:rPr>
          <w:rFonts w:ascii="Calibri" w:hAnsi="Calibri" w:cs="Calibri"/>
          <w:noProof/>
          <w:sz w:val="20"/>
        </w:rPr>
        <w:t>www.hydroquebec.com</w:t>
      </w:r>
      <w:r>
        <w:rPr>
          <w:rFonts w:ascii="Calibri" w:hAnsi="Calibri" w:cs="Calibri"/>
          <w:noProof/>
          <w:sz w:val="20"/>
        </w:rPr>
        <w:t>/​</w:t>
      </w:r>
      <w:r w:rsidRPr="004953A6">
        <w:rPr>
          <w:rFonts w:ascii="Calibri" w:hAnsi="Calibri" w:cs="Calibri"/>
          <w:noProof/>
          <w:sz w:val="20"/>
        </w:rPr>
        <w:t>transenergie</w:t>
      </w:r>
      <w:r>
        <w:rPr>
          <w:rFonts w:ascii="Calibri" w:hAnsi="Calibri" w:cs="Calibri"/>
          <w:noProof/>
          <w:sz w:val="20"/>
        </w:rPr>
        <w:t>/​</w:t>
      </w:r>
      <w:r w:rsidRPr="004953A6">
        <w:rPr>
          <w:rFonts w:ascii="Calibri" w:hAnsi="Calibri" w:cs="Calibri"/>
          <w:noProof/>
          <w:sz w:val="20"/>
        </w:rPr>
        <w:t>en</w:t>
      </w:r>
      <w:r>
        <w:rPr>
          <w:rFonts w:ascii="Calibri" w:hAnsi="Calibri" w:cs="Calibri"/>
          <w:noProof/>
          <w:sz w:val="20"/>
        </w:rPr>
        <w:t>/​</w:t>
      </w:r>
      <w:r w:rsidRPr="004953A6">
        <w:rPr>
          <w:rFonts w:ascii="Calibri" w:hAnsi="Calibri" w:cs="Calibri"/>
          <w:noProof/>
          <w:sz w:val="20"/>
        </w:rPr>
        <w:t>reseau</w:t>
      </w:r>
      <w:r>
        <w:rPr>
          <w:rFonts w:ascii="Calibri" w:hAnsi="Calibri" w:cs="Calibri"/>
          <w:noProof/>
          <w:sz w:val="20"/>
        </w:rPr>
        <w:t>-​</w:t>
      </w:r>
      <w:r w:rsidRPr="004953A6">
        <w:rPr>
          <w:rFonts w:ascii="Calibri" w:hAnsi="Calibri" w:cs="Calibri"/>
          <w:noProof/>
          <w:sz w:val="20"/>
        </w:rPr>
        <w:t>bref.html. Accessed 12 Feb 2018</w:t>
      </w:r>
    </w:p>
    <w:p w14:paraId="2CDCE4ED" w14:textId="5CF11805"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[29]</w:t>
      </w:r>
      <w:r w:rsidRPr="004953A6">
        <w:rPr>
          <w:rFonts w:ascii="Calibri" w:hAnsi="Calibri" w:cs="Calibri"/>
          <w:noProof/>
          <w:sz w:val="20"/>
        </w:rPr>
        <w:tab/>
        <w:t>BC Hydro (2019) Actual Flow Data. https:</w:t>
      </w:r>
      <w:r>
        <w:rPr>
          <w:rFonts w:ascii="Calibri" w:hAnsi="Calibri" w:cs="Calibri"/>
          <w:noProof/>
          <w:sz w:val="20"/>
        </w:rPr>
        <w:t>/​/​</w:t>
      </w:r>
      <w:r w:rsidRPr="004953A6">
        <w:rPr>
          <w:rFonts w:ascii="Calibri" w:hAnsi="Calibri" w:cs="Calibri"/>
          <w:noProof/>
          <w:sz w:val="20"/>
        </w:rPr>
        <w:t>www.bchydro.com</w:t>
      </w:r>
      <w:r>
        <w:rPr>
          <w:rFonts w:ascii="Calibri" w:hAnsi="Calibri" w:cs="Calibri"/>
          <w:noProof/>
          <w:sz w:val="20"/>
        </w:rPr>
        <w:t>/​</w:t>
      </w:r>
      <w:r w:rsidRPr="004953A6">
        <w:rPr>
          <w:rFonts w:ascii="Calibri" w:hAnsi="Calibri" w:cs="Calibri"/>
          <w:noProof/>
          <w:sz w:val="20"/>
        </w:rPr>
        <w:t>energy</w:t>
      </w:r>
      <w:r>
        <w:rPr>
          <w:rFonts w:ascii="Calibri" w:hAnsi="Calibri" w:cs="Calibri"/>
          <w:noProof/>
          <w:sz w:val="20"/>
        </w:rPr>
        <w:t>-​</w:t>
      </w:r>
      <w:r w:rsidRPr="004953A6">
        <w:rPr>
          <w:rFonts w:ascii="Calibri" w:hAnsi="Calibri" w:cs="Calibri"/>
          <w:noProof/>
          <w:sz w:val="20"/>
        </w:rPr>
        <w:t>in</w:t>
      </w:r>
      <w:r>
        <w:rPr>
          <w:rFonts w:ascii="Calibri" w:hAnsi="Calibri" w:cs="Calibri"/>
          <w:noProof/>
          <w:sz w:val="20"/>
        </w:rPr>
        <w:t>-​</w:t>
      </w:r>
      <w:r w:rsidRPr="004953A6">
        <w:rPr>
          <w:rFonts w:ascii="Calibri" w:hAnsi="Calibri" w:cs="Calibri"/>
          <w:noProof/>
          <w:sz w:val="20"/>
        </w:rPr>
        <w:t>bc</w:t>
      </w:r>
      <w:r>
        <w:rPr>
          <w:rFonts w:ascii="Calibri" w:hAnsi="Calibri" w:cs="Calibri"/>
          <w:noProof/>
          <w:sz w:val="20"/>
        </w:rPr>
        <w:t>/​</w:t>
      </w:r>
      <w:r w:rsidRPr="004953A6">
        <w:rPr>
          <w:rFonts w:ascii="Calibri" w:hAnsi="Calibri" w:cs="Calibri"/>
          <w:noProof/>
          <w:sz w:val="20"/>
        </w:rPr>
        <w:t>operations</w:t>
      </w:r>
      <w:r>
        <w:rPr>
          <w:rFonts w:ascii="Calibri" w:hAnsi="Calibri" w:cs="Calibri"/>
          <w:noProof/>
          <w:sz w:val="20"/>
        </w:rPr>
        <w:t>/​</w:t>
      </w:r>
      <w:r w:rsidRPr="004953A6">
        <w:rPr>
          <w:rFonts w:ascii="Calibri" w:hAnsi="Calibri" w:cs="Calibri"/>
          <w:noProof/>
          <w:sz w:val="20"/>
        </w:rPr>
        <w:t>transmission</w:t>
      </w:r>
      <w:r>
        <w:rPr>
          <w:rFonts w:ascii="Calibri" w:hAnsi="Calibri" w:cs="Calibri"/>
          <w:noProof/>
          <w:sz w:val="20"/>
        </w:rPr>
        <w:t>/​</w:t>
      </w:r>
      <w:r w:rsidRPr="004953A6">
        <w:rPr>
          <w:rFonts w:ascii="Calibri" w:hAnsi="Calibri" w:cs="Calibri"/>
          <w:noProof/>
          <w:sz w:val="20"/>
        </w:rPr>
        <w:t>transmission</w:t>
      </w:r>
      <w:r>
        <w:rPr>
          <w:rFonts w:ascii="Calibri" w:hAnsi="Calibri" w:cs="Calibri"/>
          <w:noProof/>
          <w:sz w:val="20"/>
        </w:rPr>
        <w:t>-​</w:t>
      </w:r>
      <w:r w:rsidRPr="004953A6">
        <w:rPr>
          <w:rFonts w:ascii="Calibri" w:hAnsi="Calibri" w:cs="Calibri"/>
          <w:noProof/>
          <w:sz w:val="20"/>
        </w:rPr>
        <w:t>system</w:t>
      </w:r>
      <w:r>
        <w:rPr>
          <w:rFonts w:ascii="Calibri" w:hAnsi="Calibri" w:cs="Calibri"/>
          <w:noProof/>
          <w:sz w:val="20"/>
        </w:rPr>
        <w:t>/​</w:t>
      </w:r>
      <w:r w:rsidRPr="004953A6">
        <w:rPr>
          <w:rFonts w:ascii="Calibri" w:hAnsi="Calibri" w:cs="Calibri"/>
          <w:noProof/>
          <w:sz w:val="20"/>
        </w:rPr>
        <w:t>actual</w:t>
      </w:r>
      <w:r>
        <w:rPr>
          <w:rFonts w:ascii="Calibri" w:hAnsi="Calibri" w:cs="Calibri"/>
          <w:noProof/>
          <w:sz w:val="20"/>
        </w:rPr>
        <w:t>-​</w:t>
      </w:r>
      <w:r w:rsidRPr="004953A6">
        <w:rPr>
          <w:rFonts w:ascii="Calibri" w:hAnsi="Calibri" w:cs="Calibri"/>
          <w:noProof/>
          <w:sz w:val="20"/>
        </w:rPr>
        <w:t>flow</w:t>
      </w:r>
      <w:r>
        <w:rPr>
          <w:rFonts w:ascii="Calibri" w:hAnsi="Calibri" w:cs="Calibri"/>
          <w:noProof/>
          <w:sz w:val="20"/>
        </w:rPr>
        <w:t>-​</w:t>
      </w:r>
      <w:r w:rsidRPr="004953A6">
        <w:rPr>
          <w:rFonts w:ascii="Calibri" w:hAnsi="Calibri" w:cs="Calibri"/>
          <w:noProof/>
          <w:sz w:val="20"/>
        </w:rPr>
        <w:t>data.html. Accessed 4 Nov 2017</w:t>
      </w:r>
    </w:p>
    <w:p w14:paraId="3147116B" w14:textId="4F2E4CDF"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[30]</w:t>
      </w:r>
      <w:r w:rsidRPr="004953A6">
        <w:rPr>
          <w:rFonts w:ascii="Calibri" w:hAnsi="Calibri" w:cs="Calibri"/>
          <w:noProof/>
          <w:sz w:val="20"/>
        </w:rPr>
        <w:tab/>
        <w:t>EIA (2019) U.S. Electric System Operating Data; Status Map. https:</w:t>
      </w:r>
      <w:r>
        <w:rPr>
          <w:rFonts w:ascii="Calibri" w:hAnsi="Calibri" w:cs="Calibri"/>
          <w:noProof/>
          <w:sz w:val="20"/>
        </w:rPr>
        <w:t>/​/​</w:t>
      </w:r>
      <w:r w:rsidRPr="004953A6">
        <w:rPr>
          <w:rFonts w:ascii="Calibri" w:hAnsi="Calibri" w:cs="Calibri"/>
          <w:noProof/>
          <w:sz w:val="20"/>
        </w:rPr>
        <w:t>www.eia.gov</w:t>
      </w:r>
      <w:r>
        <w:rPr>
          <w:rFonts w:ascii="Calibri" w:hAnsi="Calibri" w:cs="Calibri"/>
          <w:noProof/>
          <w:sz w:val="20"/>
        </w:rPr>
        <w:t>/​</w:t>
      </w:r>
      <w:r w:rsidRPr="004953A6">
        <w:rPr>
          <w:rFonts w:ascii="Calibri" w:hAnsi="Calibri" w:cs="Calibri"/>
          <w:noProof/>
          <w:sz w:val="20"/>
        </w:rPr>
        <w:t>realtime</w:t>
      </w:r>
      <w:r>
        <w:rPr>
          <w:rFonts w:ascii="Calibri" w:hAnsi="Calibri" w:cs="Calibri"/>
          <w:noProof/>
          <w:sz w:val="20"/>
        </w:rPr>
        <w:t>_​</w:t>
      </w:r>
      <w:r w:rsidRPr="004953A6">
        <w:rPr>
          <w:rFonts w:ascii="Calibri" w:hAnsi="Calibri" w:cs="Calibri"/>
          <w:noProof/>
          <w:sz w:val="20"/>
        </w:rPr>
        <w:t>grid</w:t>
      </w:r>
      <w:r>
        <w:rPr>
          <w:rFonts w:ascii="Calibri" w:hAnsi="Calibri" w:cs="Calibri"/>
          <w:noProof/>
          <w:sz w:val="20"/>
        </w:rPr>
        <w:t>/​</w:t>
      </w:r>
      <w:r w:rsidRPr="004953A6">
        <w:rPr>
          <w:rFonts w:ascii="Calibri" w:hAnsi="Calibri" w:cs="Calibri"/>
          <w:noProof/>
          <w:sz w:val="20"/>
        </w:rPr>
        <w:t>#</w:t>
      </w:r>
      <w:r>
        <w:rPr>
          <w:rFonts w:ascii="Calibri" w:hAnsi="Calibri" w:cs="Calibri"/>
          <w:noProof/>
          <w:sz w:val="20"/>
        </w:rPr>
        <w:t>/​</w:t>
      </w:r>
      <w:r w:rsidRPr="004953A6">
        <w:rPr>
          <w:rFonts w:ascii="Calibri" w:hAnsi="Calibri" w:cs="Calibri"/>
          <w:noProof/>
          <w:sz w:val="20"/>
        </w:rPr>
        <w:t>status?end=20170905T00. Accessed 17 Nov 2017</w:t>
      </w:r>
    </w:p>
    <w:p w14:paraId="0E740DFD" w14:textId="77777777"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[31]</w:t>
      </w:r>
      <w:r w:rsidRPr="004953A6">
        <w:rPr>
          <w:rFonts w:ascii="Calibri" w:hAnsi="Calibri" w:cs="Calibri"/>
          <w:noProof/>
          <w:sz w:val="20"/>
        </w:rPr>
        <w:tab/>
        <w:t xml:space="preserve">State Utility Forecasting Group (2014) MISO Allocation Factors: State Level and MISO Local Resource Zone </w:t>
      </w:r>
      <w:r w:rsidRPr="004953A6">
        <w:rPr>
          <w:rFonts w:ascii="Calibri" w:hAnsi="Calibri" w:cs="Calibri"/>
          <w:noProof/>
          <w:sz w:val="20"/>
        </w:rPr>
        <w:lastRenderedPageBreak/>
        <w:t>Contents</w:t>
      </w:r>
    </w:p>
    <w:p w14:paraId="15496DC4" w14:textId="77676229"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[32]</w:t>
      </w:r>
      <w:r w:rsidRPr="004953A6">
        <w:rPr>
          <w:rFonts w:ascii="Calibri" w:hAnsi="Calibri" w:cs="Calibri"/>
          <w:noProof/>
          <w:sz w:val="20"/>
        </w:rPr>
        <w:tab/>
        <w:t>Santee Cooper (2013) Integrated Resource Plan. http:</w:t>
      </w:r>
      <w:r>
        <w:rPr>
          <w:rFonts w:ascii="Calibri" w:hAnsi="Calibri" w:cs="Calibri"/>
          <w:noProof/>
          <w:sz w:val="20"/>
        </w:rPr>
        <w:t>/​/​</w:t>
      </w:r>
      <w:r w:rsidRPr="004953A6">
        <w:rPr>
          <w:rFonts w:ascii="Calibri" w:hAnsi="Calibri" w:cs="Calibri"/>
          <w:noProof/>
          <w:sz w:val="20"/>
        </w:rPr>
        <w:t>www.energy.sc.gov</w:t>
      </w:r>
      <w:r>
        <w:rPr>
          <w:rFonts w:ascii="Calibri" w:hAnsi="Calibri" w:cs="Calibri"/>
          <w:noProof/>
          <w:sz w:val="20"/>
        </w:rPr>
        <w:t>/​</w:t>
      </w:r>
      <w:r w:rsidRPr="004953A6">
        <w:rPr>
          <w:rFonts w:ascii="Calibri" w:hAnsi="Calibri" w:cs="Calibri"/>
          <w:noProof/>
          <w:sz w:val="20"/>
        </w:rPr>
        <w:t>files</w:t>
      </w:r>
      <w:r>
        <w:rPr>
          <w:rFonts w:ascii="Calibri" w:hAnsi="Calibri" w:cs="Calibri"/>
          <w:noProof/>
          <w:sz w:val="20"/>
        </w:rPr>
        <w:t>/​</w:t>
      </w:r>
      <w:r w:rsidRPr="004953A6">
        <w:rPr>
          <w:rFonts w:ascii="Calibri" w:hAnsi="Calibri" w:cs="Calibri"/>
          <w:noProof/>
          <w:sz w:val="20"/>
        </w:rPr>
        <w:t>view</w:t>
      </w:r>
      <w:r>
        <w:rPr>
          <w:rFonts w:ascii="Calibri" w:hAnsi="Calibri" w:cs="Calibri"/>
          <w:noProof/>
          <w:sz w:val="20"/>
        </w:rPr>
        <w:t>/​</w:t>
      </w:r>
      <w:r w:rsidRPr="004953A6">
        <w:rPr>
          <w:rFonts w:ascii="Calibri" w:hAnsi="Calibri" w:cs="Calibri"/>
          <w:noProof/>
          <w:sz w:val="20"/>
        </w:rPr>
        <w:t>2013</w:t>
      </w:r>
      <w:r>
        <w:rPr>
          <w:rFonts w:ascii="Calibri" w:hAnsi="Calibri" w:cs="Calibri"/>
          <w:noProof/>
          <w:sz w:val="20"/>
        </w:rPr>
        <w:t>_​</w:t>
      </w:r>
      <w:r w:rsidRPr="004953A6">
        <w:rPr>
          <w:rFonts w:ascii="Calibri" w:hAnsi="Calibri" w:cs="Calibri"/>
          <w:noProof/>
          <w:sz w:val="20"/>
        </w:rPr>
        <w:t>IRP</w:t>
      </w:r>
      <w:r>
        <w:rPr>
          <w:rFonts w:ascii="Calibri" w:hAnsi="Calibri" w:cs="Calibri"/>
          <w:noProof/>
          <w:sz w:val="20"/>
        </w:rPr>
        <w:t>_​</w:t>
      </w:r>
      <w:r w:rsidRPr="004953A6">
        <w:rPr>
          <w:rFonts w:ascii="Calibri" w:hAnsi="Calibri" w:cs="Calibri"/>
          <w:noProof/>
          <w:sz w:val="20"/>
        </w:rPr>
        <w:t>SCPSA.pdf. Accessed 13 Mar 2019</w:t>
      </w:r>
    </w:p>
    <w:p w14:paraId="3D04BD4A" w14:textId="77777777"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[33]</w:t>
      </w:r>
      <w:r w:rsidRPr="004953A6">
        <w:rPr>
          <w:rFonts w:ascii="Calibri" w:hAnsi="Calibri" w:cs="Calibri"/>
          <w:noProof/>
          <w:sz w:val="20"/>
        </w:rPr>
        <w:tab/>
        <w:t>Monitoring Analytics (2017) 2016 State of the Market Report for PJM; Volume 2: Detailed analysis</w:t>
      </w:r>
    </w:p>
    <w:p w14:paraId="79DE857D" w14:textId="515E853F"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[34]</w:t>
      </w:r>
      <w:r w:rsidRPr="004953A6">
        <w:rPr>
          <w:rFonts w:ascii="Calibri" w:hAnsi="Calibri" w:cs="Calibri"/>
          <w:noProof/>
          <w:sz w:val="20"/>
        </w:rPr>
        <w:tab/>
        <w:t>Nebraska Energy Office (2019) Lincoln Electric System Service Area Boundary. http:</w:t>
      </w:r>
      <w:r>
        <w:rPr>
          <w:rFonts w:ascii="Calibri" w:hAnsi="Calibri" w:cs="Calibri"/>
          <w:noProof/>
          <w:sz w:val="20"/>
        </w:rPr>
        <w:t>/​/​</w:t>
      </w:r>
      <w:r w:rsidRPr="004953A6">
        <w:rPr>
          <w:rFonts w:ascii="Calibri" w:hAnsi="Calibri" w:cs="Calibri"/>
          <w:noProof/>
          <w:sz w:val="20"/>
        </w:rPr>
        <w:t>www.neo.ne.gov</w:t>
      </w:r>
      <w:r>
        <w:rPr>
          <w:rFonts w:ascii="Calibri" w:hAnsi="Calibri" w:cs="Calibri"/>
          <w:noProof/>
          <w:sz w:val="20"/>
        </w:rPr>
        <w:t>/​</w:t>
      </w:r>
      <w:r w:rsidRPr="004953A6">
        <w:rPr>
          <w:rFonts w:ascii="Calibri" w:hAnsi="Calibri" w:cs="Calibri"/>
          <w:noProof/>
          <w:sz w:val="20"/>
        </w:rPr>
        <w:t>hers</w:t>
      </w:r>
      <w:r>
        <w:rPr>
          <w:rFonts w:ascii="Calibri" w:hAnsi="Calibri" w:cs="Calibri"/>
          <w:noProof/>
          <w:sz w:val="20"/>
        </w:rPr>
        <w:t>/​</w:t>
      </w:r>
      <w:r w:rsidRPr="004953A6">
        <w:rPr>
          <w:rFonts w:ascii="Calibri" w:hAnsi="Calibri" w:cs="Calibri"/>
          <w:noProof/>
          <w:sz w:val="20"/>
        </w:rPr>
        <w:t>srvarea.pdf</w:t>
      </w:r>
      <w:r>
        <w:rPr>
          <w:rFonts w:ascii="Calibri" w:hAnsi="Calibri" w:cs="Calibri"/>
          <w:noProof/>
          <w:sz w:val="20"/>
        </w:rPr>
        <w:t>%​</w:t>
      </w:r>
      <w:r w:rsidRPr="004953A6">
        <w:rPr>
          <w:rFonts w:ascii="Calibri" w:hAnsi="Calibri" w:cs="Calibri"/>
          <w:noProof/>
          <w:sz w:val="20"/>
        </w:rPr>
        <w:t>0A. Accessed 13 Mar 2019</w:t>
      </w:r>
    </w:p>
    <w:p w14:paraId="68B402CB" w14:textId="77777777"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[35]</w:t>
      </w:r>
      <w:r w:rsidRPr="004953A6">
        <w:rPr>
          <w:rFonts w:ascii="Calibri" w:hAnsi="Calibri" w:cs="Calibri"/>
          <w:noProof/>
          <w:sz w:val="20"/>
        </w:rPr>
        <w:tab/>
        <w:t>American Electric Power (2015) Ohio Valley Electric Corporation 2015 transmission plan</w:t>
      </w:r>
    </w:p>
    <w:p w14:paraId="5CDC25A6" w14:textId="77777777"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[36]</w:t>
      </w:r>
      <w:r w:rsidRPr="004953A6">
        <w:rPr>
          <w:rFonts w:ascii="Calibri" w:hAnsi="Calibri" w:cs="Calibri"/>
          <w:noProof/>
          <w:sz w:val="20"/>
        </w:rPr>
        <w:tab/>
        <w:t>GRDA (2017) Re: Request for Emergency Order Pursuant to Section 202(c) of the Federal Power Act</w:t>
      </w:r>
    </w:p>
    <w:p w14:paraId="049D2D78" w14:textId="11EF10E1"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[37]</w:t>
      </w:r>
      <w:r w:rsidRPr="004953A6">
        <w:rPr>
          <w:rFonts w:ascii="Calibri" w:hAnsi="Calibri" w:cs="Calibri"/>
          <w:noProof/>
          <w:sz w:val="20"/>
        </w:rPr>
        <w:tab/>
        <w:t>LG</w:t>
      </w:r>
      <w:r>
        <w:rPr>
          <w:rFonts w:ascii="Calibri" w:hAnsi="Calibri" w:cs="Calibri"/>
          <w:noProof/>
          <w:sz w:val="20"/>
        </w:rPr>
        <w:t>&amp;​</w:t>
      </w:r>
      <w:r w:rsidRPr="004953A6">
        <w:rPr>
          <w:rFonts w:ascii="Calibri" w:hAnsi="Calibri" w:cs="Calibri"/>
          <w:noProof/>
          <w:sz w:val="20"/>
        </w:rPr>
        <w:t>E</w:t>
      </w:r>
      <w:r>
        <w:rPr>
          <w:rFonts w:ascii="Calibri" w:hAnsi="Calibri" w:cs="Calibri"/>
          <w:noProof/>
          <w:sz w:val="20"/>
        </w:rPr>
        <w:t>/​</w:t>
      </w:r>
      <w:r w:rsidRPr="004953A6">
        <w:rPr>
          <w:rFonts w:ascii="Calibri" w:hAnsi="Calibri" w:cs="Calibri"/>
          <w:noProof/>
          <w:sz w:val="20"/>
        </w:rPr>
        <w:t>KU (2019) LG</w:t>
      </w:r>
      <w:r>
        <w:rPr>
          <w:rFonts w:ascii="Calibri" w:hAnsi="Calibri" w:cs="Calibri"/>
          <w:noProof/>
          <w:sz w:val="20"/>
        </w:rPr>
        <w:t>&amp;​</w:t>
      </w:r>
      <w:r w:rsidRPr="004953A6">
        <w:rPr>
          <w:rFonts w:ascii="Calibri" w:hAnsi="Calibri" w:cs="Calibri"/>
          <w:noProof/>
          <w:sz w:val="20"/>
        </w:rPr>
        <w:t>E</w:t>
      </w:r>
      <w:r>
        <w:rPr>
          <w:rFonts w:ascii="Calibri" w:hAnsi="Calibri" w:cs="Calibri"/>
          <w:noProof/>
          <w:sz w:val="20"/>
        </w:rPr>
        <w:t>/​</w:t>
      </w:r>
      <w:r w:rsidRPr="004953A6">
        <w:rPr>
          <w:rFonts w:ascii="Calibri" w:hAnsi="Calibri" w:cs="Calibri"/>
          <w:noProof/>
          <w:sz w:val="20"/>
        </w:rPr>
        <w:t>KU Shared electric service area. https:</w:t>
      </w:r>
      <w:r>
        <w:rPr>
          <w:rFonts w:ascii="Calibri" w:hAnsi="Calibri" w:cs="Calibri"/>
          <w:noProof/>
          <w:sz w:val="20"/>
        </w:rPr>
        <w:t>/​/​</w:t>
      </w:r>
      <w:r w:rsidRPr="004953A6">
        <w:rPr>
          <w:rFonts w:ascii="Calibri" w:hAnsi="Calibri" w:cs="Calibri"/>
          <w:noProof/>
          <w:sz w:val="20"/>
        </w:rPr>
        <w:t>lge</w:t>
      </w:r>
      <w:r>
        <w:rPr>
          <w:rFonts w:ascii="Calibri" w:hAnsi="Calibri" w:cs="Calibri"/>
          <w:noProof/>
          <w:sz w:val="20"/>
        </w:rPr>
        <w:t>-​</w:t>
      </w:r>
      <w:r w:rsidRPr="004953A6">
        <w:rPr>
          <w:rFonts w:ascii="Calibri" w:hAnsi="Calibri" w:cs="Calibri"/>
          <w:noProof/>
          <w:sz w:val="20"/>
        </w:rPr>
        <w:t>ku.com</w:t>
      </w:r>
      <w:r>
        <w:rPr>
          <w:rFonts w:ascii="Calibri" w:hAnsi="Calibri" w:cs="Calibri"/>
          <w:noProof/>
          <w:sz w:val="20"/>
        </w:rPr>
        <w:t>/​</w:t>
      </w:r>
      <w:r w:rsidRPr="004953A6">
        <w:rPr>
          <w:rFonts w:ascii="Calibri" w:hAnsi="Calibri" w:cs="Calibri"/>
          <w:noProof/>
          <w:sz w:val="20"/>
        </w:rPr>
        <w:t>sites</w:t>
      </w:r>
      <w:r>
        <w:rPr>
          <w:rFonts w:ascii="Calibri" w:hAnsi="Calibri" w:cs="Calibri"/>
          <w:noProof/>
          <w:sz w:val="20"/>
        </w:rPr>
        <w:t>/​</w:t>
      </w:r>
      <w:r w:rsidRPr="004953A6">
        <w:rPr>
          <w:rFonts w:ascii="Calibri" w:hAnsi="Calibri" w:cs="Calibri"/>
          <w:noProof/>
          <w:sz w:val="20"/>
        </w:rPr>
        <w:t>default</w:t>
      </w:r>
      <w:r>
        <w:rPr>
          <w:rFonts w:ascii="Calibri" w:hAnsi="Calibri" w:cs="Calibri"/>
          <w:noProof/>
          <w:sz w:val="20"/>
        </w:rPr>
        <w:t>/​</w:t>
      </w:r>
      <w:r w:rsidRPr="004953A6">
        <w:rPr>
          <w:rFonts w:ascii="Calibri" w:hAnsi="Calibri" w:cs="Calibri"/>
          <w:noProof/>
          <w:sz w:val="20"/>
        </w:rPr>
        <w:t>files</w:t>
      </w:r>
      <w:r>
        <w:rPr>
          <w:rFonts w:ascii="Calibri" w:hAnsi="Calibri" w:cs="Calibri"/>
          <w:noProof/>
          <w:sz w:val="20"/>
        </w:rPr>
        <w:t>/​</w:t>
      </w:r>
      <w:r w:rsidRPr="004953A6">
        <w:rPr>
          <w:rFonts w:ascii="Calibri" w:hAnsi="Calibri" w:cs="Calibri"/>
          <w:noProof/>
          <w:sz w:val="20"/>
        </w:rPr>
        <w:t>documents</w:t>
      </w:r>
      <w:r>
        <w:rPr>
          <w:rFonts w:ascii="Calibri" w:hAnsi="Calibri" w:cs="Calibri"/>
          <w:noProof/>
          <w:sz w:val="20"/>
        </w:rPr>
        <w:t>/​</w:t>
      </w:r>
      <w:r w:rsidRPr="004953A6">
        <w:rPr>
          <w:rFonts w:ascii="Calibri" w:hAnsi="Calibri" w:cs="Calibri"/>
          <w:noProof/>
          <w:sz w:val="20"/>
        </w:rPr>
        <w:t>lgeku</w:t>
      </w:r>
      <w:r>
        <w:rPr>
          <w:rFonts w:ascii="Calibri" w:hAnsi="Calibri" w:cs="Calibri"/>
          <w:noProof/>
          <w:sz w:val="20"/>
        </w:rPr>
        <w:t>_​</w:t>
      </w:r>
      <w:r w:rsidRPr="004953A6">
        <w:rPr>
          <w:rFonts w:ascii="Calibri" w:hAnsi="Calibri" w:cs="Calibri"/>
          <w:noProof/>
          <w:sz w:val="20"/>
        </w:rPr>
        <w:t>shared.pdf</w:t>
      </w:r>
      <w:r>
        <w:rPr>
          <w:rFonts w:ascii="Calibri" w:hAnsi="Calibri" w:cs="Calibri"/>
          <w:noProof/>
          <w:sz w:val="20"/>
        </w:rPr>
        <w:t>%​</w:t>
      </w:r>
      <w:r w:rsidRPr="004953A6">
        <w:rPr>
          <w:rFonts w:ascii="Calibri" w:hAnsi="Calibri" w:cs="Calibri"/>
          <w:noProof/>
          <w:sz w:val="20"/>
        </w:rPr>
        <w:t>0A. Accessed 13 Mar 2019</w:t>
      </w:r>
    </w:p>
    <w:p w14:paraId="1CE6181B" w14:textId="77777777"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[38]</w:t>
      </w:r>
      <w:r w:rsidRPr="004953A6">
        <w:rPr>
          <w:rFonts w:ascii="Calibri" w:hAnsi="Calibri" w:cs="Calibri"/>
          <w:noProof/>
          <w:sz w:val="20"/>
        </w:rPr>
        <w:tab/>
        <w:t>SPP (2017) State of the market 2016</w:t>
      </w:r>
    </w:p>
    <w:p w14:paraId="42379089" w14:textId="27CC9E4F"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[39]</w:t>
      </w:r>
      <w:r w:rsidRPr="004953A6">
        <w:rPr>
          <w:rFonts w:ascii="Calibri" w:hAnsi="Calibri" w:cs="Calibri"/>
          <w:noProof/>
          <w:sz w:val="20"/>
        </w:rPr>
        <w:tab/>
        <w:t>We Energies (2018) Service area map. https:</w:t>
      </w:r>
      <w:r>
        <w:rPr>
          <w:rFonts w:ascii="Calibri" w:hAnsi="Calibri" w:cs="Calibri"/>
          <w:noProof/>
          <w:sz w:val="20"/>
        </w:rPr>
        <w:t>/​/​</w:t>
      </w:r>
      <w:r w:rsidRPr="004953A6">
        <w:rPr>
          <w:rFonts w:ascii="Calibri" w:hAnsi="Calibri" w:cs="Calibri"/>
          <w:noProof/>
          <w:sz w:val="20"/>
        </w:rPr>
        <w:t>www.we</w:t>
      </w:r>
      <w:r>
        <w:rPr>
          <w:rFonts w:ascii="Calibri" w:hAnsi="Calibri" w:cs="Calibri"/>
          <w:noProof/>
          <w:sz w:val="20"/>
        </w:rPr>
        <w:t>-​</w:t>
      </w:r>
      <w:r w:rsidRPr="004953A6">
        <w:rPr>
          <w:rFonts w:ascii="Calibri" w:hAnsi="Calibri" w:cs="Calibri"/>
          <w:noProof/>
          <w:sz w:val="20"/>
        </w:rPr>
        <w:t>energies.com</w:t>
      </w:r>
      <w:r>
        <w:rPr>
          <w:rFonts w:ascii="Calibri" w:hAnsi="Calibri" w:cs="Calibri"/>
          <w:noProof/>
          <w:sz w:val="20"/>
        </w:rPr>
        <w:t>/​</w:t>
      </w:r>
      <w:r w:rsidRPr="004953A6">
        <w:rPr>
          <w:rFonts w:ascii="Calibri" w:hAnsi="Calibri" w:cs="Calibri"/>
          <w:noProof/>
          <w:sz w:val="20"/>
        </w:rPr>
        <w:t>home</w:t>
      </w:r>
      <w:r>
        <w:rPr>
          <w:rFonts w:ascii="Calibri" w:hAnsi="Calibri" w:cs="Calibri"/>
          <w:noProof/>
          <w:sz w:val="20"/>
        </w:rPr>
        <w:t>/​</w:t>
      </w:r>
      <w:r w:rsidRPr="004953A6">
        <w:rPr>
          <w:rFonts w:ascii="Calibri" w:hAnsi="Calibri" w:cs="Calibri"/>
          <w:noProof/>
          <w:sz w:val="20"/>
        </w:rPr>
        <w:t>ServiceMap.pdf</w:t>
      </w:r>
      <w:r>
        <w:rPr>
          <w:rFonts w:ascii="Calibri" w:hAnsi="Calibri" w:cs="Calibri"/>
          <w:noProof/>
          <w:sz w:val="20"/>
        </w:rPr>
        <w:t>%​</w:t>
      </w:r>
      <w:r w:rsidRPr="004953A6">
        <w:rPr>
          <w:rFonts w:ascii="Calibri" w:hAnsi="Calibri" w:cs="Calibri"/>
          <w:noProof/>
          <w:sz w:val="20"/>
        </w:rPr>
        <w:t>0A. Accessed 13 Mar 2019</w:t>
      </w:r>
    </w:p>
    <w:p w14:paraId="68B0B19B" w14:textId="11731F20"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[40]</w:t>
      </w:r>
      <w:r w:rsidRPr="004953A6">
        <w:rPr>
          <w:rFonts w:ascii="Calibri" w:hAnsi="Calibri" w:cs="Calibri"/>
          <w:noProof/>
          <w:sz w:val="20"/>
        </w:rPr>
        <w:tab/>
        <w:t>OMPA (2013) Member Cities. https:</w:t>
      </w:r>
      <w:r>
        <w:rPr>
          <w:rFonts w:ascii="Calibri" w:hAnsi="Calibri" w:cs="Calibri"/>
          <w:noProof/>
          <w:sz w:val="20"/>
        </w:rPr>
        <w:t>/​/​</w:t>
      </w:r>
      <w:r w:rsidRPr="004953A6">
        <w:rPr>
          <w:rFonts w:ascii="Calibri" w:hAnsi="Calibri" w:cs="Calibri"/>
          <w:noProof/>
          <w:sz w:val="20"/>
        </w:rPr>
        <w:t>ompa.com</w:t>
      </w:r>
      <w:r>
        <w:rPr>
          <w:rFonts w:ascii="Calibri" w:hAnsi="Calibri" w:cs="Calibri"/>
          <w:noProof/>
          <w:sz w:val="20"/>
        </w:rPr>
        <w:t>/​</w:t>
      </w:r>
      <w:r w:rsidRPr="004953A6">
        <w:rPr>
          <w:rFonts w:ascii="Calibri" w:hAnsi="Calibri" w:cs="Calibri"/>
          <w:noProof/>
          <w:sz w:val="20"/>
        </w:rPr>
        <w:t>about</w:t>
      </w:r>
      <w:r>
        <w:rPr>
          <w:rFonts w:ascii="Calibri" w:hAnsi="Calibri" w:cs="Calibri"/>
          <w:noProof/>
          <w:sz w:val="20"/>
        </w:rPr>
        <w:t>/​</w:t>
      </w:r>
      <w:r w:rsidRPr="004953A6">
        <w:rPr>
          <w:rFonts w:ascii="Calibri" w:hAnsi="Calibri" w:cs="Calibri"/>
          <w:noProof/>
          <w:sz w:val="20"/>
        </w:rPr>
        <w:t>member</w:t>
      </w:r>
      <w:r>
        <w:rPr>
          <w:rFonts w:ascii="Calibri" w:hAnsi="Calibri" w:cs="Calibri"/>
          <w:noProof/>
          <w:sz w:val="20"/>
        </w:rPr>
        <w:t>-​</w:t>
      </w:r>
      <w:r w:rsidRPr="004953A6">
        <w:rPr>
          <w:rFonts w:ascii="Calibri" w:hAnsi="Calibri" w:cs="Calibri"/>
          <w:noProof/>
          <w:sz w:val="20"/>
        </w:rPr>
        <w:t>cities</w:t>
      </w:r>
      <w:r>
        <w:rPr>
          <w:rFonts w:ascii="Calibri" w:hAnsi="Calibri" w:cs="Calibri"/>
          <w:noProof/>
          <w:sz w:val="20"/>
        </w:rPr>
        <w:t>/​</w:t>
      </w:r>
      <w:r w:rsidRPr="004953A6">
        <w:rPr>
          <w:rFonts w:ascii="Calibri" w:hAnsi="Calibri" w:cs="Calibri"/>
          <w:noProof/>
          <w:sz w:val="20"/>
        </w:rPr>
        <w:t>. Accessed 4 Nov 2017</w:t>
      </w:r>
    </w:p>
    <w:p w14:paraId="5D9A7F58" w14:textId="6403CB62"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[41]</w:t>
      </w:r>
      <w:r w:rsidRPr="004953A6">
        <w:rPr>
          <w:rFonts w:ascii="Calibri" w:hAnsi="Calibri" w:cs="Calibri"/>
          <w:noProof/>
          <w:sz w:val="20"/>
        </w:rPr>
        <w:tab/>
        <w:t>KCP</w:t>
      </w:r>
      <w:r>
        <w:rPr>
          <w:rFonts w:ascii="Calibri" w:hAnsi="Calibri" w:cs="Calibri"/>
          <w:noProof/>
          <w:sz w:val="20"/>
        </w:rPr>
        <w:t>&amp;​</w:t>
      </w:r>
      <w:r w:rsidRPr="004953A6">
        <w:rPr>
          <w:rFonts w:ascii="Calibri" w:hAnsi="Calibri" w:cs="Calibri"/>
          <w:noProof/>
          <w:sz w:val="20"/>
        </w:rPr>
        <w:t>L (2019) Service Area Map. https:</w:t>
      </w:r>
      <w:r>
        <w:rPr>
          <w:rFonts w:ascii="Calibri" w:hAnsi="Calibri" w:cs="Calibri"/>
          <w:noProof/>
          <w:sz w:val="20"/>
        </w:rPr>
        <w:t>/​/​</w:t>
      </w:r>
      <w:r w:rsidRPr="004953A6">
        <w:rPr>
          <w:rFonts w:ascii="Calibri" w:hAnsi="Calibri" w:cs="Calibri"/>
          <w:noProof/>
          <w:sz w:val="20"/>
        </w:rPr>
        <w:t>www.kcpled.com</w:t>
      </w:r>
      <w:r>
        <w:rPr>
          <w:rFonts w:ascii="Calibri" w:hAnsi="Calibri" w:cs="Calibri"/>
          <w:noProof/>
          <w:sz w:val="20"/>
        </w:rPr>
        <w:t>/​</w:t>
      </w:r>
      <w:r w:rsidRPr="004953A6">
        <w:rPr>
          <w:rFonts w:ascii="Calibri" w:hAnsi="Calibri" w:cs="Calibri"/>
          <w:noProof/>
          <w:sz w:val="20"/>
        </w:rPr>
        <w:t>about</w:t>
      </w:r>
      <w:r>
        <w:rPr>
          <w:rFonts w:ascii="Calibri" w:hAnsi="Calibri" w:cs="Calibri"/>
          <w:noProof/>
          <w:sz w:val="20"/>
        </w:rPr>
        <w:t>-​</w:t>
      </w:r>
      <w:r w:rsidRPr="004953A6">
        <w:rPr>
          <w:rFonts w:ascii="Calibri" w:hAnsi="Calibri" w:cs="Calibri"/>
          <w:noProof/>
          <w:sz w:val="20"/>
        </w:rPr>
        <w:t>us</w:t>
      </w:r>
      <w:r>
        <w:rPr>
          <w:rFonts w:ascii="Calibri" w:hAnsi="Calibri" w:cs="Calibri"/>
          <w:noProof/>
          <w:sz w:val="20"/>
        </w:rPr>
        <w:t>/​</w:t>
      </w:r>
      <w:r w:rsidRPr="004953A6">
        <w:rPr>
          <w:rFonts w:ascii="Calibri" w:hAnsi="Calibri" w:cs="Calibri"/>
          <w:noProof/>
          <w:sz w:val="20"/>
        </w:rPr>
        <w:t>service</w:t>
      </w:r>
      <w:r>
        <w:rPr>
          <w:rFonts w:ascii="Calibri" w:hAnsi="Calibri" w:cs="Calibri"/>
          <w:noProof/>
          <w:sz w:val="20"/>
        </w:rPr>
        <w:t>-​</w:t>
      </w:r>
      <w:r w:rsidRPr="004953A6">
        <w:rPr>
          <w:rFonts w:ascii="Calibri" w:hAnsi="Calibri" w:cs="Calibri"/>
          <w:noProof/>
          <w:sz w:val="20"/>
        </w:rPr>
        <w:t>area</w:t>
      </w:r>
      <w:r>
        <w:rPr>
          <w:rFonts w:ascii="Calibri" w:hAnsi="Calibri" w:cs="Calibri"/>
          <w:noProof/>
          <w:sz w:val="20"/>
        </w:rPr>
        <w:t>-​</w:t>
      </w:r>
      <w:r w:rsidRPr="004953A6">
        <w:rPr>
          <w:rFonts w:ascii="Calibri" w:hAnsi="Calibri" w:cs="Calibri"/>
          <w:noProof/>
          <w:sz w:val="20"/>
        </w:rPr>
        <w:t>map</w:t>
      </w:r>
      <w:r>
        <w:rPr>
          <w:rFonts w:ascii="Calibri" w:hAnsi="Calibri" w:cs="Calibri"/>
          <w:noProof/>
          <w:sz w:val="20"/>
        </w:rPr>
        <w:t>/​</w:t>
      </w:r>
      <w:r w:rsidRPr="004953A6">
        <w:rPr>
          <w:rFonts w:ascii="Calibri" w:hAnsi="Calibri" w:cs="Calibri"/>
          <w:noProof/>
          <w:sz w:val="20"/>
        </w:rPr>
        <w:t>. Accessed 4 Nov 2017</w:t>
      </w:r>
    </w:p>
    <w:p w14:paraId="0B142C5D" w14:textId="36851481"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[42]</w:t>
      </w:r>
      <w:r w:rsidRPr="004953A6">
        <w:rPr>
          <w:rFonts w:ascii="Calibri" w:hAnsi="Calibri" w:cs="Calibri"/>
          <w:noProof/>
          <w:sz w:val="20"/>
        </w:rPr>
        <w:tab/>
        <w:t>NorthWestern Energy (2016) About Us. http:</w:t>
      </w:r>
      <w:r>
        <w:rPr>
          <w:rFonts w:ascii="Calibri" w:hAnsi="Calibri" w:cs="Calibri"/>
          <w:noProof/>
          <w:sz w:val="20"/>
        </w:rPr>
        <w:t>/​/​</w:t>
      </w:r>
      <w:r w:rsidRPr="004953A6">
        <w:rPr>
          <w:rFonts w:ascii="Calibri" w:hAnsi="Calibri" w:cs="Calibri"/>
          <w:noProof/>
          <w:sz w:val="20"/>
        </w:rPr>
        <w:t>www.northwesternenergy.com</w:t>
      </w:r>
      <w:r>
        <w:rPr>
          <w:rFonts w:ascii="Calibri" w:hAnsi="Calibri" w:cs="Calibri"/>
          <w:noProof/>
          <w:sz w:val="20"/>
        </w:rPr>
        <w:t>/​</w:t>
      </w:r>
      <w:r w:rsidRPr="004953A6">
        <w:rPr>
          <w:rFonts w:ascii="Calibri" w:hAnsi="Calibri" w:cs="Calibri"/>
          <w:noProof/>
          <w:sz w:val="20"/>
        </w:rPr>
        <w:t>our</w:t>
      </w:r>
      <w:r>
        <w:rPr>
          <w:rFonts w:ascii="Calibri" w:hAnsi="Calibri" w:cs="Calibri"/>
          <w:noProof/>
          <w:sz w:val="20"/>
        </w:rPr>
        <w:t>-​</w:t>
      </w:r>
      <w:r w:rsidRPr="004953A6">
        <w:rPr>
          <w:rFonts w:ascii="Calibri" w:hAnsi="Calibri" w:cs="Calibri"/>
          <w:noProof/>
          <w:sz w:val="20"/>
        </w:rPr>
        <w:t>company</w:t>
      </w:r>
      <w:r>
        <w:rPr>
          <w:rFonts w:ascii="Calibri" w:hAnsi="Calibri" w:cs="Calibri"/>
          <w:noProof/>
          <w:sz w:val="20"/>
        </w:rPr>
        <w:t>/​</w:t>
      </w:r>
      <w:r w:rsidRPr="004953A6">
        <w:rPr>
          <w:rFonts w:ascii="Calibri" w:hAnsi="Calibri" w:cs="Calibri"/>
          <w:noProof/>
          <w:sz w:val="20"/>
        </w:rPr>
        <w:t>about</w:t>
      </w:r>
      <w:r>
        <w:rPr>
          <w:rFonts w:ascii="Calibri" w:hAnsi="Calibri" w:cs="Calibri"/>
          <w:noProof/>
          <w:sz w:val="20"/>
        </w:rPr>
        <w:t>-​</w:t>
      </w:r>
      <w:r w:rsidRPr="004953A6">
        <w:rPr>
          <w:rFonts w:ascii="Calibri" w:hAnsi="Calibri" w:cs="Calibri"/>
          <w:noProof/>
          <w:sz w:val="20"/>
        </w:rPr>
        <w:t>us. Accessed 4 Nov 2017</w:t>
      </w:r>
    </w:p>
    <w:p w14:paraId="1FF693A6" w14:textId="6924DF4C"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[43]</w:t>
      </w:r>
      <w:r w:rsidRPr="004953A6">
        <w:rPr>
          <w:rFonts w:ascii="Calibri" w:hAnsi="Calibri" w:cs="Calibri"/>
          <w:noProof/>
          <w:sz w:val="20"/>
        </w:rPr>
        <w:tab/>
        <w:t>PacifiCorp (2019) Western Grid coordination. http:</w:t>
      </w:r>
      <w:r>
        <w:rPr>
          <w:rFonts w:ascii="Calibri" w:hAnsi="Calibri" w:cs="Calibri"/>
          <w:noProof/>
          <w:sz w:val="20"/>
        </w:rPr>
        <w:t>/​/​</w:t>
      </w:r>
      <w:r w:rsidRPr="004953A6">
        <w:rPr>
          <w:rFonts w:ascii="Calibri" w:hAnsi="Calibri" w:cs="Calibri"/>
          <w:noProof/>
          <w:sz w:val="20"/>
        </w:rPr>
        <w:t>www.pacificorp.com</w:t>
      </w:r>
      <w:r>
        <w:rPr>
          <w:rFonts w:ascii="Calibri" w:hAnsi="Calibri" w:cs="Calibri"/>
          <w:noProof/>
          <w:sz w:val="20"/>
        </w:rPr>
        <w:t>/​</w:t>
      </w:r>
      <w:r w:rsidRPr="004953A6">
        <w:rPr>
          <w:rFonts w:ascii="Calibri" w:hAnsi="Calibri" w:cs="Calibri"/>
          <w:noProof/>
          <w:sz w:val="20"/>
        </w:rPr>
        <w:t>about</w:t>
      </w:r>
      <w:r>
        <w:rPr>
          <w:rFonts w:ascii="Calibri" w:hAnsi="Calibri" w:cs="Calibri"/>
          <w:noProof/>
          <w:sz w:val="20"/>
        </w:rPr>
        <w:t>/​</w:t>
      </w:r>
      <w:r w:rsidRPr="004953A6">
        <w:rPr>
          <w:rFonts w:ascii="Calibri" w:hAnsi="Calibri" w:cs="Calibri"/>
          <w:noProof/>
          <w:sz w:val="20"/>
        </w:rPr>
        <w:t>eim.html. Accessed 4 Nov 2017</w:t>
      </w:r>
    </w:p>
    <w:p w14:paraId="518B130E" w14:textId="34667229"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[44]</w:t>
      </w:r>
      <w:r w:rsidRPr="004953A6">
        <w:rPr>
          <w:rFonts w:ascii="Calibri" w:hAnsi="Calibri" w:cs="Calibri"/>
          <w:noProof/>
          <w:sz w:val="20"/>
        </w:rPr>
        <w:tab/>
        <w:t>PowerSouth (2017) Our members. http:</w:t>
      </w:r>
      <w:r>
        <w:rPr>
          <w:rFonts w:ascii="Calibri" w:hAnsi="Calibri" w:cs="Calibri"/>
          <w:noProof/>
          <w:sz w:val="20"/>
        </w:rPr>
        <w:t>/​/​</w:t>
      </w:r>
      <w:r w:rsidRPr="004953A6">
        <w:rPr>
          <w:rFonts w:ascii="Calibri" w:hAnsi="Calibri" w:cs="Calibri"/>
          <w:noProof/>
          <w:sz w:val="20"/>
        </w:rPr>
        <w:t>www.powersouth.com</w:t>
      </w:r>
      <w:r>
        <w:rPr>
          <w:rFonts w:ascii="Calibri" w:hAnsi="Calibri" w:cs="Calibri"/>
          <w:noProof/>
          <w:sz w:val="20"/>
        </w:rPr>
        <w:t>/​</w:t>
      </w:r>
      <w:r w:rsidRPr="004953A6">
        <w:rPr>
          <w:rFonts w:ascii="Calibri" w:hAnsi="Calibri" w:cs="Calibri"/>
          <w:noProof/>
          <w:sz w:val="20"/>
        </w:rPr>
        <w:t>our</w:t>
      </w:r>
      <w:r>
        <w:rPr>
          <w:rFonts w:ascii="Calibri" w:hAnsi="Calibri" w:cs="Calibri"/>
          <w:noProof/>
          <w:sz w:val="20"/>
        </w:rPr>
        <w:t>-​</w:t>
      </w:r>
      <w:r w:rsidRPr="004953A6">
        <w:rPr>
          <w:rFonts w:ascii="Calibri" w:hAnsi="Calibri" w:cs="Calibri"/>
          <w:noProof/>
          <w:sz w:val="20"/>
        </w:rPr>
        <w:t>members</w:t>
      </w:r>
      <w:r>
        <w:rPr>
          <w:rFonts w:ascii="Calibri" w:hAnsi="Calibri" w:cs="Calibri"/>
          <w:noProof/>
          <w:sz w:val="20"/>
        </w:rPr>
        <w:t>/​</w:t>
      </w:r>
      <w:r w:rsidRPr="004953A6">
        <w:rPr>
          <w:rFonts w:ascii="Calibri" w:hAnsi="Calibri" w:cs="Calibri"/>
          <w:noProof/>
          <w:sz w:val="20"/>
        </w:rPr>
        <w:t>. Accessed 4 Nov 2017</w:t>
      </w:r>
    </w:p>
    <w:p w14:paraId="5F66F26D" w14:textId="4B36809F"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[45]</w:t>
      </w:r>
      <w:r w:rsidRPr="004953A6">
        <w:rPr>
          <w:rFonts w:ascii="Calibri" w:hAnsi="Calibri" w:cs="Calibri"/>
          <w:noProof/>
          <w:sz w:val="20"/>
        </w:rPr>
        <w:tab/>
        <w:t>BANC (2019) Balancing Authority of Northern California. http:</w:t>
      </w:r>
      <w:r>
        <w:rPr>
          <w:rFonts w:ascii="Calibri" w:hAnsi="Calibri" w:cs="Calibri"/>
          <w:noProof/>
          <w:sz w:val="20"/>
        </w:rPr>
        <w:t>/​/​</w:t>
      </w:r>
      <w:r w:rsidRPr="004953A6">
        <w:rPr>
          <w:rFonts w:ascii="Calibri" w:hAnsi="Calibri" w:cs="Calibri"/>
          <w:noProof/>
          <w:sz w:val="20"/>
        </w:rPr>
        <w:t>www.thebanc.org</w:t>
      </w:r>
      <w:r>
        <w:rPr>
          <w:rFonts w:ascii="Calibri" w:hAnsi="Calibri" w:cs="Calibri"/>
          <w:noProof/>
          <w:sz w:val="20"/>
        </w:rPr>
        <w:t>/​</w:t>
      </w:r>
      <w:r w:rsidRPr="004953A6">
        <w:rPr>
          <w:rFonts w:ascii="Calibri" w:hAnsi="Calibri" w:cs="Calibri"/>
          <w:noProof/>
          <w:sz w:val="20"/>
        </w:rPr>
        <w:t>. Accessed 4 Nov 2017</w:t>
      </w:r>
    </w:p>
    <w:p w14:paraId="0B6F207C" w14:textId="2FAE7F9A"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[46]</w:t>
      </w:r>
      <w:r w:rsidRPr="004953A6">
        <w:rPr>
          <w:rFonts w:ascii="Calibri" w:hAnsi="Calibri" w:cs="Calibri"/>
          <w:noProof/>
          <w:sz w:val="20"/>
        </w:rPr>
        <w:tab/>
        <w:t>Duke Energy (2019) Economic Development. https:</w:t>
      </w:r>
      <w:r>
        <w:rPr>
          <w:rFonts w:ascii="Calibri" w:hAnsi="Calibri" w:cs="Calibri"/>
          <w:noProof/>
          <w:sz w:val="20"/>
        </w:rPr>
        <w:t>/​/​</w:t>
      </w:r>
      <w:r w:rsidRPr="004953A6">
        <w:rPr>
          <w:rFonts w:ascii="Calibri" w:hAnsi="Calibri" w:cs="Calibri"/>
          <w:noProof/>
          <w:sz w:val="20"/>
        </w:rPr>
        <w:t>www.duke</w:t>
      </w:r>
      <w:r>
        <w:rPr>
          <w:rFonts w:ascii="Calibri" w:hAnsi="Calibri" w:cs="Calibri"/>
          <w:noProof/>
          <w:sz w:val="20"/>
        </w:rPr>
        <w:t>-​</w:t>
      </w:r>
      <w:r w:rsidRPr="004953A6">
        <w:rPr>
          <w:rFonts w:ascii="Calibri" w:hAnsi="Calibri" w:cs="Calibri"/>
          <w:noProof/>
          <w:sz w:val="20"/>
        </w:rPr>
        <w:t>energy.com</w:t>
      </w:r>
      <w:r>
        <w:rPr>
          <w:rFonts w:ascii="Calibri" w:hAnsi="Calibri" w:cs="Calibri"/>
          <w:noProof/>
          <w:sz w:val="20"/>
        </w:rPr>
        <w:t>/​</w:t>
      </w:r>
      <w:r w:rsidRPr="004953A6">
        <w:rPr>
          <w:rFonts w:ascii="Calibri" w:hAnsi="Calibri" w:cs="Calibri"/>
          <w:noProof/>
          <w:sz w:val="20"/>
        </w:rPr>
        <w:t>partner</w:t>
      </w:r>
      <w:r>
        <w:rPr>
          <w:rFonts w:ascii="Calibri" w:hAnsi="Calibri" w:cs="Calibri"/>
          <w:noProof/>
          <w:sz w:val="20"/>
        </w:rPr>
        <w:t>-​</w:t>
      </w:r>
      <w:r w:rsidRPr="004953A6">
        <w:rPr>
          <w:rFonts w:ascii="Calibri" w:hAnsi="Calibri" w:cs="Calibri"/>
          <w:noProof/>
          <w:sz w:val="20"/>
        </w:rPr>
        <w:t>with</w:t>
      </w:r>
      <w:r>
        <w:rPr>
          <w:rFonts w:ascii="Calibri" w:hAnsi="Calibri" w:cs="Calibri"/>
          <w:noProof/>
          <w:sz w:val="20"/>
        </w:rPr>
        <w:t>-​</w:t>
      </w:r>
      <w:r w:rsidRPr="004953A6">
        <w:rPr>
          <w:rFonts w:ascii="Calibri" w:hAnsi="Calibri" w:cs="Calibri"/>
          <w:noProof/>
          <w:sz w:val="20"/>
        </w:rPr>
        <w:t>us</w:t>
      </w:r>
      <w:r>
        <w:rPr>
          <w:rFonts w:ascii="Calibri" w:hAnsi="Calibri" w:cs="Calibri"/>
          <w:noProof/>
          <w:sz w:val="20"/>
        </w:rPr>
        <w:t>/​</w:t>
      </w:r>
      <w:r w:rsidRPr="004953A6">
        <w:rPr>
          <w:rFonts w:ascii="Calibri" w:hAnsi="Calibri" w:cs="Calibri"/>
          <w:noProof/>
          <w:sz w:val="20"/>
        </w:rPr>
        <w:t>economic</w:t>
      </w:r>
      <w:r>
        <w:rPr>
          <w:rFonts w:ascii="Calibri" w:hAnsi="Calibri" w:cs="Calibri"/>
          <w:noProof/>
          <w:sz w:val="20"/>
        </w:rPr>
        <w:t>-​</w:t>
      </w:r>
      <w:r w:rsidRPr="004953A6">
        <w:rPr>
          <w:rFonts w:ascii="Calibri" w:hAnsi="Calibri" w:cs="Calibri"/>
          <w:noProof/>
          <w:sz w:val="20"/>
        </w:rPr>
        <w:t>development. Accessed 4 Nov 2017</w:t>
      </w:r>
    </w:p>
    <w:p w14:paraId="413DE334" w14:textId="4D7ECAFB"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[47]</w:t>
      </w:r>
      <w:r w:rsidRPr="004953A6">
        <w:rPr>
          <w:rFonts w:ascii="Calibri" w:hAnsi="Calibri" w:cs="Calibri"/>
          <w:noProof/>
          <w:sz w:val="20"/>
        </w:rPr>
        <w:tab/>
        <w:t>GSEC (2018) Golden Spread Service Area. https:</w:t>
      </w:r>
      <w:r>
        <w:rPr>
          <w:rFonts w:ascii="Calibri" w:hAnsi="Calibri" w:cs="Calibri"/>
          <w:noProof/>
          <w:sz w:val="20"/>
        </w:rPr>
        <w:t>/​/​</w:t>
      </w:r>
      <w:r w:rsidRPr="004953A6">
        <w:rPr>
          <w:rFonts w:ascii="Calibri" w:hAnsi="Calibri" w:cs="Calibri"/>
          <w:noProof/>
          <w:sz w:val="20"/>
        </w:rPr>
        <w:t>www.gsec.coop</w:t>
      </w:r>
      <w:r>
        <w:rPr>
          <w:rFonts w:ascii="Calibri" w:hAnsi="Calibri" w:cs="Calibri"/>
          <w:noProof/>
          <w:sz w:val="20"/>
        </w:rPr>
        <w:t>/​</w:t>
      </w:r>
      <w:r w:rsidRPr="004953A6">
        <w:rPr>
          <w:rFonts w:ascii="Calibri" w:hAnsi="Calibri" w:cs="Calibri"/>
          <w:noProof/>
          <w:sz w:val="20"/>
        </w:rPr>
        <w:t>Public</w:t>
      </w:r>
      <w:r>
        <w:rPr>
          <w:rFonts w:ascii="Calibri" w:hAnsi="Calibri" w:cs="Calibri"/>
          <w:noProof/>
          <w:sz w:val="20"/>
        </w:rPr>
        <w:t>/​</w:t>
      </w:r>
      <w:r w:rsidRPr="004953A6">
        <w:rPr>
          <w:rFonts w:ascii="Calibri" w:hAnsi="Calibri" w:cs="Calibri"/>
          <w:noProof/>
          <w:sz w:val="20"/>
        </w:rPr>
        <w:t>About</w:t>
      </w:r>
      <w:r>
        <w:rPr>
          <w:rFonts w:ascii="Calibri" w:hAnsi="Calibri" w:cs="Calibri"/>
          <w:noProof/>
          <w:sz w:val="20"/>
        </w:rPr>
        <w:t>-​</w:t>
      </w:r>
      <w:r w:rsidRPr="004953A6">
        <w:rPr>
          <w:rFonts w:ascii="Calibri" w:hAnsi="Calibri" w:cs="Calibri"/>
          <w:noProof/>
          <w:sz w:val="20"/>
        </w:rPr>
        <w:t>Us</w:t>
      </w:r>
      <w:r>
        <w:rPr>
          <w:rFonts w:ascii="Calibri" w:hAnsi="Calibri" w:cs="Calibri"/>
          <w:noProof/>
          <w:sz w:val="20"/>
        </w:rPr>
        <w:t>/​</w:t>
      </w:r>
      <w:r w:rsidRPr="004953A6">
        <w:rPr>
          <w:rFonts w:ascii="Calibri" w:hAnsi="Calibri" w:cs="Calibri"/>
          <w:noProof/>
          <w:sz w:val="20"/>
        </w:rPr>
        <w:t>OurMembers.aspx. Accessed 4 Nov 2017</w:t>
      </w:r>
    </w:p>
    <w:p w14:paraId="7E421788" w14:textId="08099D19"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[48]</w:t>
      </w:r>
      <w:r w:rsidRPr="004953A6">
        <w:rPr>
          <w:rFonts w:ascii="Calibri" w:hAnsi="Calibri" w:cs="Calibri"/>
          <w:noProof/>
          <w:sz w:val="20"/>
        </w:rPr>
        <w:tab/>
        <w:t>Missouri River (2019) About Missouri River Energy Services. https:</w:t>
      </w:r>
      <w:r>
        <w:rPr>
          <w:rFonts w:ascii="Calibri" w:hAnsi="Calibri" w:cs="Calibri"/>
          <w:noProof/>
          <w:sz w:val="20"/>
        </w:rPr>
        <w:t>/​/​</w:t>
      </w:r>
      <w:r w:rsidRPr="004953A6">
        <w:rPr>
          <w:rFonts w:ascii="Calibri" w:hAnsi="Calibri" w:cs="Calibri"/>
          <w:noProof/>
          <w:sz w:val="20"/>
        </w:rPr>
        <w:t>www.mrenergy.com</w:t>
      </w:r>
      <w:r>
        <w:rPr>
          <w:rFonts w:ascii="Calibri" w:hAnsi="Calibri" w:cs="Calibri"/>
          <w:noProof/>
          <w:sz w:val="20"/>
        </w:rPr>
        <w:t>/​</w:t>
      </w:r>
      <w:r w:rsidRPr="004953A6">
        <w:rPr>
          <w:rFonts w:ascii="Calibri" w:hAnsi="Calibri" w:cs="Calibri"/>
          <w:noProof/>
          <w:sz w:val="20"/>
        </w:rPr>
        <w:t>about. Accessed 4 Nov 2017</w:t>
      </w:r>
    </w:p>
    <w:p w14:paraId="488DADD9" w14:textId="24652539"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[49]</w:t>
      </w:r>
      <w:r w:rsidRPr="004953A6">
        <w:rPr>
          <w:rFonts w:ascii="Calibri" w:hAnsi="Calibri" w:cs="Calibri"/>
          <w:noProof/>
          <w:sz w:val="20"/>
        </w:rPr>
        <w:tab/>
        <w:t>Midwest Energy (2019) Service Area. https:</w:t>
      </w:r>
      <w:r>
        <w:rPr>
          <w:rFonts w:ascii="Calibri" w:hAnsi="Calibri" w:cs="Calibri"/>
          <w:noProof/>
          <w:sz w:val="20"/>
        </w:rPr>
        <w:t>/​/​</w:t>
      </w:r>
      <w:r w:rsidRPr="004953A6">
        <w:rPr>
          <w:rFonts w:ascii="Calibri" w:hAnsi="Calibri" w:cs="Calibri"/>
          <w:noProof/>
          <w:sz w:val="20"/>
        </w:rPr>
        <w:t>www.mwenergy.com</w:t>
      </w:r>
      <w:r>
        <w:rPr>
          <w:rFonts w:ascii="Calibri" w:hAnsi="Calibri" w:cs="Calibri"/>
          <w:noProof/>
          <w:sz w:val="20"/>
        </w:rPr>
        <w:t>/​</w:t>
      </w:r>
      <w:r w:rsidRPr="004953A6">
        <w:rPr>
          <w:rFonts w:ascii="Calibri" w:hAnsi="Calibri" w:cs="Calibri"/>
          <w:noProof/>
          <w:sz w:val="20"/>
        </w:rPr>
        <w:t>about</w:t>
      </w:r>
      <w:r>
        <w:rPr>
          <w:rFonts w:ascii="Calibri" w:hAnsi="Calibri" w:cs="Calibri"/>
          <w:noProof/>
          <w:sz w:val="20"/>
        </w:rPr>
        <w:t>/​</w:t>
      </w:r>
      <w:r w:rsidRPr="004953A6">
        <w:rPr>
          <w:rFonts w:ascii="Calibri" w:hAnsi="Calibri" w:cs="Calibri"/>
          <w:noProof/>
          <w:sz w:val="20"/>
        </w:rPr>
        <w:t>service</w:t>
      </w:r>
      <w:r>
        <w:rPr>
          <w:rFonts w:ascii="Calibri" w:hAnsi="Calibri" w:cs="Calibri"/>
          <w:noProof/>
          <w:sz w:val="20"/>
        </w:rPr>
        <w:t>-​</w:t>
      </w:r>
      <w:r w:rsidRPr="004953A6">
        <w:rPr>
          <w:rFonts w:ascii="Calibri" w:hAnsi="Calibri" w:cs="Calibri"/>
          <w:noProof/>
          <w:sz w:val="20"/>
        </w:rPr>
        <w:t>area. Accessed 4 Nov 2017</w:t>
      </w:r>
    </w:p>
    <w:p w14:paraId="7E5337F8" w14:textId="7777A4AD"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[50]</w:t>
      </w:r>
      <w:r w:rsidRPr="004953A6">
        <w:rPr>
          <w:rFonts w:ascii="Calibri" w:hAnsi="Calibri" w:cs="Calibri"/>
          <w:noProof/>
          <w:sz w:val="20"/>
        </w:rPr>
        <w:tab/>
        <w:t>Tennessee Valley Authority (2019) About TVA. https:</w:t>
      </w:r>
      <w:r>
        <w:rPr>
          <w:rFonts w:ascii="Calibri" w:hAnsi="Calibri" w:cs="Calibri"/>
          <w:noProof/>
          <w:sz w:val="20"/>
        </w:rPr>
        <w:t>/​/​</w:t>
      </w:r>
      <w:r w:rsidRPr="004953A6">
        <w:rPr>
          <w:rFonts w:ascii="Calibri" w:hAnsi="Calibri" w:cs="Calibri"/>
          <w:noProof/>
          <w:sz w:val="20"/>
        </w:rPr>
        <w:t>www.tva.gov</w:t>
      </w:r>
      <w:r>
        <w:rPr>
          <w:rFonts w:ascii="Calibri" w:hAnsi="Calibri" w:cs="Calibri"/>
          <w:noProof/>
          <w:sz w:val="20"/>
        </w:rPr>
        <w:t>/​</w:t>
      </w:r>
      <w:r w:rsidRPr="004953A6">
        <w:rPr>
          <w:rFonts w:ascii="Calibri" w:hAnsi="Calibri" w:cs="Calibri"/>
          <w:noProof/>
          <w:sz w:val="20"/>
        </w:rPr>
        <w:t>About</w:t>
      </w:r>
      <w:r>
        <w:rPr>
          <w:rFonts w:ascii="Calibri" w:hAnsi="Calibri" w:cs="Calibri"/>
          <w:noProof/>
          <w:sz w:val="20"/>
        </w:rPr>
        <w:t>-​</w:t>
      </w:r>
      <w:r w:rsidRPr="004953A6">
        <w:rPr>
          <w:rFonts w:ascii="Calibri" w:hAnsi="Calibri" w:cs="Calibri"/>
          <w:noProof/>
          <w:sz w:val="20"/>
        </w:rPr>
        <w:t>TVA. Accessed 4 Nov 2017</w:t>
      </w:r>
    </w:p>
    <w:p w14:paraId="599712A3" w14:textId="3B258325"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[51]</w:t>
      </w:r>
      <w:r w:rsidRPr="004953A6">
        <w:rPr>
          <w:rFonts w:ascii="Calibri" w:hAnsi="Calibri" w:cs="Calibri"/>
          <w:noProof/>
          <w:sz w:val="20"/>
        </w:rPr>
        <w:tab/>
        <w:t>FERC (2017) Electric Power Markets: National Overview. https:</w:t>
      </w:r>
      <w:r>
        <w:rPr>
          <w:rFonts w:ascii="Calibri" w:hAnsi="Calibri" w:cs="Calibri"/>
          <w:noProof/>
          <w:sz w:val="20"/>
        </w:rPr>
        <w:t>/​/​</w:t>
      </w:r>
      <w:r w:rsidRPr="004953A6">
        <w:rPr>
          <w:rFonts w:ascii="Calibri" w:hAnsi="Calibri" w:cs="Calibri"/>
          <w:noProof/>
          <w:sz w:val="20"/>
        </w:rPr>
        <w:t>www.ferc.gov</w:t>
      </w:r>
      <w:r>
        <w:rPr>
          <w:rFonts w:ascii="Calibri" w:hAnsi="Calibri" w:cs="Calibri"/>
          <w:noProof/>
          <w:sz w:val="20"/>
        </w:rPr>
        <w:t>/​</w:t>
      </w:r>
      <w:r w:rsidRPr="004953A6">
        <w:rPr>
          <w:rFonts w:ascii="Calibri" w:hAnsi="Calibri" w:cs="Calibri"/>
          <w:noProof/>
          <w:sz w:val="20"/>
        </w:rPr>
        <w:t>market</w:t>
      </w:r>
      <w:r>
        <w:rPr>
          <w:rFonts w:ascii="Calibri" w:hAnsi="Calibri" w:cs="Calibri"/>
          <w:noProof/>
          <w:sz w:val="20"/>
        </w:rPr>
        <w:t>-​</w:t>
      </w:r>
      <w:r w:rsidRPr="004953A6">
        <w:rPr>
          <w:rFonts w:ascii="Calibri" w:hAnsi="Calibri" w:cs="Calibri"/>
          <w:noProof/>
          <w:sz w:val="20"/>
        </w:rPr>
        <w:t>oversight</w:t>
      </w:r>
      <w:r>
        <w:rPr>
          <w:rFonts w:ascii="Calibri" w:hAnsi="Calibri" w:cs="Calibri"/>
          <w:noProof/>
          <w:sz w:val="20"/>
        </w:rPr>
        <w:t>/​</w:t>
      </w:r>
      <w:r w:rsidRPr="004953A6">
        <w:rPr>
          <w:rFonts w:ascii="Calibri" w:hAnsi="Calibri" w:cs="Calibri"/>
          <w:noProof/>
          <w:sz w:val="20"/>
        </w:rPr>
        <w:t>mkt</w:t>
      </w:r>
      <w:r>
        <w:rPr>
          <w:rFonts w:ascii="Calibri" w:hAnsi="Calibri" w:cs="Calibri"/>
          <w:noProof/>
          <w:sz w:val="20"/>
        </w:rPr>
        <w:t>-​</w:t>
      </w:r>
      <w:r w:rsidRPr="004953A6">
        <w:rPr>
          <w:rFonts w:ascii="Calibri" w:hAnsi="Calibri" w:cs="Calibri"/>
          <w:noProof/>
          <w:sz w:val="20"/>
        </w:rPr>
        <w:t>electric</w:t>
      </w:r>
      <w:r>
        <w:rPr>
          <w:rFonts w:ascii="Calibri" w:hAnsi="Calibri" w:cs="Calibri"/>
          <w:noProof/>
          <w:sz w:val="20"/>
        </w:rPr>
        <w:t>/​</w:t>
      </w:r>
      <w:r w:rsidRPr="004953A6">
        <w:rPr>
          <w:rFonts w:ascii="Calibri" w:hAnsi="Calibri" w:cs="Calibri"/>
          <w:noProof/>
          <w:sz w:val="20"/>
        </w:rPr>
        <w:t>overview.asp. Accessed 17 Nov 2017</w:t>
      </w:r>
    </w:p>
    <w:p w14:paraId="13B2E6A3" w14:textId="2DFC5576"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[52]</w:t>
      </w:r>
      <w:r w:rsidRPr="004953A6">
        <w:rPr>
          <w:rFonts w:ascii="Calibri" w:hAnsi="Calibri" w:cs="Calibri"/>
          <w:noProof/>
          <w:sz w:val="20"/>
        </w:rPr>
        <w:tab/>
        <w:t xml:space="preserve">FERC (2018) Form No. 714 </w:t>
      </w:r>
      <w:r>
        <w:rPr>
          <w:rFonts w:ascii="Calibri" w:hAnsi="Calibri" w:cs="Calibri"/>
          <w:noProof/>
          <w:sz w:val="20"/>
        </w:rPr>
        <w:t>-​</w:t>
      </w:r>
      <w:r w:rsidRPr="004953A6">
        <w:rPr>
          <w:rFonts w:ascii="Calibri" w:hAnsi="Calibri" w:cs="Calibri"/>
          <w:noProof/>
          <w:sz w:val="20"/>
        </w:rPr>
        <w:t xml:space="preserve"> Annual Electric Balancing Authority Area and Planning Area Report. https:</w:t>
      </w:r>
      <w:r>
        <w:rPr>
          <w:rFonts w:ascii="Calibri" w:hAnsi="Calibri" w:cs="Calibri"/>
          <w:noProof/>
          <w:sz w:val="20"/>
        </w:rPr>
        <w:t>/​/​</w:t>
      </w:r>
      <w:r w:rsidRPr="004953A6">
        <w:rPr>
          <w:rFonts w:ascii="Calibri" w:hAnsi="Calibri" w:cs="Calibri"/>
          <w:noProof/>
          <w:sz w:val="20"/>
        </w:rPr>
        <w:t>www.ferc.gov</w:t>
      </w:r>
      <w:r>
        <w:rPr>
          <w:rFonts w:ascii="Calibri" w:hAnsi="Calibri" w:cs="Calibri"/>
          <w:noProof/>
          <w:sz w:val="20"/>
        </w:rPr>
        <w:t>/​</w:t>
      </w:r>
      <w:r w:rsidRPr="004953A6">
        <w:rPr>
          <w:rFonts w:ascii="Calibri" w:hAnsi="Calibri" w:cs="Calibri"/>
          <w:noProof/>
          <w:sz w:val="20"/>
        </w:rPr>
        <w:t>docs</w:t>
      </w:r>
      <w:r>
        <w:rPr>
          <w:rFonts w:ascii="Calibri" w:hAnsi="Calibri" w:cs="Calibri"/>
          <w:noProof/>
          <w:sz w:val="20"/>
        </w:rPr>
        <w:t>-​</w:t>
      </w:r>
      <w:r w:rsidRPr="004953A6">
        <w:rPr>
          <w:rFonts w:ascii="Calibri" w:hAnsi="Calibri" w:cs="Calibri"/>
          <w:noProof/>
          <w:sz w:val="20"/>
        </w:rPr>
        <w:t>filing</w:t>
      </w:r>
      <w:r>
        <w:rPr>
          <w:rFonts w:ascii="Calibri" w:hAnsi="Calibri" w:cs="Calibri"/>
          <w:noProof/>
          <w:sz w:val="20"/>
        </w:rPr>
        <w:t>/​</w:t>
      </w:r>
      <w:r w:rsidRPr="004953A6">
        <w:rPr>
          <w:rFonts w:ascii="Calibri" w:hAnsi="Calibri" w:cs="Calibri"/>
          <w:noProof/>
          <w:sz w:val="20"/>
        </w:rPr>
        <w:t>forms</w:t>
      </w:r>
      <w:r>
        <w:rPr>
          <w:rFonts w:ascii="Calibri" w:hAnsi="Calibri" w:cs="Calibri"/>
          <w:noProof/>
          <w:sz w:val="20"/>
        </w:rPr>
        <w:t>/​</w:t>
      </w:r>
      <w:r w:rsidRPr="004953A6">
        <w:rPr>
          <w:rFonts w:ascii="Calibri" w:hAnsi="Calibri" w:cs="Calibri"/>
          <w:noProof/>
          <w:sz w:val="20"/>
        </w:rPr>
        <w:t>form</w:t>
      </w:r>
      <w:r>
        <w:rPr>
          <w:rFonts w:ascii="Calibri" w:hAnsi="Calibri" w:cs="Calibri"/>
          <w:noProof/>
          <w:sz w:val="20"/>
        </w:rPr>
        <w:t>-​</w:t>
      </w:r>
      <w:r w:rsidRPr="004953A6">
        <w:rPr>
          <w:rFonts w:ascii="Calibri" w:hAnsi="Calibri" w:cs="Calibri"/>
          <w:noProof/>
          <w:sz w:val="20"/>
        </w:rPr>
        <w:t>714</w:t>
      </w:r>
      <w:r>
        <w:rPr>
          <w:rFonts w:ascii="Calibri" w:hAnsi="Calibri" w:cs="Calibri"/>
          <w:noProof/>
          <w:sz w:val="20"/>
        </w:rPr>
        <w:t>/​</w:t>
      </w:r>
      <w:r w:rsidRPr="004953A6">
        <w:rPr>
          <w:rFonts w:ascii="Calibri" w:hAnsi="Calibri" w:cs="Calibri"/>
          <w:noProof/>
          <w:sz w:val="20"/>
        </w:rPr>
        <w:t>data</w:t>
      </w:r>
      <w:r>
        <w:rPr>
          <w:rFonts w:ascii="Calibri" w:hAnsi="Calibri" w:cs="Calibri"/>
          <w:noProof/>
          <w:sz w:val="20"/>
        </w:rPr>
        <w:t>/​</w:t>
      </w:r>
      <w:r w:rsidRPr="004953A6">
        <w:rPr>
          <w:rFonts w:ascii="Calibri" w:hAnsi="Calibri" w:cs="Calibri"/>
          <w:noProof/>
          <w:sz w:val="20"/>
        </w:rPr>
        <w:t>form714</w:t>
      </w:r>
      <w:r>
        <w:rPr>
          <w:rFonts w:ascii="Calibri" w:hAnsi="Calibri" w:cs="Calibri"/>
          <w:noProof/>
          <w:sz w:val="20"/>
        </w:rPr>
        <w:t>-​</w:t>
      </w:r>
      <w:r w:rsidRPr="004953A6">
        <w:rPr>
          <w:rFonts w:ascii="Calibri" w:hAnsi="Calibri" w:cs="Calibri"/>
          <w:noProof/>
          <w:sz w:val="20"/>
        </w:rPr>
        <w:t>database.zip?csrt=6396829886107945880. Accessed 9 Nov 2017</w:t>
      </w:r>
    </w:p>
    <w:p w14:paraId="5146B283" w14:textId="4C73E13D"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[53]</w:t>
      </w:r>
      <w:r w:rsidRPr="004953A6">
        <w:rPr>
          <w:rFonts w:ascii="Calibri" w:hAnsi="Calibri" w:cs="Calibri"/>
          <w:noProof/>
          <w:sz w:val="20"/>
        </w:rPr>
        <w:tab/>
        <w:t>PJM (2019) Data Directory. http:</w:t>
      </w:r>
      <w:r>
        <w:rPr>
          <w:rFonts w:ascii="Calibri" w:hAnsi="Calibri" w:cs="Calibri"/>
          <w:noProof/>
          <w:sz w:val="20"/>
        </w:rPr>
        <w:t>/​/​</w:t>
      </w:r>
      <w:r w:rsidRPr="004953A6">
        <w:rPr>
          <w:rFonts w:ascii="Calibri" w:hAnsi="Calibri" w:cs="Calibri"/>
          <w:noProof/>
          <w:sz w:val="20"/>
        </w:rPr>
        <w:t>www.pjm.com</w:t>
      </w:r>
      <w:r>
        <w:rPr>
          <w:rFonts w:ascii="Calibri" w:hAnsi="Calibri" w:cs="Calibri"/>
          <w:noProof/>
          <w:sz w:val="20"/>
        </w:rPr>
        <w:t>/​</w:t>
      </w:r>
      <w:r w:rsidRPr="004953A6">
        <w:rPr>
          <w:rFonts w:ascii="Calibri" w:hAnsi="Calibri" w:cs="Calibri"/>
          <w:noProof/>
          <w:sz w:val="20"/>
        </w:rPr>
        <w:t>markets</w:t>
      </w:r>
      <w:r>
        <w:rPr>
          <w:rFonts w:ascii="Calibri" w:hAnsi="Calibri" w:cs="Calibri"/>
          <w:noProof/>
          <w:sz w:val="20"/>
        </w:rPr>
        <w:t>-​</w:t>
      </w:r>
      <w:r w:rsidRPr="004953A6">
        <w:rPr>
          <w:rFonts w:ascii="Calibri" w:hAnsi="Calibri" w:cs="Calibri"/>
          <w:noProof/>
          <w:sz w:val="20"/>
        </w:rPr>
        <w:t>and</w:t>
      </w:r>
      <w:r>
        <w:rPr>
          <w:rFonts w:ascii="Calibri" w:hAnsi="Calibri" w:cs="Calibri"/>
          <w:noProof/>
          <w:sz w:val="20"/>
        </w:rPr>
        <w:t>-​</w:t>
      </w:r>
      <w:r w:rsidRPr="004953A6">
        <w:rPr>
          <w:rFonts w:ascii="Calibri" w:hAnsi="Calibri" w:cs="Calibri"/>
          <w:noProof/>
          <w:sz w:val="20"/>
        </w:rPr>
        <w:t>operations</w:t>
      </w:r>
      <w:r>
        <w:rPr>
          <w:rFonts w:ascii="Calibri" w:hAnsi="Calibri" w:cs="Calibri"/>
          <w:noProof/>
          <w:sz w:val="20"/>
        </w:rPr>
        <w:t>/​</w:t>
      </w:r>
      <w:r w:rsidRPr="004953A6">
        <w:rPr>
          <w:rFonts w:ascii="Calibri" w:hAnsi="Calibri" w:cs="Calibri"/>
          <w:noProof/>
          <w:sz w:val="20"/>
        </w:rPr>
        <w:t>data</w:t>
      </w:r>
      <w:r>
        <w:rPr>
          <w:rFonts w:ascii="Calibri" w:hAnsi="Calibri" w:cs="Calibri"/>
          <w:noProof/>
          <w:sz w:val="20"/>
        </w:rPr>
        <w:t>-​</w:t>
      </w:r>
      <w:r w:rsidRPr="004953A6">
        <w:rPr>
          <w:rFonts w:ascii="Calibri" w:hAnsi="Calibri" w:cs="Calibri"/>
          <w:noProof/>
          <w:sz w:val="20"/>
        </w:rPr>
        <w:t>dictionary.aspx</w:t>
      </w:r>
      <w:r>
        <w:rPr>
          <w:rFonts w:ascii="Calibri" w:hAnsi="Calibri" w:cs="Calibri"/>
          <w:noProof/>
          <w:sz w:val="20"/>
        </w:rPr>
        <w:t>%​</w:t>
      </w:r>
      <w:r w:rsidRPr="004953A6">
        <w:rPr>
          <w:rFonts w:ascii="Calibri" w:hAnsi="Calibri" w:cs="Calibri"/>
          <w:noProof/>
          <w:sz w:val="20"/>
        </w:rPr>
        <w:t>0A. Accessed 13 Mar 2019</w:t>
      </w:r>
    </w:p>
    <w:p w14:paraId="203B2761" w14:textId="77777777"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[54]</w:t>
      </w:r>
      <w:r w:rsidRPr="004953A6">
        <w:rPr>
          <w:rFonts w:ascii="Calibri" w:hAnsi="Calibri" w:cs="Calibri"/>
          <w:noProof/>
          <w:sz w:val="20"/>
        </w:rPr>
        <w:tab/>
        <w:t>Potomac Economics (2017) 2016 State of the Market Report for the MISO Electricity Markets</w:t>
      </w:r>
    </w:p>
    <w:p w14:paraId="18627B46" w14:textId="75ACD2CA"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[55]</w:t>
      </w:r>
      <w:r w:rsidRPr="004953A6">
        <w:rPr>
          <w:rFonts w:ascii="Calibri" w:hAnsi="Calibri" w:cs="Calibri"/>
          <w:noProof/>
          <w:sz w:val="20"/>
        </w:rPr>
        <w:tab/>
        <w:t>California Energy Commission (2016) Electricity Consumption by Planning Area. http:</w:t>
      </w:r>
      <w:r>
        <w:rPr>
          <w:rFonts w:ascii="Calibri" w:hAnsi="Calibri" w:cs="Calibri"/>
          <w:noProof/>
          <w:sz w:val="20"/>
        </w:rPr>
        <w:t>/​/​</w:t>
      </w:r>
      <w:r w:rsidRPr="004953A6">
        <w:rPr>
          <w:rFonts w:ascii="Calibri" w:hAnsi="Calibri" w:cs="Calibri"/>
          <w:noProof/>
          <w:sz w:val="20"/>
        </w:rPr>
        <w:t>www.ecdms.energy.ca.gov</w:t>
      </w:r>
      <w:r>
        <w:rPr>
          <w:rFonts w:ascii="Calibri" w:hAnsi="Calibri" w:cs="Calibri"/>
          <w:noProof/>
          <w:sz w:val="20"/>
        </w:rPr>
        <w:t>/​</w:t>
      </w:r>
      <w:r w:rsidRPr="004953A6">
        <w:rPr>
          <w:rFonts w:ascii="Calibri" w:hAnsi="Calibri" w:cs="Calibri"/>
          <w:noProof/>
          <w:sz w:val="20"/>
        </w:rPr>
        <w:t>elecbyplan.aspx. Accessed 4 Nov 2017</w:t>
      </w:r>
    </w:p>
    <w:p w14:paraId="151FE767" w14:textId="77777777"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[56]</w:t>
      </w:r>
      <w:r w:rsidRPr="004953A6">
        <w:rPr>
          <w:rFonts w:ascii="Calibri" w:hAnsi="Calibri" w:cs="Calibri"/>
          <w:noProof/>
          <w:sz w:val="20"/>
        </w:rPr>
        <w:tab/>
        <w:t>WEC (2017) Focused on the fundamentals; 2016 annual report. Chicago</w:t>
      </w:r>
    </w:p>
    <w:p w14:paraId="03FD0C06" w14:textId="77777777"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[57]</w:t>
      </w:r>
      <w:r w:rsidRPr="004953A6">
        <w:rPr>
          <w:rFonts w:ascii="Calibri" w:hAnsi="Calibri" w:cs="Calibri"/>
          <w:noProof/>
          <w:sz w:val="20"/>
        </w:rPr>
        <w:tab/>
        <w:t>Southern Company (2017) 2016 Annual Report. Atlanta</w:t>
      </w:r>
    </w:p>
    <w:p w14:paraId="1DC2FF19" w14:textId="77777777"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[58]</w:t>
      </w:r>
      <w:r w:rsidRPr="004953A6">
        <w:rPr>
          <w:rFonts w:ascii="Calibri" w:hAnsi="Calibri" w:cs="Calibri"/>
          <w:noProof/>
          <w:sz w:val="20"/>
        </w:rPr>
        <w:tab/>
        <w:t>EIA (2017) Annual Energy Outlook 2017. Washington DC</w:t>
      </w:r>
    </w:p>
    <w:p w14:paraId="5CC12F68" w14:textId="38CB9B13"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[59]</w:t>
      </w:r>
      <w:r w:rsidRPr="004953A6">
        <w:rPr>
          <w:rFonts w:ascii="Calibri" w:hAnsi="Calibri" w:cs="Calibri"/>
          <w:noProof/>
          <w:sz w:val="20"/>
        </w:rPr>
        <w:tab/>
        <w:t>EIA (2017) Annual Energy Outlook 2017; Electricity and Renewable fuel tables (tables 55</w:t>
      </w:r>
      <w:r>
        <w:rPr>
          <w:rFonts w:ascii="Calibri" w:hAnsi="Calibri" w:cs="Calibri"/>
          <w:noProof/>
          <w:sz w:val="20"/>
        </w:rPr>
        <w:t>-​</w:t>
      </w:r>
      <w:r w:rsidRPr="004953A6">
        <w:rPr>
          <w:rFonts w:ascii="Calibri" w:hAnsi="Calibri" w:cs="Calibri"/>
          <w:noProof/>
          <w:sz w:val="20"/>
        </w:rPr>
        <w:t>58.22). https:</w:t>
      </w:r>
      <w:r>
        <w:rPr>
          <w:rFonts w:ascii="Calibri" w:hAnsi="Calibri" w:cs="Calibri"/>
          <w:noProof/>
          <w:sz w:val="20"/>
        </w:rPr>
        <w:t>/​/​</w:t>
      </w:r>
      <w:r w:rsidRPr="004953A6">
        <w:rPr>
          <w:rFonts w:ascii="Calibri" w:hAnsi="Calibri" w:cs="Calibri"/>
          <w:noProof/>
          <w:sz w:val="20"/>
        </w:rPr>
        <w:t>www.eia.gov</w:t>
      </w:r>
      <w:r>
        <w:rPr>
          <w:rFonts w:ascii="Calibri" w:hAnsi="Calibri" w:cs="Calibri"/>
          <w:noProof/>
          <w:sz w:val="20"/>
        </w:rPr>
        <w:t>/​</w:t>
      </w:r>
      <w:r w:rsidRPr="004953A6">
        <w:rPr>
          <w:rFonts w:ascii="Calibri" w:hAnsi="Calibri" w:cs="Calibri"/>
          <w:noProof/>
          <w:sz w:val="20"/>
        </w:rPr>
        <w:t>outlooks</w:t>
      </w:r>
      <w:r>
        <w:rPr>
          <w:rFonts w:ascii="Calibri" w:hAnsi="Calibri" w:cs="Calibri"/>
          <w:noProof/>
          <w:sz w:val="20"/>
        </w:rPr>
        <w:t>/​</w:t>
      </w:r>
      <w:r w:rsidRPr="004953A6">
        <w:rPr>
          <w:rFonts w:ascii="Calibri" w:hAnsi="Calibri" w:cs="Calibri"/>
          <w:noProof/>
          <w:sz w:val="20"/>
        </w:rPr>
        <w:t>archive</w:t>
      </w:r>
      <w:r>
        <w:rPr>
          <w:rFonts w:ascii="Calibri" w:hAnsi="Calibri" w:cs="Calibri"/>
          <w:noProof/>
          <w:sz w:val="20"/>
        </w:rPr>
        <w:t>/​</w:t>
      </w:r>
      <w:r w:rsidRPr="004953A6">
        <w:rPr>
          <w:rFonts w:ascii="Calibri" w:hAnsi="Calibri" w:cs="Calibri"/>
          <w:noProof/>
          <w:sz w:val="20"/>
        </w:rPr>
        <w:t>aeo17</w:t>
      </w:r>
      <w:r>
        <w:rPr>
          <w:rFonts w:ascii="Calibri" w:hAnsi="Calibri" w:cs="Calibri"/>
          <w:noProof/>
          <w:sz w:val="20"/>
        </w:rPr>
        <w:t>/​</w:t>
      </w:r>
      <w:r w:rsidRPr="004953A6">
        <w:rPr>
          <w:rFonts w:ascii="Calibri" w:hAnsi="Calibri" w:cs="Calibri"/>
          <w:noProof/>
          <w:sz w:val="20"/>
        </w:rPr>
        <w:t>supplement</w:t>
      </w:r>
      <w:r>
        <w:rPr>
          <w:rFonts w:ascii="Calibri" w:hAnsi="Calibri" w:cs="Calibri"/>
          <w:noProof/>
          <w:sz w:val="20"/>
        </w:rPr>
        <w:t>/​</w:t>
      </w:r>
      <w:r w:rsidRPr="004953A6">
        <w:rPr>
          <w:rFonts w:ascii="Calibri" w:hAnsi="Calibri" w:cs="Calibri"/>
          <w:noProof/>
          <w:sz w:val="20"/>
        </w:rPr>
        <w:t>excel</w:t>
      </w:r>
      <w:r>
        <w:rPr>
          <w:rFonts w:ascii="Calibri" w:hAnsi="Calibri" w:cs="Calibri"/>
          <w:noProof/>
          <w:sz w:val="20"/>
        </w:rPr>
        <w:t>/​</w:t>
      </w:r>
      <w:r w:rsidRPr="004953A6">
        <w:rPr>
          <w:rFonts w:ascii="Calibri" w:hAnsi="Calibri" w:cs="Calibri"/>
          <w:noProof/>
          <w:sz w:val="20"/>
        </w:rPr>
        <w:t>sup</w:t>
      </w:r>
      <w:r>
        <w:rPr>
          <w:rFonts w:ascii="Calibri" w:hAnsi="Calibri" w:cs="Calibri"/>
          <w:noProof/>
          <w:sz w:val="20"/>
        </w:rPr>
        <w:t>_​</w:t>
      </w:r>
      <w:r w:rsidRPr="004953A6">
        <w:rPr>
          <w:rFonts w:ascii="Calibri" w:hAnsi="Calibri" w:cs="Calibri"/>
          <w:noProof/>
          <w:sz w:val="20"/>
        </w:rPr>
        <w:t>elec.xlsx. Accessed 14 Feb 2018</w:t>
      </w:r>
    </w:p>
    <w:p w14:paraId="7A449400" w14:textId="6034BAED"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[60]</w:t>
      </w:r>
      <w:r w:rsidRPr="004953A6">
        <w:rPr>
          <w:rFonts w:ascii="Calibri" w:hAnsi="Calibri" w:cs="Calibri"/>
          <w:noProof/>
          <w:sz w:val="20"/>
        </w:rPr>
        <w:tab/>
        <w:t>EIA (2015) State Electricity Profiles. https:</w:t>
      </w:r>
      <w:r>
        <w:rPr>
          <w:rFonts w:ascii="Calibri" w:hAnsi="Calibri" w:cs="Calibri"/>
          <w:noProof/>
          <w:sz w:val="20"/>
        </w:rPr>
        <w:t>/​/​</w:t>
      </w:r>
      <w:r w:rsidRPr="004953A6">
        <w:rPr>
          <w:rFonts w:ascii="Calibri" w:hAnsi="Calibri" w:cs="Calibri"/>
          <w:noProof/>
          <w:sz w:val="20"/>
        </w:rPr>
        <w:t>www.eia.gov</w:t>
      </w:r>
      <w:r>
        <w:rPr>
          <w:rFonts w:ascii="Calibri" w:hAnsi="Calibri" w:cs="Calibri"/>
          <w:noProof/>
          <w:sz w:val="20"/>
        </w:rPr>
        <w:t>/​</w:t>
      </w:r>
      <w:r w:rsidRPr="004953A6">
        <w:rPr>
          <w:rFonts w:ascii="Calibri" w:hAnsi="Calibri" w:cs="Calibri"/>
          <w:noProof/>
          <w:sz w:val="20"/>
        </w:rPr>
        <w:t>electricity</w:t>
      </w:r>
      <w:r>
        <w:rPr>
          <w:rFonts w:ascii="Calibri" w:hAnsi="Calibri" w:cs="Calibri"/>
          <w:noProof/>
          <w:sz w:val="20"/>
        </w:rPr>
        <w:t>/​</w:t>
      </w:r>
      <w:r w:rsidRPr="004953A6">
        <w:rPr>
          <w:rFonts w:ascii="Calibri" w:hAnsi="Calibri" w:cs="Calibri"/>
          <w:noProof/>
          <w:sz w:val="20"/>
        </w:rPr>
        <w:t>state</w:t>
      </w:r>
      <w:r>
        <w:rPr>
          <w:rFonts w:ascii="Calibri" w:hAnsi="Calibri" w:cs="Calibri"/>
          <w:noProof/>
          <w:sz w:val="20"/>
        </w:rPr>
        <w:t>/​</w:t>
      </w:r>
      <w:r w:rsidRPr="004953A6">
        <w:rPr>
          <w:rFonts w:ascii="Calibri" w:hAnsi="Calibri" w:cs="Calibri"/>
          <w:noProof/>
          <w:sz w:val="20"/>
        </w:rPr>
        <w:t>archive</w:t>
      </w:r>
      <w:r>
        <w:rPr>
          <w:rFonts w:ascii="Calibri" w:hAnsi="Calibri" w:cs="Calibri"/>
          <w:noProof/>
          <w:sz w:val="20"/>
        </w:rPr>
        <w:t>/​</w:t>
      </w:r>
      <w:r w:rsidRPr="004953A6">
        <w:rPr>
          <w:rFonts w:ascii="Calibri" w:hAnsi="Calibri" w:cs="Calibri"/>
          <w:noProof/>
          <w:sz w:val="20"/>
        </w:rPr>
        <w:t>2015</w:t>
      </w:r>
      <w:r>
        <w:rPr>
          <w:rFonts w:ascii="Calibri" w:hAnsi="Calibri" w:cs="Calibri"/>
          <w:noProof/>
          <w:sz w:val="20"/>
        </w:rPr>
        <w:t>/​</w:t>
      </w:r>
      <w:r w:rsidRPr="004953A6">
        <w:rPr>
          <w:rFonts w:ascii="Calibri" w:hAnsi="Calibri" w:cs="Calibri"/>
          <w:noProof/>
          <w:sz w:val="20"/>
        </w:rPr>
        <w:t>. Accessed 4 Nov 2017</w:t>
      </w:r>
    </w:p>
    <w:p w14:paraId="33EEC16E" w14:textId="54A987CB"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[61]</w:t>
      </w:r>
      <w:r w:rsidRPr="004953A6">
        <w:rPr>
          <w:rFonts w:ascii="Calibri" w:hAnsi="Calibri" w:cs="Calibri"/>
          <w:noProof/>
          <w:sz w:val="20"/>
        </w:rPr>
        <w:tab/>
        <w:t>U.S. Department of Homeland Security (2017) Electric Power Transmission Lines. https:</w:t>
      </w:r>
      <w:r>
        <w:rPr>
          <w:rFonts w:ascii="Calibri" w:hAnsi="Calibri" w:cs="Calibri"/>
          <w:noProof/>
          <w:sz w:val="20"/>
        </w:rPr>
        <w:t>/​/​</w:t>
      </w:r>
      <w:r w:rsidRPr="004953A6">
        <w:rPr>
          <w:rFonts w:ascii="Calibri" w:hAnsi="Calibri" w:cs="Calibri"/>
          <w:noProof/>
          <w:sz w:val="20"/>
        </w:rPr>
        <w:t>hifld</w:t>
      </w:r>
      <w:r>
        <w:rPr>
          <w:rFonts w:ascii="Calibri" w:hAnsi="Calibri" w:cs="Calibri"/>
          <w:noProof/>
          <w:sz w:val="20"/>
        </w:rPr>
        <w:t>-​</w:t>
      </w:r>
      <w:r w:rsidRPr="004953A6">
        <w:rPr>
          <w:rFonts w:ascii="Calibri" w:hAnsi="Calibri" w:cs="Calibri"/>
          <w:noProof/>
          <w:sz w:val="20"/>
        </w:rPr>
        <w:t>geoplatform.opendata.arcgis.com</w:t>
      </w:r>
      <w:r>
        <w:rPr>
          <w:rFonts w:ascii="Calibri" w:hAnsi="Calibri" w:cs="Calibri"/>
          <w:noProof/>
          <w:sz w:val="20"/>
        </w:rPr>
        <w:t>/​</w:t>
      </w:r>
      <w:r w:rsidRPr="004953A6">
        <w:rPr>
          <w:rFonts w:ascii="Calibri" w:hAnsi="Calibri" w:cs="Calibri"/>
          <w:noProof/>
          <w:sz w:val="20"/>
        </w:rPr>
        <w:t>datasets</w:t>
      </w:r>
      <w:r>
        <w:rPr>
          <w:rFonts w:ascii="Calibri" w:hAnsi="Calibri" w:cs="Calibri"/>
          <w:noProof/>
          <w:sz w:val="20"/>
        </w:rPr>
        <w:t>/​</w:t>
      </w:r>
      <w:r w:rsidRPr="004953A6">
        <w:rPr>
          <w:rFonts w:ascii="Calibri" w:hAnsi="Calibri" w:cs="Calibri"/>
          <w:noProof/>
          <w:sz w:val="20"/>
        </w:rPr>
        <w:t>electric</w:t>
      </w:r>
      <w:r>
        <w:rPr>
          <w:rFonts w:ascii="Calibri" w:hAnsi="Calibri" w:cs="Calibri"/>
          <w:noProof/>
          <w:sz w:val="20"/>
        </w:rPr>
        <w:t>-​</w:t>
      </w:r>
      <w:r w:rsidRPr="004953A6">
        <w:rPr>
          <w:rFonts w:ascii="Calibri" w:hAnsi="Calibri" w:cs="Calibri"/>
          <w:noProof/>
          <w:sz w:val="20"/>
        </w:rPr>
        <w:t>power</w:t>
      </w:r>
      <w:r>
        <w:rPr>
          <w:rFonts w:ascii="Calibri" w:hAnsi="Calibri" w:cs="Calibri"/>
          <w:noProof/>
          <w:sz w:val="20"/>
        </w:rPr>
        <w:t>-​</w:t>
      </w:r>
      <w:r w:rsidRPr="004953A6">
        <w:rPr>
          <w:rFonts w:ascii="Calibri" w:hAnsi="Calibri" w:cs="Calibri"/>
          <w:noProof/>
          <w:sz w:val="20"/>
        </w:rPr>
        <w:t>transmission</w:t>
      </w:r>
      <w:r>
        <w:rPr>
          <w:rFonts w:ascii="Calibri" w:hAnsi="Calibri" w:cs="Calibri"/>
          <w:noProof/>
          <w:sz w:val="20"/>
        </w:rPr>
        <w:t>-​</w:t>
      </w:r>
      <w:r w:rsidRPr="004953A6">
        <w:rPr>
          <w:rFonts w:ascii="Calibri" w:hAnsi="Calibri" w:cs="Calibri"/>
          <w:noProof/>
          <w:sz w:val="20"/>
        </w:rPr>
        <w:t>lines?geometry=</w:t>
      </w:r>
      <w:r>
        <w:rPr>
          <w:rFonts w:ascii="Calibri" w:hAnsi="Calibri" w:cs="Calibri"/>
          <w:noProof/>
          <w:sz w:val="20"/>
        </w:rPr>
        <w:t>-​</w:t>
      </w:r>
      <w:r w:rsidRPr="004953A6">
        <w:rPr>
          <w:rFonts w:ascii="Calibri" w:hAnsi="Calibri" w:cs="Calibri"/>
          <w:noProof/>
          <w:sz w:val="20"/>
        </w:rPr>
        <w:t>180.264</w:t>
      </w:r>
      <w:r>
        <w:rPr>
          <w:rFonts w:ascii="Calibri" w:hAnsi="Calibri" w:cs="Calibri"/>
          <w:noProof/>
          <w:sz w:val="20"/>
        </w:rPr>
        <w:t>%​</w:t>
      </w:r>
      <w:r w:rsidRPr="004953A6">
        <w:rPr>
          <w:rFonts w:ascii="Calibri" w:hAnsi="Calibri" w:cs="Calibri"/>
          <w:noProof/>
          <w:sz w:val="20"/>
        </w:rPr>
        <w:t>2C24.362</w:t>
      </w:r>
      <w:r>
        <w:rPr>
          <w:rFonts w:ascii="Calibri" w:hAnsi="Calibri" w:cs="Calibri"/>
          <w:noProof/>
          <w:sz w:val="20"/>
        </w:rPr>
        <w:t>%​</w:t>
      </w:r>
      <w:r w:rsidRPr="004953A6">
        <w:rPr>
          <w:rFonts w:ascii="Calibri" w:hAnsi="Calibri" w:cs="Calibri"/>
          <w:noProof/>
          <w:sz w:val="20"/>
        </w:rPr>
        <w:t>2C</w:t>
      </w:r>
      <w:r>
        <w:rPr>
          <w:rFonts w:ascii="Calibri" w:hAnsi="Calibri" w:cs="Calibri"/>
          <w:noProof/>
          <w:sz w:val="20"/>
        </w:rPr>
        <w:t>-​</w:t>
      </w:r>
      <w:r w:rsidRPr="004953A6">
        <w:rPr>
          <w:rFonts w:ascii="Calibri" w:hAnsi="Calibri" w:cs="Calibri"/>
          <w:noProof/>
          <w:sz w:val="20"/>
        </w:rPr>
        <w:t>13.008</w:t>
      </w:r>
      <w:r>
        <w:rPr>
          <w:rFonts w:ascii="Calibri" w:hAnsi="Calibri" w:cs="Calibri"/>
          <w:noProof/>
          <w:sz w:val="20"/>
        </w:rPr>
        <w:t>%​</w:t>
      </w:r>
      <w:r w:rsidRPr="004953A6">
        <w:rPr>
          <w:rFonts w:ascii="Calibri" w:hAnsi="Calibri" w:cs="Calibri"/>
          <w:noProof/>
          <w:sz w:val="20"/>
        </w:rPr>
        <w:t>2C48.687. Accessed 12 Mar 2019</w:t>
      </w:r>
    </w:p>
    <w:p w14:paraId="697F757F" w14:textId="54DA9FC4"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[62]</w:t>
      </w:r>
      <w:r w:rsidRPr="004953A6">
        <w:rPr>
          <w:rFonts w:ascii="Calibri" w:hAnsi="Calibri" w:cs="Calibri"/>
          <w:noProof/>
          <w:sz w:val="20"/>
        </w:rPr>
        <w:tab/>
        <w:t>EIA (2018) API Query Browser. https:</w:t>
      </w:r>
      <w:r>
        <w:rPr>
          <w:rFonts w:ascii="Calibri" w:hAnsi="Calibri" w:cs="Calibri"/>
          <w:noProof/>
          <w:sz w:val="20"/>
        </w:rPr>
        <w:t>/​/​</w:t>
      </w:r>
      <w:r w:rsidRPr="004953A6">
        <w:rPr>
          <w:rFonts w:ascii="Calibri" w:hAnsi="Calibri" w:cs="Calibri"/>
          <w:noProof/>
          <w:sz w:val="20"/>
        </w:rPr>
        <w:t>www.eia.gov</w:t>
      </w:r>
      <w:r>
        <w:rPr>
          <w:rFonts w:ascii="Calibri" w:hAnsi="Calibri" w:cs="Calibri"/>
          <w:noProof/>
          <w:sz w:val="20"/>
        </w:rPr>
        <w:t>/​</w:t>
      </w:r>
      <w:r w:rsidRPr="004953A6">
        <w:rPr>
          <w:rFonts w:ascii="Calibri" w:hAnsi="Calibri" w:cs="Calibri"/>
          <w:noProof/>
          <w:sz w:val="20"/>
        </w:rPr>
        <w:t>opendata</w:t>
      </w:r>
      <w:r>
        <w:rPr>
          <w:rFonts w:ascii="Calibri" w:hAnsi="Calibri" w:cs="Calibri"/>
          <w:noProof/>
          <w:sz w:val="20"/>
        </w:rPr>
        <w:t>/​</w:t>
      </w:r>
      <w:r w:rsidRPr="004953A6">
        <w:rPr>
          <w:rFonts w:ascii="Calibri" w:hAnsi="Calibri" w:cs="Calibri"/>
          <w:noProof/>
          <w:sz w:val="20"/>
        </w:rPr>
        <w:t>qb.php?category=2122632. Accessed 24 Nov 2017</w:t>
      </w:r>
    </w:p>
    <w:p w14:paraId="59CB6F7D" w14:textId="53274119"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[63]</w:t>
      </w:r>
      <w:r w:rsidRPr="004953A6">
        <w:rPr>
          <w:rFonts w:ascii="Calibri" w:hAnsi="Calibri" w:cs="Calibri"/>
          <w:noProof/>
          <w:sz w:val="20"/>
        </w:rPr>
        <w:tab/>
        <w:t>OATI (2019) SWPP OASIS Interface values. http:</w:t>
      </w:r>
      <w:r>
        <w:rPr>
          <w:rFonts w:ascii="Calibri" w:hAnsi="Calibri" w:cs="Calibri"/>
          <w:noProof/>
          <w:sz w:val="20"/>
        </w:rPr>
        <w:t>/​/​</w:t>
      </w:r>
      <w:r w:rsidRPr="004953A6">
        <w:rPr>
          <w:rFonts w:ascii="Calibri" w:hAnsi="Calibri" w:cs="Calibri"/>
          <w:noProof/>
          <w:sz w:val="20"/>
        </w:rPr>
        <w:t>www.oasis.oati.com</w:t>
      </w:r>
      <w:r>
        <w:rPr>
          <w:rFonts w:ascii="Calibri" w:hAnsi="Calibri" w:cs="Calibri"/>
          <w:noProof/>
          <w:sz w:val="20"/>
        </w:rPr>
        <w:t>/​</w:t>
      </w:r>
      <w:r w:rsidRPr="004953A6">
        <w:rPr>
          <w:rFonts w:ascii="Calibri" w:hAnsi="Calibri" w:cs="Calibri"/>
          <w:noProof/>
          <w:sz w:val="20"/>
        </w:rPr>
        <w:t>SWPP</w:t>
      </w:r>
      <w:r>
        <w:rPr>
          <w:rFonts w:ascii="Calibri" w:hAnsi="Calibri" w:cs="Calibri"/>
          <w:noProof/>
          <w:sz w:val="20"/>
        </w:rPr>
        <w:t>/​</w:t>
      </w:r>
      <w:r w:rsidRPr="004953A6">
        <w:rPr>
          <w:rFonts w:ascii="Calibri" w:hAnsi="Calibri" w:cs="Calibri"/>
          <w:noProof/>
          <w:sz w:val="20"/>
        </w:rPr>
        <w:t>SWPPdocs</w:t>
      </w:r>
      <w:r>
        <w:rPr>
          <w:rFonts w:ascii="Calibri" w:hAnsi="Calibri" w:cs="Calibri"/>
          <w:noProof/>
          <w:sz w:val="20"/>
        </w:rPr>
        <w:t>/​</w:t>
      </w:r>
      <w:r w:rsidRPr="004953A6">
        <w:rPr>
          <w:rFonts w:ascii="Calibri" w:hAnsi="Calibri" w:cs="Calibri"/>
          <w:noProof/>
          <w:sz w:val="20"/>
        </w:rPr>
        <w:t>Interface</w:t>
      </w:r>
      <w:r>
        <w:rPr>
          <w:rFonts w:ascii="Calibri" w:hAnsi="Calibri" w:cs="Calibri"/>
          <w:noProof/>
          <w:sz w:val="20"/>
        </w:rPr>
        <w:t>_​</w:t>
      </w:r>
      <w:r w:rsidRPr="004953A6">
        <w:rPr>
          <w:rFonts w:ascii="Calibri" w:hAnsi="Calibri" w:cs="Calibri"/>
          <w:noProof/>
          <w:sz w:val="20"/>
        </w:rPr>
        <w:t>Values.xls</w:t>
      </w:r>
      <w:r>
        <w:rPr>
          <w:rFonts w:ascii="Calibri" w:hAnsi="Calibri" w:cs="Calibri"/>
          <w:noProof/>
          <w:sz w:val="20"/>
        </w:rPr>
        <w:t>%​</w:t>
      </w:r>
      <w:r w:rsidRPr="004953A6">
        <w:rPr>
          <w:rFonts w:ascii="Calibri" w:hAnsi="Calibri" w:cs="Calibri"/>
          <w:noProof/>
          <w:sz w:val="20"/>
        </w:rPr>
        <w:t>0A. Accessed 4 Nov 2017</w:t>
      </w:r>
    </w:p>
    <w:p w14:paraId="6C80ECE4" w14:textId="6E7133ED"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[64]</w:t>
      </w:r>
      <w:r w:rsidRPr="004953A6">
        <w:rPr>
          <w:rFonts w:ascii="Calibri" w:hAnsi="Calibri" w:cs="Calibri"/>
          <w:noProof/>
          <w:sz w:val="20"/>
        </w:rPr>
        <w:tab/>
        <w:t>SWPA (2006) Southwestern Power System Map. https:</w:t>
      </w:r>
      <w:r>
        <w:rPr>
          <w:rFonts w:ascii="Calibri" w:hAnsi="Calibri" w:cs="Calibri"/>
          <w:noProof/>
          <w:sz w:val="20"/>
        </w:rPr>
        <w:t>/​/​</w:t>
      </w:r>
      <w:r w:rsidRPr="004953A6">
        <w:rPr>
          <w:rFonts w:ascii="Calibri" w:hAnsi="Calibri" w:cs="Calibri"/>
          <w:noProof/>
          <w:sz w:val="20"/>
        </w:rPr>
        <w:t>www.swpa.gov</w:t>
      </w:r>
      <w:r>
        <w:rPr>
          <w:rFonts w:ascii="Calibri" w:hAnsi="Calibri" w:cs="Calibri"/>
          <w:noProof/>
          <w:sz w:val="20"/>
        </w:rPr>
        <w:t>/​</w:t>
      </w:r>
      <w:r w:rsidRPr="004953A6">
        <w:rPr>
          <w:rFonts w:ascii="Calibri" w:hAnsi="Calibri" w:cs="Calibri"/>
          <w:noProof/>
          <w:sz w:val="20"/>
        </w:rPr>
        <w:t>PDFs</w:t>
      </w:r>
      <w:r>
        <w:rPr>
          <w:rFonts w:ascii="Calibri" w:hAnsi="Calibri" w:cs="Calibri"/>
          <w:noProof/>
          <w:sz w:val="20"/>
        </w:rPr>
        <w:t>/​</w:t>
      </w:r>
      <w:r w:rsidRPr="004953A6">
        <w:rPr>
          <w:rFonts w:ascii="Calibri" w:hAnsi="Calibri" w:cs="Calibri"/>
          <w:noProof/>
          <w:sz w:val="20"/>
        </w:rPr>
        <w:t>SWPASystemMap2006.pdf. Accessed 13 Mar 2019</w:t>
      </w:r>
    </w:p>
    <w:p w14:paraId="290CE8E8" w14:textId="6CF7D883"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lastRenderedPageBreak/>
        <w:t>[65]</w:t>
      </w:r>
      <w:r w:rsidRPr="004953A6">
        <w:rPr>
          <w:rFonts w:ascii="Calibri" w:hAnsi="Calibri" w:cs="Calibri"/>
          <w:noProof/>
          <w:sz w:val="20"/>
        </w:rPr>
        <w:tab/>
        <w:t>SPP (2016) 2016 Integrated transmission planning near</w:t>
      </w:r>
      <w:r>
        <w:rPr>
          <w:rFonts w:ascii="Calibri" w:hAnsi="Calibri" w:cs="Calibri"/>
          <w:noProof/>
          <w:sz w:val="20"/>
        </w:rPr>
        <w:t>-​</w:t>
      </w:r>
      <w:r w:rsidRPr="004953A6">
        <w:rPr>
          <w:rFonts w:ascii="Calibri" w:hAnsi="Calibri" w:cs="Calibri"/>
          <w:noProof/>
          <w:sz w:val="20"/>
        </w:rPr>
        <w:t>term assessment</w:t>
      </w:r>
    </w:p>
    <w:p w14:paraId="6F4FCC58" w14:textId="4910679E"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[66]</w:t>
      </w:r>
      <w:r w:rsidRPr="004953A6">
        <w:rPr>
          <w:rFonts w:ascii="Calibri" w:hAnsi="Calibri" w:cs="Calibri"/>
          <w:noProof/>
          <w:sz w:val="20"/>
        </w:rPr>
        <w:tab/>
        <w:t>TVA (2011) NERC Transmission planning map. http:</w:t>
      </w:r>
      <w:r>
        <w:rPr>
          <w:rFonts w:ascii="Calibri" w:hAnsi="Calibri" w:cs="Calibri"/>
          <w:noProof/>
          <w:sz w:val="20"/>
        </w:rPr>
        <w:t>/​/​</w:t>
      </w:r>
      <w:r w:rsidRPr="004953A6">
        <w:rPr>
          <w:rFonts w:ascii="Calibri" w:hAnsi="Calibri" w:cs="Calibri"/>
          <w:noProof/>
          <w:sz w:val="20"/>
        </w:rPr>
        <w:t>www.oatioasis.com</w:t>
      </w:r>
      <w:r>
        <w:rPr>
          <w:rFonts w:ascii="Calibri" w:hAnsi="Calibri" w:cs="Calibri"/>
          <w:noProof/>
          <w:sz w:val="20"/>
        </w:rPr>
        <w:t>/​</w:t>
      </w:r>
      <w:r w:rsidRPr="004953A6">
        <w:rPr>
          <w:rFonts w:ascii="Calibri" w:hAnsi="Calibri" w:cs="Calibri"/>
          <w:noProof/>
          <w:sz w:val="20"/>
        </w:rPr>
        <w:t>TVA</w:t>
      </w:r>
      <w:r>
        <w:rPr>
          <w:rFonts w:ascii="Calibri" w:hAnsi="Calibri" w:cs="Calibri"/>
          <w:noProof/>
          <w:sz w:val="20"/>
        </w:rPr>
        <w:t>/​</w:t>
      </w:r>
      <w:r w:rsidRPr="004953A6">
        <w:rPr>
          <w:rFonts w:ascii="Calibri" w:hAnsi="Calibri" w:cs="Calibri"/>
          <w:noProof/>
          <w:sz w:val="20"/>
        </w:rPr>
        <w:t>TVAdocs</w:t>
      </w:r>
      <w:r>
        <w:rPr>
          <w:rFonts w:ascii="Calibri" w:hAnsi="Calibri" w:cs="Calibri"/>
          <w:noProof/>
          <w:sz w:val="20"/>
        </w:rPr>
        <w:t>/​</w:t>
      </w:r>
      <w:r w:rsidRPr="004953A6">
        <w:rPr>
          <w:rFonts w:ascii="Calibri" w:hAnsi="Calibri" w:cs="Calibri"/>
          <w:noProof/>
          <w:sz w:val="20"/>
        </w:rPr>
        <w:t>TVA</w:t>
      </w:r>
      <w:r>
        <w:rPr>
          <w:rFonts w:ascii="Calibri" w:hAnsi="Calibri" w:cs="Calibri"/>
          <w:noProof/>
          <w:sz w:val="20"/>
        </w:rPr>
        <w:t>_​</w:t>
      </w:r>
      <w:r w:rsidRPr="004953A6">
        <w:rPr>
          <w:rFonts w:ascii="Calibri" w:hAnsi="Calibri" w:cs="Calibri"/>
          <w:noProof/>
          <w:sz w:val="20"/>
        </w:rPr>
        <w:t>Transmission</w:t>
      </w:r>
      <w:r>
        <w:rPr>
          <w:rFonts w:ascii="Calibri" w:hAnsi="Calibri" w:cs="Calibri"/>
          <w:noProof/>
          <w:sz w:val="20"/>
        </w:rPr>
        <w:t>_​</w:t>
      </w:r>
      <w:r w:rsidRPr="004953A6">
        <w:rPr>
          <w:rFonts w:ascii="Calibri" w:hAnsi="Calibri" w:cs="Calibri"/>
          <w:noProof/>
          <w:sz w:val="20"/>
        </w:rPr>
        <w:t>Map</w:t>
      </w:r>
      <w:r>
        <w:rPr>
          <w:rFonts w:ascii="Calibri" w:hAnsi="Calibri" w:cs="Calibri"/>
          <w:noProof/>
          <w:sz w:val="20"/>
        </w:rPr>
        <w:t>_​</w:t>
      </w:r>
      <w:r w:rsidRPr="004953A6">
        <w:rPr>
          <w:rFonts w:ascii="Calibri" w:hAnsi="Calibri" w:cs="Calibri"/>
          <w:noProof/>
          <w:sz w:val="20"/>
        </w:rPr>
        <w:t>2011</w:t>
      </w:r>
      <w:r>
        <w:rPr>
          <w:rFonts w:ascii="Calibri" w:hAnsi="Calibri" w:cs="Calibri"/>
          <w:noProof/>
          <w:sz w:val="20"/>
        </w:rPr>
        <w:t>_​</w:t>
      </w:r>
      <w:r w:rsidRPr="004953A6">
        <w:rPr>
          <w:rFonts w:ascii="Calibri" w:hAnsi="Calibri" w:cs="Calibri"/>
          <w:noProof/>
          <w:sz w:val="20"/>
        </w:rPr>
        <w:t>r2.pdf</w:t>
      </w:r>
      <w:r>
        <w:rPr>
          <w:rFonts w:ascii="Calibri" w:hAnsi="Calibri" w:cs="Calibri"/>
          <w:noProof/>
          <w:sz w:val="20"/>
        </w:rPr>
        <w:t>%​</w:t>
      </w:r>
      <w:r w:rsidRPr="004953A6">
        <w:rPr>
          <w:rFonts w:ascii="Calibri" w:hAnsi="Calibri" w:cs="Calibri"/>
          <w:noProof/>
          <w:sz w:val="20"/>
        </w:rPr>
        <w:t>0A. Accessed 13 Mar 2019</w:t>
      </w:r>
    </w:p>
    <w:p w14:paraId="635F316B" w14:textId="533409E3"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[67]</w:t>
      </w:r>
      <w:r w:rsidRPr="004953A6">
        <w:rPr>
          <w:rFonts w:ascii="Calibri" w:hAnsi="Calibri" w:cs="Calibri"/>
          <w:noProof/>
          <w:sz w:val="20"/>
        </w:rPr>
        <w:tab/>
        <w:t>LG</w:t>
      </w:r>
      <w:r>
        <w:rPr>
          <w:rFonts w:ascii="Calibri" w:hAnsi="Calibri" w:cs="Calibri"/>
          <w:noProof/>
          <w:sz w:val="20"/>
        </w:rPr>
        <w:t>&amp;​</w:t>
      </w:r>
      <w:r w:rsidRPr="004953A6">
        <w:rPr>
          <w:rFonts w:ascii="Calibri" w:hAnsi="Calibri" w:cs="Calibri"/>
          <w:noProof/>
          <w:sz w:val="20"/>
        </w:rPr>
        <w:t>E and KU Energy LLC (2011) PPL companies. https:</w:t>
      </w:r>
      <w:r>
        <w:rPr>
          <w:rFonts w:ascii="Calibri" w:hAnsi="Calibri" w:cs="Calibri"/>
          <w:noProof/>
          <w:sz w:val="20"/>
        </w:rPr>
        <w:t>/​/​</w:t>
      </w:r>
      <w:r w:rsidRPr="004953A6">
        <w:rPr>
          <w:rFonts w:ascii="Calibri" w:hAnsi="Calibri" w:cs="Calibri"/>
          <w:noProof/>
          <w:sz w:val="20"/>
        </w:rPr>
        <w:t>lge</w:t>
      </w:r>
      <w:r>
        <w:rPr>
          <w:rFonts w:ascii="Calibri" w:hAnsi="Calibri" w:cs="Calibri"/>
          <w:noProof/>
          <w:sz w:val="20"/>
        </w:rPr>
        <w:t>-​</w:t>
      </w:r>
      <w:r w:rsidRPr="004953A6">
        <w:rPr>
          <w:rFonts w:ascii="Calibri" w:hAnsi="Calibri" w:cs="Calibri"/>
          <w:noProof/>
          <w:sz w:val="20"/>
        </w:rPr>
        <w:t>ku.com</w:t>
      </w:r>
      <w:r>
        <w:rPr>
          <w:rFonts w:ascii="Calibri" w:hAnsi="Calibri" w:cs="Calibri"/>
          <w:noProof/>
          <w:sz w:val="20"/>
        </w:rPr>
        <w:t>/​</w:t>
      </w:r>
      <w:r w:rsidRPr="004953A6">
        <w:rPr>
          <w:rFonts w:ascii="Calibri" w:hAnsi="Calibri" w:cs="Calibri"/>
          <w:noProof/>
          <w:sz w:val="20"/>
        </w:rPr>
        <w:t>sites</w:t>
      </w:r>
      <w:r>
        <w:rPr>
          <w:rFonts w:ascii="Calibri" w:hAnsi="Calibri" w:cs="Calibri"/>
          <w:noProof/>
          <w:sz w:val="20"/>
        </w:rPr>
        <w:t>/​</w:t>
      </w:r>
      <w:r w:rsidRPr="004953A6">
        <w:rPr>
          <w:rFonts w:ascii="Calibri" w:hAnsi="Calibri" w:cs="Calibri"/>
          <w:noProof/>
          <w:sz w:val="20"/>
        </w:rPr>
        <w:t>default</w:t>
      </w:r>
      <w:r>
        <w:rPr>
          <w:rFonts w:ascii="Calibri" w:hAnsi="Calibri" w:cs="Calibri"/>
          <w:noProof/>
          <w:sz w:val="20"/>
        </w:rPr>
        <w:t>/​</w:t>
      </w:r>
      <w:r w:rsidRPr="004953A6">
        <w:rPr>
          <w:rFonts w:ascii="Calibri" w:hAnsi="Calibri" w:cs="Calibri"/>
          <w:noProof/>
          <w:sz w:val="20"/>
        </w:rPr>
        <w:t>files</w:t>
      </w:r>
      <w:r>
        <w:rPr>
          <w:rFonts w:ascii="Calibri" w:hAnsi="Calibri" w:cs="Calibri"/>
          <w:noProof/>
          <w:sz w:val="20"/>
        </w:rPr>
        <w:t>/​</w:t>
      </w:r>
      <w:r w:rsidRPr="004953A6">
        <w:rPr>
          <w:rFonts w:ascii="Calibri" w:hAnsi="Calibri" w:cs="Calibri"/>
          <w:noProof/>
          <w:sz w:val="20"/>
        </w:rPr>
        <w:t>2017</w:t>
      </w:r>
      <w:r>
        <w:rPr>
          <w:rFonts w:ascii="Calibri" w:hAnsi="Calibri" w:cs="Calibri"/>
          <w:noProof/>
          <w:sz w:val="20"/>
        </w:rPr>
        <w:t>-​</w:t>
      </w:r>
      <w:r w:rsidRPr="004953A6">
        <w:rPr>
          <w:rFonts w:ascii="Calibri" w:hAnsi="Calibri" w:cs="Calibri"/>
          <w:noProof/>
          <w:sz w:val="20"/>
        </w:rPr>
        <w:t>09</w:t>
      </w:r>
      <w:r>
        <w:rPr>
          <w:rFonts w:ascii="Calibri" w:hAnsi="Calibri" w:cs="Calibri"/>
          <w:noProof/>
          <w:sz w:val="20"/>
        </w:rPr>
        <w:t>/​</w:t>
      </w:r>
      <w:r w:rsidRPr="004953A6">
        <w:rPr>
          <w:rFonts w:ascii="Calibri" w:hAnsi="Calibri" w:cs="Calibri"/>
          <w:noProof/>
          <w:sz w:val="20"/>
        </w:rPr>
        <w:t>LGE KU Service Territory ma.pdf</w:t>
      </w:r>
      <w:r>
        <w:rPr>
          <w:rFonts w:ascii="Calibri" w:hAnsi="Calibri" w:cs="Calibri"/>
          <w:noProof/>
          <w:sz w:val="20"/>
        </w:rPr>
        <w:t>%​</w:t>
      </w:r>
      <w:r w:rsidRPr="004953A6">
        <w:rPr>
          <w:rFonts w:ascii="Calibri" w:hAnsi="Calibri" w:cs="Calibri"/>
          <w:noProof/>
          <w:sz w:val="20"/>
        </w:rPr>
        <w:t>0A. Accessed 13 Mar 2019</w:t>
      </w:r>
    </w:p>
    <w:p w14:paraId="55F7D3F9" w14:textId="77777777"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[68]</w:t>
      </w:r>
      <w:r w:rsidRPr="004953A6">
        <w:rPr>
          <w:rFonts w:ascii="Calibri" w:hAnsi="Calibri" w:cs="Calibri"/>
          <w:noProof/>
          <w:sz w:val="20"/>
        </w:rPr>
        <w:tab/>
        <w:t>DOE (2018) Annual U.S. Transmission Data Review. Washington DC</w:t>
      </w:r>
    </w:p>
    <w:p w14:paraId="1F8BEC33" w14:textId="584CE703"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[69]</w:t>
      </w:r>
      <w:r w:rsidRPr="004953A6">
        <w:rPr>
          <w:rFonts w:ascii="Calibri" w:hAnsi="Calibri" w:cs="Calibri"/>
          <w:noProof/>
          <w:sz w:val="20"/>
        </w:rPr>
        <w:tab/>
        <w:t>He G, Avrin AP, Nelson JH, et al (2016) SWITCH</w:t>
      </w:r>
      <w:r>
        <w:rPr>
          <w:rFonts w:ascii="Calibri" w:hAnsi="Calibri" w:cs="Calibri"/>
          <w:noProof/>
          <w:sz w:val="20"/>
        </w:rPr>
        <w:t>-​</w:t>
      </w:r>
      <w:r w:rsidRPr="004953A6">
        <w:rPr>
          <w:rFonts w:ascii="Calibri" w:hAnsi="Calibri" w:cs="Calibri"/>
          <w:noProof/>
          <w:sz w:val="20"/>
        </w:rPr>
        <w:t>China: A Systems Approach to Decarbonizing China’s Power System. Environmental Science and Technology 50:5467–5473. doi: 10.1021</w:t>
      </w:r>
      <w:r>
        <w:rPr>
          <w:rFonts w:ascii="Calibri" w:hAnsi="Calibri" w:cs="Calibri"/>
          <w:noProof/>
          <w:sz w:val="20"/>
        </w:rPr>
        <w:t>/​</w:t>
      </w:r>
      <w:r w:rsidRPr="004953A6">
        <w:rPr>
          <w:rFonts w:ascii="Calibri" w:hAnsi="Calibri" w:cs="Calibri"/>
          <w:noProof/>
          <w:sz w:val="20"/>
        </w:rPr>
        <w:t>acs.est.6b01345</w:t>
      </w:r>
    </w:p>
    <w:p w14:paraId="55F113DA" w14:textId="5F1F15C4"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[70]</w:t>
      </w:r>
      <w:r w:rsidRPr="004953A6">
        <w:rPr>
          <w:rFonts w:ascii="Calibri" w:hAnsi="Calibri" w:cs="Calibri"/>
          <w:noProof/>
          <w:sz w:val="20"/>
        </w:rPr>
        <w:tab/>
        <w:t>He G, Kammen DM (2016) Where, when and how much solar is available? A provincial</w:t>
      </w:r>
      <w:r>
        <w:rPr>
          <w:rFonts w:ascii="Calibri" w:hAnsi="Calibri" w:cs="Calibri"/>
          <w:noProof/>
          <w:sz w:val="20"/>
        </w:rPr>
        <w:t>-​</w:t>
      </w:r>
      <w:r w:rsidRPr="004953A6">
        <w:rPr>
          <w:rFonts w:ascii="Calibri" w:hAnsi="Calibri" w:cs="Calibri"/>
          <w:noProof/>
          <w:sz w:val="20"/>
        </w:rPr>
        <w:t>scale solar resource assessment for China. Renewable Energy 85:74–82. doi: 10.1016</w:t>
      </w:r>
      <w:r>
        <w:rPr>
          <w:rFonts w:ascii="Calibri" w:hAnsi="Calibri" w:cs="Calibri"/>
          <w:noProof/>
          <w:sz w:val="20"/>
        </w:rPr>
        <w:t>/​</w:t>
      </w:r>
      <w:r w:rsidRPr="004953A6">
        <w:rPr>
          <w:rFonts w:ascii="Calibri" w:hAnsi="Calibri" w:cs="Calibri"/>
          <w:noProof/>
          <w:sz w:val="20"/>
        </w:rPr>
        <w:t>j.renene.2015.06.027</w:t>
      </w:r>
    </w:p>
    <w:p w14:paraId="1C937C4C" w14:textId="0C561791"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[71]</w:t>
      </w:r>
      <w:r w:rsidRPr="004953A6">
        <w:rPr>
          <w:rFonts w:ascii="Calibri" w:hAnsi="Calibri" w:cs="Calibri"/>
          <w:noProof/>
          <w:sz w:val="20"/>
        </w:rPr>
        <w:tab/>
        <w:t>He G, Kammen DM (2014) Where, when and how much wind is available? A provincial</w:t>
      </w:r>
      <w:r>
        <w:rPr>
          <w:rFonts w:ascii="Calibri" w:hAnsi="Calibri" w:cs="Calibri"/>
          <w:noProof/>
          <w:sz w:val="20"/>
        </w:rPr>
        <w:t>-​</w:t>
      </w:r>
      <w:r w:rsidRPr="004953A6">
        <w:rPr>
          <w:rFonts w:ascii="Calibri" w:hAnsi="Calibri" w:cs="Calibri"/>
          <w:noProof/>
          <w:sz w:val="20"/>
        </w:rPr>
        <w:t>scale wind resource assessment for China. Energy Policy 74:116–122. doi: 10.1016</w:t>
      </w:r>
      <w:r>
        <w:rPr>
          <w:rFonts w:ascii="Calibri" w:hAnsi="Calibri" w:cs="Calibri"/>
          <w:noProof/>
          <w:sz w:val="20"/>
        </w:rPr>
        <w:t>/​</w:t>
      </w:r>
      <w:r w:rsidRPr="004953A6">
        <w:rPr>
          <w:rFonts w:ascii="Calibri" w:hAnsi="Calibri" w:cs="Calibri"/>
          <w:noProof/>
          <w:sz w:val="20"/>
        </w:rPr>
        <w:t>j.enpol.2014.07.003</w:t>
      </w:r>
    </w:p>
    <w:p w14:paraId="61142AE0" w14:textId="7A30F233"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[72]</w:t>
      </w:r>
      <w:r w:rsidRPr="004953A6">
        <w:rPr>
          <w:rFonts w:ascii="Calibri" w:hAnsi="Calibri" w:cs="Calibri"/>
          <w:noProof/>
          <w:sz w:val="20"/>
        </w:rPr>
        <w:tab/>
        <w:t>Wei C, Feng Z, Xin</w:t>
      </w:r>
      <w:r>
        <w:rPr>
          <w:rFonts w:ascii="Calibri" w:hAnsi="Calibri" w:cs="Calibri"/>
          <w:noProof/>
          <w:sz w:val="20"/>
        </w:rPr>
        <w:t>-​</w:t>
      </w:r>
      <w:r w:rsidRPr="004953A6">
        <w:rPr>
          <w:rFonts w:ascii="Calibri" w:hAnsi="Calibri" w:cs="Calibri"/>
          <w:noProof/>
          <w:sz w:val="20"/>
        </w:rPr>
        <w:t>yang H, et al (2008) Analysis on Load Characteristics of State Grid. Electric Power Technologic Economics 20:25–30.</w:t>
      </w:r>
    </w:p>
    <w:p w14:paraId="5DBDC736" w14:textId="65512772"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[73]</w:t>
      </w:r>
      <w:r w:rsidRPr="004953A6">
        <w:rPr>
          <w:rFonts w:ascii="Calibri" w:hAnsi="Calibri" w:cs="Calibri"/>
          <w:noProof/>
          <w:sz w:val="20"/>
        </w:rPr>
        <w:tab/>
        <w:t xml:space="preserve">3E Information Development </w:t>
      </w:r>
      <w:r>
        <w:rPr>
          <w:rFonts w:ascii="Calibri" w:hAnsi="Calibri" w:cs="Calibri"/>
          <w:noProof/>
          <w:sz w:val="20"/>
        </w:rPr>
        <w:t>&amp;​</w:t>
      </w:r>
      <w:r w:rsidRPr="004953A6">
        <w:rPr>
          <w:rFonts w:ascii="Calibri" w:hAnsi="Calibri" w:cs="Calibri"/>
          <w:noProof/>
          <w:sz w:val="20"/>
        </w:rPr>
        <w:t xml:space="preserve"> Consultants (2008) Chinese Electricity Market Monthly. http:</w:t>
      </w:r>
      <w:r>
        <w:rPr>
          <w:rFonts w:ascii="Calibri" w:hAnsi="Calibri" w:cs="Calibri"/>
          <w:noProof/>
          <w:sz w:val="20"/>
        </w:rPr>
        <w:t>/​/​</w:t>
      </w:r>
      <w:r w:rsidRPr="004953A6">
        <w:rPr>
          <w:rFonts w:ascii="Calibri" w:hAnsi="Calibri" w:cs="Calibri"/>
          <w:noProof/>
          <w:sz w:val="20"/>
        </w:rPr>
        <w:t>www.3</w:t>
      </w:r>
      <w:r>
        <w:rPr>
          <w:rFonts w:ascii="Calibri" w:hAnsi="Calibri" w:cs="Calibri"/>
          <w:noProof/>
          <w:sz w:val="20"/>
        </w:rPr>
        <w:t>-​</w:t>
      </w:r>
      <w:r w:rsidRPr="004953A6">
        <w:rPr>
          <w:rFonts w:ascii="Calibri" w:hAnsi="Calibri" w:cs="Calibri"/>
          <w:noProof/>
          <w:sz w:val="20"/>
        </w:rPr>
        <w:t>eee.net</w:t>
      </w:r>
      <w:r>
        <w:rPr>
          <w:rFonts w:ascii="Calibri" w:hAnsi="Calibri" w:cs="Calibri"/>
          <w:noProof/>
          <w:sz w:val="20"/>
        </w:rPr>
        <w:t>/​</w:t>
      </w:r>
      <w:r w:rsidRPr="004953A6">
        <w:rPr>
          <w:rFonts w:ascii="Calibri" w:hAnsi="Calibri" w:cs="Calibri"/>
          <w:noProof/>
          <w:sz w:val="20"/>
        </w:rPr>
        <w:t>File</w:t>
      </w:r>
      <w:r>
        <w:rPr>
          <w:rFonts w:ascii="Calibri" w:hAnsi="Calibri" w:cs="Calibri"/>
          <w:noProof/>
          <w:sz w:val="20"/>
        </w:rPr>
        <w:t>/​</w:t>
      </w:r>
      <w:r w:rsidRPr="004953A6">
        <w:rPr>
          <w:rFonts w:ascii="Calibri" w:hAnsi="Calibri" w:cs="Calibri"/>
          <w:noProof/>
          <w:sz w:val="20"/>
        </w:rPr>
        <w:t>CRES Sample</w:t>
      </w:r>
      <w:r>
        <w:rPr>
          <w:rFonts w:ascii="Calibri" w:hAnsi="Calibri" w:cs="Calibri"/>
          <w:noProof/>
          <w:sz w:val="20"/>
        </w:rPr>
        <w:t>/​</w:t>
      </w:r>
      <w:r w:rsidRPr="004953A6">
        <w:rPr>
          <w:rFonts w:ascii="Calibri" w:hAnsi="Calibri" w:cs="Calibri"/>
          <w:noProof/>
          <w:sz w:val="20"/>
        </w:rPr>
        <w:t>China Electricity Monthly.pdf. Accessed 20 Mar 2019</w:t>
      </w:r>
    </w:p>
    <w:p w14:paraId="54905BC6" w14:textId="389E706F"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[74]</w:t>
      </w:r>
      <w:r w:rsidRPr="004953A6">
        <w:rPr>
          <w:rFonts w:ascii="Calibri" w:hAnsi="Calibri" w:cs="Calibri"/>
          <w:noProof/>
          <w:sz w:val="20"/>
        </w:rPr>
        <w:tab/>
        <w:t>CEIC (2018) China Electricity Consumption. https:</w:t>
      </w:r>
      <w:r>
        <w:rPr>
          <w:rFonts w:ascii="Calibri" w:hAnsi="Calibri" w:cs="Calibri"/>
          <w:noProof/>
          <w:sz w:val="20"/>
        </w:rPr>
        <w:t>/​/​</w:t>
      </w:r>
      <w:r w:rsidRPr="004953A6">
        <w:rPr>
          <w:rFonts w:ascii="Calibri" w:hAnsi="Calibri" w:cs="Calibri"/>
          <w:noProof/>
          <w:sz w:val="20"/>
        </w:rPr>
        <w:t>www.ceicdata.com</w:t>
      </w:r>
      <w:r>
        <w:rPr>
          <w:rFonts w:ascii="Calibri" w:hAnsi="Calibri" w:cs="Calibri"/>
          <w:noProof/>
          <w:sz w:val="20"/>
        </w:rPr>
        <w:t>/​</w:t>
      </w:r>
      <w:r w:rsidRPr="004953A6">
        <w:rPr>
          <w:rFonts w:ascii="Calibri" w:hAnsi="Calibri" w:cs="Calibri"/>
          <w:noProof/>
          <w:sz w:val="20"/>
        </w:rPr>
        <w:t>en</w:t>
      </w:r>
      <w:r>
        <w:rPr>
          <w:rFonts w:ascii="Calibri" w:hAnsi="Calibri" w:cs="Calibri"/>
          <w:noProof/>
          <w:sz w:val="20"/>
        </w:rPr>
        <w:t>/​</w:t>
      </w:r>
      <w:r w:rsidRPr="004953A6">
        <w:rPr>
          <w:rFonts w:ascii="Calibri" w:hAnsi="Calibri" w:cs="Calibri"/>
          <w:noProof/>
          <w:sz w:val="20"/>
        </w:rPr>
        <w:t>china</w:t>
      </w:r>
      <w:r>
        <w:rPr>
          <w:rFonts w:ascii="Calibri" w:hAnsi="Calibri" w:cs="Calibri"/>
          <w:noProof/>
          <w:sz w:val="20"/>
        </w:rPr>
        <w:t>/​</w:t>
      </w:r>
      <w:r w:rsidRPr="004953A6">
        <w:rPr>
          <w:rFonts w:ascii="Calibri" w:hAnsi="Calibri" w:cs="Calibri"/>
          <w:noProof/>
          <w:sz w:val="20"/>
        </w:rPr>
        <w:t>electricity</w:t>
      </w:r>
      <w:r>
        <w:rPr>
          <w:rFonts w:ascii="Calibri" w:hAnsi="Calibri" w:cs="Calibri"/>
          <w:noProof/>
          <w:sz w:val="20"/>
        </w:rPr>
        <w:t>-​</w:t>
      </w:r>
      <w:r w:rsidRPr="004953A6">
        <w:rPr>
          <w:rFonts w:ascii="Calibri" w:hAnsi="Calibri" w:cs="Calibri"/>
          <w:noProof/>
          <w:sz w:val="20"/>
        </w:rPr>
        <w:t>consumption. Accessed 20 Mar 2019</w:t>
      </w:r>
    </w:p>
    <w:p w14:paraId="411DB01E" w14:textId="2D28B084"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[75]</w:t>
      </w:r>
      <w:r w:rsidRPr="004953A6">
        <w:rPr>
          <w:rFonts w:ascii="Calibri" w:hAnsi="Calibri" w:cs="Calibri"/>
          <w:noProof/>
          <w:sz w:val="20"/>
        </w:rPr>
        <w:tab/>
        <w:t>CEIC (2019) Macau SAR, China Electricity: Consumption. https:</w:t>
      </w:r>
      <w:r>
        <w:rPr>
          <w:rFonts w:ascii="Calibri" w:hAnsi="Calibri" w:cs="Calibri"/>
          <w:noProof/>
          <w:sz w:val="20"/>
        </w:rPr>
        <w:t>/​/​</w:t>
      </w:r>
      <w:r w:rsidRPr="004953A6">
        <w:rPr>
          <w:rFonts w:ascii="Calibri" w:hAnsi="Calibri" w:cs="Calibri"/>
          <w:noProof/>
          <w:sz w:val="20"/>
        </w:rPr>
        <w:t>www.ceicdata.com</w:t>
      </w:r>
      <w:r>
        <w:rPr>
          <w:rFonts w:ascii="Calibri" w:hAnsi="Calibri" w:cs="Calibri"/>
          <w:noProof/>
          <w:sz w:val="20"/>
        </w:rPr>
        <w:t>/​</w:t>
      </w:r>
      <w:r w:rsidRPr="004953A6">
        <w:rPr>
          <w:rFonts w:ascii="Calibri" w:hAnsi="Calibri" w:cs="Calibri"/>
          <w:noProof/>
          <w:sz w:val="20"/>
        </w:rPr>
        <w:t>en</w:t>
      </w:r>
      <w:r>
        <w:rPr>
          <w:rFonts w:ascii="Calibri" w:hAnsi="Calibri" w:cs="Calibri"/>
          <w:noProof/>
          <w:sz w:val="20"/>
        </w:rPr>
        <w:t>/​</w:t>
      </w:r>
      <w:r w:rsidRPr="004953A6">
        <w:rPr>
          <w:rFonts w:ascii="Calibri" w:hAnsi="Calibri" w:cs="Calibri"/>
          <w:noProof/>
          <w:sz w:val="20"/>
        </w:rPr>
        <w:t>macau</w:t>
      </w:r>
      <w:r>
        <w:rPr>
          <w:rFonts w:ascii="Calibri" w:hAnsi="Calibri" w:cs="Calibri"/>
          <w:noProof/>
          <w:sz w:val="20"/>
        </w:rPr>
        <w:t>/​</w:t>
      </w:r>
      <w:r w:rsidRPr="004953A6">
        <w:rPr>
          <w:rFonts w:ascii="Calibri" w:hAnsi="Calibri" w:cs="Calibri"/>
          <w:noProof/>
          <w:sz w:val="20"/>
        </w:rPr>
        <w:t>electricity</w:t>
      </w:r>
      <w:r>
        <w:rPr>
          <w:rFonts w:ascii="Calibri" w:hAnsi="Calibri" w:cs="Calibri"/>
          <w:noProof/>
          <w:sz w:val="20"/>
        </w:rPr>
        <w:t>-​</w:t>
      </w:r>
      <w:r w:rsidRPr="004953A6">
        <w:rPr>
          <w:rFonts w:ascii="Calibri" w:hAnsi="Calibri" w:cs="Calibri"/>
          <w:noProof/>
          <w:sz w:val="20"/>
        </w:rPr>
        <w:t>statistics</w:t>
      </w:r>
      <w:r>
        <w:rPr>
          <w:rFonts w:ascii="Calibri" w:hAnsi="Calibri" w:cs="Calibri"/>
          <w:noProof/>
          <w:sz w:val="20"/>
        </w:rPr>
        <w:t>/​</w:t>
      </w:r>
      <w:r w:rsidRPr="004953A6">
        <w:rPr>
          <w:rFonts w:ascii="Calibri" w:hAnsi="Calibri" w:cs="Calibri"/>
          <w:noProof/>
          <w:sz w:val="20"/>
        </w:rPr>
        <w:t>electricity</w:t>
      </w:r>
      <w:r>
        <w:rPr>
          <w:rFonts w:ascii="Calibri" w:hAnsi="Calibri" w:cs="Calibri"/>
          <w:noProof/>
          <w:sz w:val="20"/>
        </w:rPr>
        <w:t>-​</w:t>
      </w:r>
      <w:r w:rsidRPr="004953A6">
        <w:rPr>
          <w:rFonts w:ascii="Calibri" w:hAnsi="Calibri" w:cs="Calibri"/>
          <w:noProof/>
          <w:sz w:val="20"/>
        </w:rPr>
        <w:t>consumption. Accessed 20 Mar 2019</w:t>
      </w:r>
    </w:p>
    <w:p w14:paraId="2AFA4C09" w14:textId="542DC6BD"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[76]</w:t>
      </w:r>
      <w:r w:rsidRPr="004953A6">
        <w:rPr>
          <w:rFonts w:ascii="Calibri" w:hAnsi="Calibri" w:cs="Calibri"/>
          <w:noProof/>
          <w:sz w:val="20"/>
        </w:rPr>
        <w:tab/>
        <w:t>CEIC (2019) Hong Kong SAR, China Electricity Consumption: Total. https:</w:t>
      </w:r>
      <w:r>
        <w:rPr>
          <w:rFonts w:ascii="Calibri" w:hAnsi="Calibri" w:cs="Calibri"/>
          <w:noProof/>
          <w:sz w:val="20"/>
        </w:rPr>
        <w:t>/​/​</w:t>
      </w:r>
      <w:r w:rsidRPr="004953A6">
        <w:rPr>
          <w:rFonts w:ascii="Calibri" w:hAnsi="Calibri" w:cs="Calibri"/>
          <w:noProof/>
          <w:sz w:val="20"/>
        </w:rPr>
        <w:t>www.ceicdata.com</w:t>
      </w:r>
      <w:r>
        <w:rPr>
          <w:rFonts w:ascii="Calibri" w:hAnsi="Calibri" w:cs="Calibri"/>
          <w:noProof/>
          <w:sz w:val="20"/>
        </w:rPr>
        <w:t>/​</w:t>
      </w:r>
      <w:r w:rsidRPr="004953A6">
        <w:rPr>
          <w:rFonts w:ascii="Calibri" w:hAnsi="Calibri" w:cs="Calibri"/>
          <w:noProof/>
          <w:sz w:val="20"/>
        </w:rPr>
        <w:t>en</w:t>
      </w:r>
      <w:r>
        <w:rPr>
          <w:rFonts w:ascii="Calibri" w:hAnsi="Calibri" w:cs="Calibri"/>
          <w:noProof/>
          <w:sz w:val="20"/>
        </w:rPr>
        <w:t>/​</w:t>
      </w:r>
      <w:r w:rsidRPr="004953A6">
        <w:rPr>
          <w:rFonts w:ascii="Calibri" w:hAnsi="Calibri" w:cs="Calibri"/>
          <w:noProof/>
          <w:sz w:val="20"/>
        </w:rPr>
        <w:t>hong</w:t>
      </w:r>
      <w:r>
        <w:rPr>
          <w:rFonts w:ascii="Calibri" w:hAnsi="Calibri" w:cs="Calibri"/>
          <w:noProof/>
          <w:sz w:val="20"/>
        </w:rPr>
        <w:t>-​</w:t>
      </w:r>
      <w:r w:rsidRPr="004953A6">
        <w:rPr>
          <w:rFonts w:ascii="Calibri" w:hAnsi="Calibri" w:cs="Calibri"/>
          <w:noProof/>
          <w:sz w:val="20"/>
        </w:rPr>
        <w:t>kong</w:t>
      </w:r>
      <w:r>
        <w:rPr>
          <w:rFonts w:ascii="Calibri" w:hAnsi="Calibri" w:cs="Calibri"/>
          <w:noProof/>
          <w:sz w:val="20"/>
        </w:rPr>
        <w:t>/​</w:t>
      </w:r>
      <w:r w:rsidRPr="004953A6">
        <w:rPr>
          <w:rFonts w:ascii="Calibri" w:hAnsi="Calibri" w:cs="Calibri"/>
          <w:noProof/>
          <w:sz w:val="20"/>
        </w:rPr>
        <w:t>electricity</w:t>
      </w:r>
      <w:r>
        <w:rPr>
          <w:rFonts w:ascii="Calibri" w:hAnsi="Calibri" w:cs="Calibri"/>
          <w:noProof/>
          <w:sz w:val="20"/>
        </w:rPr>
        <w:t>-​</w:t>
      </w:r>
      <w:r w:rsidRPr="004953A6">
        <w:rPr>
          <w:rFonts w:ascii="Calibri" w:hAnsi="Calibri" w:cs="Calibri"/>
          <w:noProof/>
          <w:sz w:val="20"/>
        </w:rPr>
        <w:t>production</w:t>
      </w:r>
      <w:r>
        <w:rPr>
          <w:rFonts w:ascii="Calibri" w:hAnsi="Calibri" w:cs="Calibri"/>
          <w:noProof/>
          <w:sz w:val="20"/>
        </w:rPr>
        <w:t>-​-​</w:t>
      </w:r>
      <w:r w:rsidRPr="004953A6">
        <w:rPr>
          <w:rFonts w:ascii="Calibri" w:hAnsi="Calibri" w:cs="Calibri"/>
          <w:noProof/>
          <w:sz w:val="20"/>
        </w:rPr>
        <w:t>consumption</w:t>
      </w:r>
      <w:r>
        <w:rPr>
          <w:rFonts w:ascii="Calibri" w:hAnsi="Calibri" w:cs="Calibri"/>
          <w:noProof/>
          <w:sz w:val="20"/>
        </w:rPr>
        <w:t>/​</w:t>
      </w:r>
      <w:r w:rsidRPr="004953A6">
        <w:rPr>
          <w:rFonts w:ascii="Calibri" w:hAnsi="Calibri" w:cs="Calibri"/>
          <w:noProof/>
          <w:sz w:val="20"/>
        </w:rPr>
        <w:t>electricity</w:t>
      </w:r>
      <w:r>
        <w:rPr>
          <w:rFonts w:ascii="Calibri" w:hAnsi="Calibri" w:cs="Calibri"/>
          <w:noProof/>
          <w:sz w:val="20"/>
        </w:rPr>
        <w:t>-​</w:t>
      </w:r>
      <w:r w:rsidRPr="004953A6">
        <w:rPr>
          <w:rFonts w:ascii="Calibri" w:hAnsi="Calibri" w:cs="Calibri"/>
          <w:noProof/>
          <w:sz w:val="20"/>
        </w:rPr>
        <w:t>consumption</w:t>
      </w:r>
      <w:r>
        <w:rPr>
          <w:rFonts w:ascii="Calibri" w:hAnsi="Calibri" w:cs="Calibri"/>
          <w:noProof/>
          <w:sz w:val="20"/>
        </w:rPr>
        <w:t>-​</w:t>
      </w:r>
      <w:r w:rsidRPr="004953A6">
        <w:rPr>
          <w:rFonts w:ascii="Calibri" w:hAnsi="Calibri" w:cs="Calibri"/>
          <w:noProof/>
          <w:sz w:val="20"/>
        </w:rPr>
        <w:t>total. Accessed 20 Mar 2019</w:t>
      </w:r>
    </w:p>
    <w:p w14:paraId="5F43C6A4" w14:textId="466B226C"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[77]</w:t>
      </w:r>
      <w:r w:rsidRPr="004953A6">
        <w:rPr>
          <w:rFonts w:ascii="Calibri" w:hAnsi="Calibri" w:cs="Calibri"/>
          <w:noProof/>
          <w:sz w:val="20"/>
        </w:rPr>
        <w:tab/>
        <w:t>Ministry of Power (2019) Creation of National Grid. https:</w:t>
      </w:r>
      <w:r>
        <w:rPr>
          <w:rFonts w:ascii="Calibri" w:hAnsi="Calibri" w:cs="Calibri"/>
          <w:noProof/>
          <w:sz w:val="20"/>
        </w:rPr>
        <w:t>/​/​</w:t>
      </w:r>
      <w:r w:rsidRPr="004953A6">
        <w:rPr>
          <w:rFonts w:ascii="Calibri" w:hAnsi="Calibri" w:cs="Calibri"/>
          <w:noProof/>
          <w:sz w:val="20"/>
        </w:rPr>
        <w:t>powermin.nic.in</w:t>
      </w:r>
      <w:r>
        <w:rPr>
          <w:rFonts w:ascii="Calibri" w:hAnsi="Calibri" w:cs="Calibri"/>
          <w:noProof/>
          <w:sz w:val="20"/>
        </w:rPr>
        <w:t>/​</w:t>
      </w:r>
      <w:r w:rsidRPr="004953A6">
        <w:rPr>
          <w:rFonts w:ascii="Calibri" w:hAnsi="Calibri" w:cs="Calibri"/>
          <w:noProof/>
          <w:sz w:val="20"/>
        </w:rPr>
        <w:t>en</w:t>
      </w:r>
      <w:r>
        <w:rPr>
          <w:rFonts w:ascii="Calibri" w:hAnsi="Calibri" w:cs="Calibri"/>
          <w:noProof/>
          <w:sz w:val="20"/>
        </w:rPr>
        <w:t>/​</w:t>
      </w:r>
      <w:r w:rsidRPr="004953A6">
        <w:rPr>
          <w:rFonts w:ascii="Calibri" w:hAnsi="Calibri" w:cs="Calibri"/>
          <w:noProof/>
          <w:sz w:val="20"/>
        </w:rPr>
        <w:t>content</w:t>
      </w:r>
      <w:r>
        <w:rPr>
          <w:rFonts w:ascii="Calibri" w:hAnsi="Calibri" w:cs="Calibri"/>
          <w:noProof/>
          <w:sz w:val="20"/>
        </w:rPr>
        <w:t>/​</w:t>
      </w:r>
      <w:r w:rsidRPr="004953A6">
        <w:rPr>
          <w:rFonts w:ascii="Calibri" w:hAnsi="Calibri" w:cs="Calibri"/>
          <w:noProof/>
          <w:sz w:val="20"/>
        </w:rPr>
        <w:t>creation</w:t>
      </w:r>
      <w:r>
        <w:rPr>
          <w:rFonts w:ascii="Calibri" w:hAnsi="Calibri" w:cs="Calibri"/>
          <w:noProof/>
          <w:sz w:val="20"/>
        </w:rPr>
        <w:t>-​</w:t>
      </w:r>
      <w:r w:rsidRPr="004953A6">
        <w:rPr>
          <w:rFonts w:ascii="Calibri" w:hAnsi="Calibri" w:cs="Calibri"/>
          <w:noProof/>
          <w:sz w:val="20"/>
        </w:rPr>
        <w:t>national</w:t>
      </w:r>
      <w:r>
        <w:rPr>
          <w:rFonts w:ascii="Calibri" w:hAnsi="Calibri" w:cs="Calibri"/>
          <w:noProof/>
          <w:sz w:val="20"/>
        </w:rPr>
        <w:t>-​</w:t>
      </w:r>
      <w:r w:rsidRPr="004953A6">
        <w:rPr>
          <w:rFonts w:ascii="Calibri" w:hAnsi="Calibri" w:cs="Calibri"/>
          <w:noProof/>
          <w:sz w:val="20"/>
        </w:rPr>
        <w:t>grid. Accessed 11 Apr 2019</w:t>
      </w:r>
    </w:p>
    <w:p w14:paraId="46286575" w14:textId="5BF73732"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[78]</w:t>
      </w:r>
      <w:r w:rsidRPr="004953A6">
        <w:rPr>
          <w:rFonts w:ascii="Calibri" w:hAnsi="Calibri" w:cs="Calibri"/>
          <w:noProof/>
          <w:sz w:val="20"/>
        </w:rPr>
        <w:tab/>
        <w:t xml:space="preserve">Ministry of Power (2017) Inter Regional Transmission Capacity </w:t>
      </w:r>
      <w:r>
        <w:rPr>
          <w:rFonts w:ascii="Calibri" w:hAnsi="Calibri" w:cs="Calibri"/>
          <w:noProof/>
          <w:sz w:val="20"/>
        </w:rPr>
        <w:t>-​-​-​</w:t>
      </w:r>
      <w:r w:rsidRPr="004953A6">
        <w:rPr>
          <w:rFonts w:ascii="Calibri" w:hAnsi="Calibri" w:cs="Calibri"/>
          <w:noProof/>
          <w:sz w:val="20"/>
        </w:rPr>
        <w:t xml:space="preserve"> Program of National Grid Development (in MW). https:</w:t>
      </w:r>
      <w:r>
        <w:rPr>
          <w:rFonts w:ascii="Calibri" w:hAnsi="Calibri" w:cs="Calibri"/>
          <w:noProof/>
          <w:sz w:val="20"/>
        </w:rPr>
        <w:t>/​/​</w:t>
      </w:r>
      <w:r w:rsidRPr="004953A6">
        <w:rPr>
          <w:rFonts w:ascii="Calibri" w:hAnsi="Calibri" w:cs="Calibri"/>
          <w:noProof/>
          <w:sz w:val="20"/>
        </w:rPr>
        <w:t>powermin.nic.in</w:t>
      </w:r>
      <w:r>
        <w:rPr>
          <w:rFonts w:ascii="Calibri" w:hAnsi="Calibri" w:cs="Calibri"/>
          <w:noProof/>
          <w:sz w:val="20"/>
        </w:rPr>
        <w:t>/​</w:t>
      </w:r>
      <w:r w:rsidRPr="004953A6">
        <w:rPr>
          <w:rFonts w:ascii="Calibri" w:hAnsi="Calibri" w:cs="Calibri"/>
          <w:noProof/>
          <w:sz w:val="20"/>
        </w:rPr>
        <w:t>sites</w:t>
      </w:r>
      <w:r>
        <w:rPr>
          <w:rFonts w:ascii="Calibri" w:hAnsi="Calibri" w:cs="Calibri"/>
          <w:noProof/>
          <w:sz w:val="20"/>
        </w:rPr>
        <w:t>/​</w:t>
      </w:r>
      <w:r w:rsidRPr="004953A6">
        <w:rPr>
          <w:rFonts w:ascii="Calibri" w:hAnsi="Calibri" w:cs="Calibri"/>
          <w:noProof/>
          <w:sz w:val="20"/>
        </w:rPr>
        <w:t>default</w:t>
      </w:r>
      <w:r>
        <w:rPr>
          <w:rFonts w:ascii="Calibri" w:hAnsi="Calibri" w:cs="Calibri"/>
          <w:noProof/>
          <w:sz w:val="20"/>
        </w:rPr>
        <w:t>/​</w:t>
      </w:r>
      <w:r w:rsidRPr="004953A6">
        <w:rPr>
          <w:rFonts w:ascii="Calibri" w:hAnsi="Calibri" w:cs="Calibri"/>
          <w:noProof/>
          <w:sz w:val="20"/>
        </w:rPr>
        <w:t>files</w:t>
      </w:r>
      <w:r>
        <w:rPr>
          <w:rFonts w:ascii="Calibri" w:hAnsi="Calibri" w:cs="Calibri"/>
          <w:noProof/>
          <w:sz w:val="20"/>
        </w:rPr>
        <w:t>/​</w:t>
      </w:r>
      <w:r w:rsidRPr="004953A6">
        <w:rPr>
          <w:rFonts w:ascii="Calibri" w:hAnsi="Calibri" w:cs="Calibri"/>
          <w:noProof/>
          <w:sz w:val="20"/>
        </w:rPr>
        <w:t>uploads</w:t>
      </w:r>
      <w:r>
        <w:rPr>
          <w:rFonts w:ascii="Calibri" w:hAnsi="Calibri" w:cs="Calibri"/>
          <w:noProof/>
          <w:sz w:val="20"/>
        </w:rPr>
        <w:t>/​</w:t>
      </w:r>
      <w:r w:rsidRPr="004953A6">
        <w:rPr>
          <w:rFonts w:ascii="Calibri" w:hAnsi="Calibri" w:cs="Calibri"/>
          <w:noProof/>
          <w:sz w:val="20"/>
        </w:rPr>
        <w:t>IRTC</w:t>
      </w:r>
      <w:r>
        <w:rPr>
          <w:rFonts w:ascii="Calibri" w:hAnsi="Calibri" w:cs="Calibri"/>
          <w:noProof/>
          <w:sz w:val="20"/>
        </w:rPr>
        <w:t>_​</w:t>
      </w:r>
      <w:r w:rsidRPr="004953A6">
        <w:rPr>
          <w:rFonts w:ascii="Calibri" w:hAnsi="Calibri" w:cs="Calibri"/>
          <w:noProof/>
          <w:sz w:val="20"/>
        </w:rPr>
        <w:t>English</w:t>
      </w:r>
      <w:r>
        <w:rPr>
          <w:rFonts w:ascii="Calibri" w:hAnsi="Calibri" w:cs="Calibri"/>
          <w:noProof/>
          <w:sz w:val="20"/>
        </w:rPr>
        <w:t>_​</w:t>
      </w:r>
      <w:r w:rsidRPr="004953A6">
        <w:rPr>
          <w:rFonts w:ascii="Calibri" w:hAnsi="Calibri" w:cs="Calibri"/>
          <w:noProof/>
          <w:sz w:val="20"/>
        </w:rPr>
        <w:t>May</w:t>
      </w:r>
      <w:r>
        <w:rPr>
          <w:rFonts w:ascii="Calibri" w:hAnsi="Calibri" w:cs="Calibri"/>
          <w:noProof/>
          <w:sz w:val="20"/>
        </w:rPr>
        <w:t>_​</w:t>
      </w:r>
      <w:r w:rsidRPr="004953A6">
        <w:rPr>
          <w:rFonts w:ascii="Calibri" w:hAnsi="Calibri" w:cs="Calibri"/>
          <w:noProof/>
          <w:sz w:val="20"/>
        </w:rPr>
        <w:t>2017.pdf. Accessed 11 Apr 2019</w:t>
      </w:r>
    </w:p>
    <w:p w14:paraId="16C91837" w14:textId="5393154E"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[79]</w:t>
      </w:r>
      <w:r w:rsidRPr="004953A6">
        <w:rPr>
          <w:rFonts w:ascii="Calibri" w:hAnsi="Calibri" w:cs="Calibri"/>
          <w:noProof/>
          <w:sz w:val="20"/>
        </w:rPr>
        <w:tab/>
        <w:t>Toktarova A, Gruber L, Hlusiak M, et al (2019) Long term load projection in high resolution for all countries globally. International Journal of Electrical Power and Energy Systems 111:160–181. doi: 10.1016</w:t>
      </w:r>
      <w:r>
        <w:rPr>
          <w:rFonts w:ascii="Calibri" w:hAnsi="Calibri" w:cs="Calibri"/>
          <w:noProof/>
          <w:sz w:val="20"/>
        </w:rPr>
        <w:t>/​</w:t>
      </w:r>
      <w:r w:rsidRPr="004953A6">
        <w:rPr>
          <w:rFonts w:ascii="Calibri" w:hAnsi="Calibri" w:cs="Calibri"/>
          <w:noProof/>
          <w:sz w:val="20"/>
        </w:rPr>
        <w:t>j.ijepes.2019.03.055</w:t>
      </w:r>
    </w:p>
    <w:p w14:paraId="3BB2C03C" w14:textId="38EF3714"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[80]</w:t>
      </w:r>
      <w:r w:rsidRPr="004953A6">
        <w:rPr>
          <w:rFonts w:ascii="Calibri" w:hAnsi="Calibri" w:cs="Calibri"/>
          <w:noProof/>
          <w:sz w:val="20"/>
        </w:rPr>
        <w:tab/>
        <w:t>Ministry of Power Central Electricity Authority (2019) Monthly Peak Demand for Power. https:</w:t>
      </w:r>
      <w:r>
        <w:rPr>
          <w:rFonts w:ascii="Calibri" w:hAnsi="Calibri" w:cs="Calibri"/>
          <w:noProof/>
          <w:sz w:val="20"/>
        </w:rPr>
        <w:t>/​/​</w:t>
      </w:r>
      <w:r w:rsidRPr="004953A6">
        <w:rPr>
          <w:rFonts w:ascii="Calibri" w:hAnsi="Calibri" w:cs="Calibri"/>
          <w:noProof/>
          <w:sz w:val="20"/>
        </w:rPr>
        <w:t>data.gov.in</w:t>
      </w:r>
      <w:r>
        <w:rPr>
          <w:rFonts w:ascii="Calibri" w:hAnsi="Calibri" w:cs="Calibri"/>
          <w:noProof/>
          <w:sz w:val="20"/>
        </w:rPr>
        <w:t>/​</w:t>
      </w:r>
      <w:r w:rsidRPr="004953A6">
        <w:rPr>
          <w:rFonts w:ascii="Calibri" w:hAnsi="Calibri" w:cs="Calibri"/>
          <w:noProof/>
          <w:sz w:val="20"/>
        </w:rPr>
        <w:t>catalog</w:t>
      </w:r>
      <w:r>
        <w:rPr>
          <w:rFonts w:ascii="Calibri" w:hAnsi="Calibri" w:cs="Calibri"/>
          <w:noProof/>
          <w:sz w:val="20"/>
        </w:rPr>
        <w:t>/​</w:t>
      </w:r>
      <w:r w:rsidRPr="004953A6">
        <w:rPr>
          <w:rFonts w:ascii="Calibri" w:hAnsi="Calibri" w:cs="Calibri"/>
          <w:noProof/>
          <w:sz w:val="20"/>
        </w:rPr>
        <w:t>monthly</w:t>
      </w:r>
      <w:r>
        <w:rPr>
          <w:rFonts w:ascii="Calibri" w:hAnsi="Calibri" w:cs="Calibri"/>
          <w:noProof/>
          <w:sz w:val="20"/>
        </w:rPr>
        <w:t>-​</w:t>
      </w:r>
      <w:r w:rsidRPr="004953A6">
        <w:rPr>
          <w:rFonts w:ascii="Calibri" w:hAnsi="Calibri" w:cs="Calibri"/>
          <w:noProof/>
          <w:sz w:val="20"/>
        </w:rPr>
        <w:t>peak</w:t>
      </w:r>
      <w:r>
        <w:rPr>
          <w:rFonts w:ascii="Calibri" w:hAnsi="Calibri" w:cs="Calibri"/>
          <w:noProof/>
          <w:sz w:val="20"/>
        </w:rPr>
        <w:t>-​</w:t>
      </w:r>
      <w:r w:rsidRPr="004953A6">
        <w:rPr>
          <w:rFonts w:ascii="Calibri" w:hAnsi="Calibri" w:cs="Calibri"/>
          <w:noProof/>
          <w:sz w:val="20"/>
        </w:rPr>
        <w:t>demand</w:t>
      </w:r>
      <w:r>
        <w:rPr>
          <w:rFonts w:ascii="Calibri" w:hAnsi="Calibri" w:cs="Calibri"/>
          <w:noProof/>
          <w:sz w:val="20"/>
        </w:rPr>
        <w:t>-​</w:t>
      </w:r>
      <w:r w:rsidRPr="004953A6">
        <w:rPr>
          <w:rFonts w:ascii="Calibri" w:hAnsi="Calibri" w:cs="Calibri"/>
          <w:noProof/>
          <w:sz w:val="20"/>
        </w:rPr>
        <w:t>power?filters</w:t>
      </w:r>
      <w:r>
        <w:rPr>
          <w:rFonts w:ascii="Calibri" w:hAnsi="Calibri" w:cs="Calibri"/>
          <w:noProof/>
          <w:sz w:val="20"/>
        </w:rPr>
        <w:t>%​</w:t>
      </w:r>
      <w:r w:rsidRPr="004953A6">
        <w:rPr>
          <w:rFonts w:ascii="Calibri" w:hAnsi="Calibri" w:cs="Calibri"/>
          <w:noProof/>
          <w:sz w:val="20"/>
        </w:rPr>
        <w:t>5Bfield</w:t>
      </w:r>
      <w:r>
        <w:rPr>
          <w:rFonts w:ascii="Calibri" w:hAnsi="Calibri" w:cs="Calibri"/>
          <w:noProof/>
          <w:sz w:val="20"/>
        </w:rPr>
        <w:t>_​</w:t>
      </w:r>
      <w:r w:rsidRPr="004953A6">
        <w:rPr>
          <w:rFonts w:ascii="Calibri" w:hAnsi="Calibri" w:cs="Calibri"/>
          <w:noProof/>
          <w:sz w:val="20"/>
        </w:rPr>
        <w:t>catalog</w:t>
      </w:r>
      <w:r>
        <w:rPr>
          <w:rFonts w:ascii="Calibri" w:hAnsi="Calibri" w:cs="Calibri"/>
          <w:noProof/>
          <w:sz w:val="20"/>
        </w:rPr>
        <w:t>_​</w:t>
      </w:r>
      <w:r w:rsidRPr="004953A6">
        <w:rPr>
          <w:rFonts w:ascii="Calibri" w:hAnsi="Calibri" w:cs="Calibri"/>
          <w:noProof/>
          <w:sz w:val="20"/>
        </w:rPr>
        <w:t>reference</w:t>
      </w:r>
      <w:r>
        <w:rPr>
          <w:rFonts w:ascii="Calibri" w:hAnsi="Calibri" w:cs="Calibri"/>
          <w:noProof/>
          <w:sz w:val="20"/>
        </w:rPr>
        <w:t>%​</w:t>
      </w:r>
      <w:r w:rsidRPr="004953A6">
        <w:rPr>
          <w:rFonts w:ascii="Calibri" w:hAnsi="Calibri" w:cs="Calibri"/>
          <w:noProof/>
          <w:sz w:val="20"/>
        </w:rPr>
        <w:t>5D=89757</w:t>
      </w:r>
      <w:r>
        <w:rPr>
          <w:rFonts w:ascii="Calibri" w:hAnsi="Calibri" w:cs="Calibri"/>
          <w:noProof/>
          <w:sz w:val="20"/>
        </w:rPr>
        <w:t>&amp;​</w:t>
      </w:r>
      <w:r w:rsidRPr="004953A6">
        <w:rPr>
          <w:rFonts w:ascii="Calibri" w:hAnsi="Calibri" w:cs="Calibri"/>
          <w:noProof/>
          <w:sz w:val="20"/>
        </w:rPr>
        <w:t>format=json</w:t>
      </w:r>
      <w:r>
        <w:rPr>
          <w:rFonts w:ascii="Calibri" w:hAnsi="Calibri" w:cs="Calibri"/>
          <w:noProof/>
          <w:sz w:val="20"/>
        </w:rPr>
        <w:t>&amp;​</w:t>
      </w:r>
      <w:r w:rsidRPr="004953A6">
        <w:rPr>
          <w:rFonts w:ascii="Calibri" w:hAnsi="Calibri" w:cs="Calibri"/>
          <w:noProof/>
          <w:sz w:val="20"/>
        </w:rPr>
        <w:t>offset=0</w:t>
      </w:r>
      <w:r>
        <w:rPr>
          <w:rFonts w:ascii="Calibri" w:hAnsi="Calibri" w:cs="Calibri"/>
          <w:noProof/>
          <w:sz w:val="20"/>
        </w:rPr>
        <w:t>&amp;​</w:t>
      </w:r>
      <w:r w:rsidRPr="004953A6">
        <w:rPr>
          <w:rFonts w:ascii="Calibri" w:hAnsi="Calibri" w:cs="Calibri"/>
          <w:noProof/>
          <w:sz w:val="20"/>
        </w:rPr>
        <w:t>limit=6</w:t>
      </w:r>
      <w:r>
        <w:rPr>
          <w:rFonts w:ascii="Calibri" w:hAnsi="Calibri" w:cs="Calibri"/>
          <w:noProof/>
          <w:sz w:val="20"/>
        </w:rPr>
        <w:t>&amp;​</w:t>
      </w:r>
      <w:r w:rsidRPr="004953A6">
        <w:rPr>
          <w:rFonts w:ascii="Calibri" w:hAnsi="Calibri" w:cs="Calibri"/>
          <w:noProof/>
          <w:sz w:val="20"/>
        </w:rPr>
        <w:t>sort</w:t>
      </w:r>
      <w:r>
        <w:rPr>
          <w:rFonts w:ascii="Calibri" w:hAnsi="Calibri" w:cs="Calibri"/>
          <w:noProof/>
          <w:sz w:val="20"/>
        </w:rPr>
        <w:t>%​</w:t>
      </w:r>
      <w:r w:rsidRPr="004953A6">
        <w:rPr>
          <w:rFonts w:ascii="Calibri" w:hAnsi="Calibri" w:cs="Calibri"/>
          <w:noProof/>
          <w:sz w:val="20"/>
        </w:rPr>
        <w:t>5Bcreated</w:t>
      </w:r>
      <w:r>
        <w:rPr>
          <w:rFonts w:ascii="Calibri" w:hAnsi="Calibri" w:cs="Calibri"/>
          <w:noProof/>
          <w:sz w:val="20"/>
        </w:rPr>
        <w:t>%​</w:t>
      </w:r>
      <w:r w:rsidRPr="004953A6">
        <w:rPr>
          <w:rFonts w:ascii="Calibri" w:hAnsi="Calibri" w:cs="Calibri"/>
          <w:noProof/>
          <w:sz w:val="20"/>
        </w:rPr>
        <w:t>5D=desc. Accessed 11 Apr 2019</w:t>
      </w:r>
    </w:p>
    <w:p w14:paraId="538597DC" w14:textId="47066656"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[81]</w:t>
      </w:r>
      <w:r w:rsidRPr="004953A6">
        <w:rPr>
          <w:rFonts w:ascii="Calibri" w:hAnsi="Calibri" w:cs="Calibri"/>
          <w:noProof/>
          <w:sz w:val="20"/>
        </w:rPr>
        <w:tab/>
        <w:t xml:space="preserve">Lund PC (2016) Realizing the Asia Super Grid </w:t>
      </w:r>
      <w:r>
        <w:rPr>
          <w:rFonts w:ascii="Calibri" w:hAnsi="Calibri" w:cs="Calibri"/>
          <w:noProof/>
          <w:sz w:val="20"/>
        </w:rPr>
        <w:t>-​</w:t>
      </w:r>
      <w:r w:rsidRPr="004953A6">
        <w:rPr>
          <w:rFonts w:ascii="Calibri" w:hAnsi="Calibri" w:cs="Calibri"/>
          <w:noProof/>
          <w:sz w:val="20"/>
        </w:rPr>
        <w:t xml:space="preserve"> Japan’ s situation and challenges. https:</w:t>
      </w:r>
      <w:r>
        <w:rPr>
          <w:rFonts w:ascii="Calibri" w:hAnsi="Calibri" w:cs="Calibri"/>
          <w:noProof/>
          <w:sz w:val="20"/>
        </w:rPr>
        <w:t>/​/​</w:t>
      </w:r>
      <w:r w:rsidRPr="004953A6">
        <w:rPr>
          <w:rFonts w:ascii="Calibri" w:hAnsi="Calibri" w:cs="Calibri"/>
          <w:noProof/>
          <w:sz w:val="20"/>
        </w:rPr>
        <w:t>www.renewable</w:t>
      </w:r>
      <w:r>
        <w:rPr>
          <w:rFonts w:ascii="Calibri" w:hAnsi="Calibri" w:cs="Calibri"/>
          <w:noProof/>
          <w:sz w:val="20"/>
        </w:rPr>
        <w:t>-​</w:t>
      </w:r>
      <w:r w:rsidRPr="004953A6">
        <w:rPr>
          <w:rFonts w:ascii="Calibri" w:hAnsi="Calibri" w:cs="Calibri"/>
          <w:noProof/>
          <w:sz w:val="20"/>
        </w:rPr>
        <w:t>ei.org</w:t>
      </w:r>
      <w:r>
        <w:rPr>
          <w:rFonts w:ascii="Calibri" w:hAnsi="Calibri" w:cs="Calibri"/>
          <w:noProof/>
          <w:sz w:val="20"/>
        </w:rPr>
        <w:t>/​</w:t>
      </w:r>
      <w:r w:rsidRPr="004953A6">
        <w:rPr>
          <w:rFonts w:ascii="Calibri" w:hAnsi="Calibri" w:cs="Calibri"/>
          <w:noProof/>
          <w:sz w:val="20"/>
        </w:rPr>
        <w:t>en</w:t>
      </w:r>
      <w:r>
        <w:rPr>
          <w:rFonts w:ascii="Calibri" w:hAnsi="Calibri" w:cs="Calibri"/>
          <w:noProof/>
          <w:sz w:val="20"/>
        </w:rPr>
        <w:t>/​</w:t>
      </w:r>
      <w:r w:rsidRPr="004953A6">
        <w:rPr>
          <w:rFonts w:ascii="Calibri" w:hAnsi="Calibri" w:cs="Calibri"/>
          <w:noProof/>
          <w:sz w:val="20"/>
        </w:rPr>
        <w:t>activities</w:t>
      </w:r>
      <w:r>
        <w:rPr>
          <w:rFonts w:ascii="Calibri" w:hAnsi="Calibri" w:cs="Calibri"/>
          <w:noProof/>
          <w:sz w:val="20"/>
        </w:rPr>
        <w:t>/​</w:t>
      </w:r>
      <w:r w:rsidRPr="004953A6">
        <w:rPr>
          <w:rFonts w:ascii="Calibri" w:hAnsi="Calibri" w:cs="Calibri"/>
          <w:noProof/>
          <w:sz w:val="20"/>
        </w:rPr>
        <w:t>events</w:t>
      </w:r>
      <w:r>
        <w:rPr>
          <w:rFonts w:ascii="Calibri" w:hAnsi="Calibri" w:cs="Calibri"/>
          <w:noProof/>
          <w:sz w:val="20"/>
        </w:rPr>
        <w:t>/​</w:t>
      </w:r>
      <w:r w:rsidRPr="004953A6">
        <w:rPr>
          <w:rFonts w:ascii="Calibri" w:hAnsi="Calibri" w:cs="Calibri"/>
          <w:noProof/>
          <w:sz w:val="20"/>
        </w:rPr>
        <w:t>img</w:t>
      </w:r>
      <w:r>
        <w:rPr>
          <w:rFonts w:ascii="Calibri" w:hAnsi="Calibri" w:cs="Calibri"/>
          <w:noProof/>
          <w:sz w:val="20"/>
        </w:rPr>
        <w:t>/​</w:t>
      </w:r>
      <w:r w:rsidRPr="004953A6">
        <w:rPr>
          <w:rFonts w:ascii="Calibri" w:hAnsi="Calibri" w:cs="Calibri"/>
          <w:noProof/>
          <w:sz w:val="20"/>
        </w:rPr>
        <w:t>20160908</w:t>
      </w:r>
      <w:r>
        <w:rPr>
          <w:rFonts w:ascii="Calibri" w:hAnsi="Calibri" w:cs="Calibri"/>
          <w:noProof/>
          <w:sz w:val="20"/>
        </w:rPr>
        <w:t>/​</w:t>
      </w:r>
      <w:r w:rsidRPr="004953A6">
        <w:rPr>
          <w:rFonts w:ascii="Calibri" w:hAnsi="Calibri" w:cs="Calibri"/>
          <w:noProof/>
          <w:sz w:val="20"/>
        </w:rPr>
        <w:t>Per</w:t>
      </w:r>
      <w:r>
        <w:rPr>
          <w:rFonts w:ascii="Calibri" w:hAnsi="Calibri" w:cs="Calibri"/>
          <w:noProof/>
          <w:sz w:val="20"/>
        </w:rPr>
        <w:t>_​</w:t>
      </w:r>
      <w:r w:rsidRPr="004953A6">
        <w:rPr>
          <w:rFonts w:ascii="Calibri" w:hAnsi="Calibri" w:cs="Calibri"/>
          <w:noProof/>
          <w:sz w:val="20"/>
        </w:rPr>
        <w:t>Chrster</w:t>
      </w:r>
      <w:r>
        <w:rPr>
          <w:rFonts w:ascii="Calibri" w:hAnsi="Calibri" w:cs="Calibri"/>
          <w:noProof/>
          <w:sz w:val="20"/>
        </w:rPr>
        <w:t>_​</w:t>
      </w:r>
      <w:r w:rsidRPr="004953A6">
        <w:rPr>
          <w:rFonts w:ascii="Calibri" w:hAnsi="Calibri" w:cs="Calibri"/>
          <w:noProof/>
          <w:sz w:val="20"/>
        </w:rPr>
        <w:t>Lund</w:t>
      </w:r>
      <w:r>
        <w:rPr>
          <w:rFonts w:ascii="Calibri" w:hAnsi="Calibri" w:cs="Calibri"/>
          <w:noProof/>
          <w:sz w:val="20"/>
        </w:rPr>
        <w:t>_​</w:t>
      </w:r>
      <w:r w:rsidRPr="004953A6">
        <w:rPr>
          <w:rFonts w:ascii="Calibri" w:hAnsi="Calibri" w:cs="Calibri"/>
          <w:noProof/>
          <w:sz w:val="20"/>
        </w:rPr>
        <w:t>GlobalInterconnections.pdf. Accessed 7 Oct 2019</w:t>
      </w:r>
    </w:p>
    <w:p w14:paraId="471FB980" w14:textId="3A9F5856"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[82]</w:t>
      </w:r>
      <w:r w:rsidRPr="004953A6">
        <w:rPr>
          <w:rFonts w:ascii="Calibri" w:hAnsi="Calibri" w:cs="Calibri"/>
          <w:noProof/>
          <w:sz w:val="20"/>
        </w:rPr>
        <w:tab/>
        <w:t>Shimabukuro K Distributed Energy on the Remote Islands of Okinawa. http:</w:t>
      </w:r>
      <w:r>
        <w:rPr>
          <w:rFonts w:ascii="Calibri" w:hAnsi="Calibri" w:cs="Calibri"/>
          <w:noProof/>
          <w:sz w:val="20"/>
        </w:rPr>
        <w:t>/​/​</w:t>
      </w:r>
      <w:r w:rsidRPr="004953A6">
        <w:rPr>
          <w:rFonts w:ascii="Calibri" w:hAnsi="Calibri" w:cs="Calibri"/>
          <w:noProof/>
          <w:sz w:val="20"/>
        </w:rPr>
        <w:t>www.env.go.jp</w:t>
      </w:r>
      <w:r>
        <w:rPr>
          <w:rFonts w:ascii="Calibri" w:hAnsi="Calibri" w:cs="Calibri"/>
          <w:noProof/>
          <w:sz w:val="20"/>
        </w:rPr>
        <w:t>/​</w:t>
      </w:r>
      <w:r w:rsidRPr="004953A6">
        <w:rPr>
          <w:rFonts w:ascii="Calibri" w:hAnsi="Calibri" w:cs="Calibri"/>
          <w:noProof/>
          <w:sz w:val="20"/>
        </w:rPr>
        <w:t>nature</w:t>
      </w:r>
      <w:r>
        <w:rPr>
          <w:rFonts w:ascii="Calibri" w:hAnsi="Calibri" w:cs="Calibri"/>
          <w:noProof/>
          <w:sz w:val="20"/>
        </w:rPr>
        <w:t>/​</w:t>
      </w:r>
      <w:r w:rsidRPr="004953A6">
        <w:rPr>
          <w:rFonts w:ascii="Calibri" w:hAnsi="Calibri" w:cs="Calibri"/>
          <w:noProof/>
          <w:sz w:val="20"/>
        </w:rPr>
        <w:t>biodic</w:t>
      </w:r>
      <w:r>
        <w:rPr>
          <w:rFonts w:ascii="Calibri" w:hAnsi="Calibri" w:cs="Calibri"/>
          <w:noProof/>
          <w:sz w:val="20"/>
        </w:rPr>
        <w:t>/​</w:t>
      </w:r>
      <w:r w:rsidRPr="004953A6">
        <w:rPr>
          <w:rFonts w:ascii="Calibri" w:hAnsi="Calibri" w:cs="Calibri"/>
          <w:noProof/>
          <w:sz w:val="20"/>
        </w:rPr>
        <w:t>ecdisso2014</w:t>
      </w:r>
      <w:r>
        <w:rPr>
          <w:rFonts w:ascii="Calibri" w:hAnsi="Calibri" w:cs="Calibri"/>
          <w:noProof/>
          <w:sz w:val="20"/>
        </w:rPr>
        <w:t>/​</w:t>
      </w:r>
      <w:r w:rsidRPr="004953A6">
        <w:rPr>
          <w:rFonts w:ascii="Calibri" w:hAnsi="Calibri" w:cs="Calibri"/>
          <w:noProof/>
          <w:sz w:val="20"/>
        </w:rPr>
        <w:t>en</w:t>
      </w:r>
      <w:r>
        <w:rPr>
          <w:rFonts w:ascii="Calibri" w:hAnsi="Calibri" w:cs="Calibri"/>
          <w:noProof/>
          <w:sz w:val="20"/>
        </w:rPr>
        <w:t>/​</w:t>
      </w:r>
      <w:r w:rsidRPr="004953A6">
        <w:rPr>
          <w:rFonts w:ascii="Calibri" w:hAnsi="Calibri" w:cs="Calibri"/>
          <w:noProof/>
          <w:sz w:val="20"/>
        </w:rPr>
        <w:t>pdf</w:t>
      </w:r>
      <w:r>
        <w:rPr>
          <w:rFonts w:ascii="Calibri" w:hAnsi="Calibri" w:cs="Calibri"/>
          <w:noProof/>
          <w:sz w:val="20"/>
        </w:rPr>
        <w:t>/​</w:t>
      </w:r>
      <w:r w:rsidRPr="004953A6">
        <w:rPr>
          <w:rFonts w:ascii="Calibri" w:hAnsi="Calibri" w:cs="Calibri"/>
          <w:noProof/>
          <w:sz w:val="20"/>
        </w:rPr>
        <w:t>subcommittee2</w:t>
      </w:r>
      <w:r>
        <w:rPr>
          <w:rFonts w:ascii="Calibri" w:hAnsi="Calibri" w:cs="Calibri"/>
          <w:noProof/>
          <w:sz w:val="20"/>
        </w:rPr>
        <w:t>/​</w:t>
      </w:r>
      <w:r w:rsidRPr="004953A6">
        <w:rPr>
          <w:rFonts w:ascii="Calibri" w:hAnsi="Calibri" w:cs="Calibri"/>
          <w:noProof/>
          <w:sz w:val="20"/>
        </w:rPr>
        <w:t>shimabukuro.pdf. Accessed 7 Oct 2019</w:t>
      </w:r>
    </w:p>
    <w:p w14:paraId="271C3087" w14:textId="32A24C4B"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[83]</w:t>
      </w:r>
      <w:r w:rsidRPr="004953A6">
        <w:rPr>
          <w:rFonts w:ascii="Calibri" w:hAnsi="Calibri" w:cs="Calibri"/>
          <w:noProof/>
          <w:sz w:val="20"/>
        </w:rPr>
        <w:tab/>
        <w:t>Belobrov V (2018) Electricity Markets in Russia (upd. 2018). https:</w:t>
      </w:r>
      <w:r>
        <w:rPr>
          <w:rFonts w:ascii="Calibri" w:hAnsi="Calibri" w:cs="Calibri"/>
          <w:noProof/>
          <w:sz w:val="20"/>
        </w:rPr>
        <w:t>/​/​</w:t>
      </w:r>
      <w:r w:rsidRPr="004953A6">
        <w:rPr>
          <w:rFonts w:ascii="Calibri" w:hAnsi="Calibri" w:cs="Calibri"/>
          <w:noProof/>
          <w:sz w:val="20"/>
        </w:rPr>
        <w:t>www.academia.edu</w:t>
      </w:r>
      <w:r>
        <w:rPr>
          <w:rFonts w:ascii="Calibri" w:hAnsi="Calibri" w:cs="Calibri"/>
          <w:noProof/>
          <w:sz w:val="20"/>
        </w:rPr>
        <w:t>/​</w:t>
      </w:r>
      <w:r w:rsidRPr="004953A6">
        <w:rPr>
          <w:rFonts w:ascii="Calibri" w:hAnsi="Calibri" w:cs="Calibri"/>
          <w:noProof/>
          <w:sz w:val="20"/>
        </w:rPr>
        <w:t>2204254</w:t>
      </w:r>
      <w:r>
        <w:rPr>
          <w:rFonts w:ascii="Calibri" w:hAnsi="Calibri" w:cs="Calibri"/>
          <w:noProof/>
          <w:sz w:val="20"/>
        </w:rPr>
        <w:t>/​</w:t>
      </w:r>
      <w:r w:rsidRPr="004953A6">
        <w:rPr>
          <w:rFonts w:ascii="Calibri" w:hAnsi="Calibri" w:cs="Calibri"/>
          <w:noProof/>
          <w:sz w:val="20"/>
        </w:rPr>
        <w:t>Electricity</w:t>
      </w:r>
      <w:r>
        <w:rPr>
          <w:rFonts w:ascii="Calibri" w:hAnsi="Calibri" w:cs="Calibri"/>
          <w:noProof/>
          <w:sz w:val="20"/>
        </w:rPr>
        <w:t>_​</w:t>
      </w:r>
      <w:r w:rsidRPr="004953A6">
        <w:rPr>
          <w:rFonts w:ascii="Calibri" w:hAnsi="Calibri" w:cs="Calibri"/>
          <w:noProof/>
          <w:sz w:val="20"/>
        </w:rPr>
        <w:t>Markets</w:t>
      </w:r>
      <w:r>
        <w:rPr>
          <w:rFonts w:ascii="Calibri" w:hAnsi="Calibri" w:cs="Calibri"/>
          <w:noProof/>
          <w:sz w:val="20"/>
        </w:rPr>
        <w:t>_​</w:t>
      </w:r>
      <w:r w:rsidRPr="004953A6">
        <w:rPr>
          <w:rFonts w:ascii="Calibri" w:hAnsi="Calibri" w:cs="Calibri"/>
          <w:noProof/>
          <w:sz w:val="20"/>
        </w:rPr>
        <w:t>in</w:t>
      </w:r>
      <w:r>
        <w:rPr>
          <w:rFonts w:ascii="Calibri" w:hAnsi="Calibri" w:cs="Calibri"/>
          <w:noProof/>
          <w:sz w:val="20"/>
        </w:rPr>
        <w:t>_​</w:t>
      </w:r>
      <w:r w:rsidRPr="004953A6">
        <w:rPr>
          <w:rFonts w:ascii="Calibri" w:hAnsi="Calibri" w:cs="Calibri"/>
          <w:noProof/>
          <w:sz w:val="20"/>
        </w:rPr>
        <w:t>Russia</w:t>
      </w:r>
      <w:r>
        <w:rPr>
          <w:rFonts w:ascii="Calibri" w:hAnsi="Calibri" w:cs="Calibri"/>
          <w:noProof/>
          <w:sz w:val="20"/>
        </w:rPr>
        <w:t>_​</w:t>
      </w:r>
      <w:r w:rsidRPr="004953A6">
        <w:rPr>
          <w:rFonts w:ascii="Calibri" w:hAnsi="Calibri" w:cs="Calibri"/>
          <w:noProof/>
          <w:sz w:val="20"/>
        </w:rPr>
        <w:t>english</w:t>
      </w:r>
      <w:r>
        <w:rPr>
          <w:rFonts w:ascii="Calibri" w:hAnsi="Calibri" w:cs="Calibri"/>
          <w:noProof/>
          <w:sz w:val="20"/>
        </w:rPr>
        <w:t>_​</w:t>
      </w:r>
      <w:r w:rsidRPr="004953A6">
        <w:rPr>
          <w:rFonts w:ascii="Calibri" w:hAnsi="Calibri" w:cs="Calibri"/>
          <w:noProof/>
          <w:sz w:val="20"/>
        </w:rPr>
        <w:t>updated</w:t>
      </w:r>
      <w:r>
        <w:rPr>
          <w:rFonts w:ascii="Calibri" w:hAnsi="Calibri" w:cs="Calibri"/>
          <w:noProof/>
          <w:sz w:val="20"/>
        </w:rPr>
        <w:t>_​</w:t>
      </w:r>
      <w:r w:rsidRPr="004953A6">
        <w:rPr>
          <w:rFonts w:ascii="Calibri" w:hAnsi="Calibri" w:cs="Calibri"/>
          <w:noProof/>
          <w:sz w:val="20"/>
        </w:rPr>
        <w:t>2018</w:t>
      </w:r>
      <w:r>
        <w:rPr>
          <w:rFonts w:ascii="Calibri" w:hAnsi="Calibri" w:cs="Calibri"/>
          <w:noProof/>
          <w:sz w:val="20"/>
        </w:rPr>
        <w:t>_​</w:t>
      </w:r>
      <w:r w:rsidRPr="004953A6">
        <w:rPr>
          <w:rFonts w:ascii="Calibri" w:hAnsi="Calibri" w:cs="Calibri"/>
          <w:noProof/>
          <w:sz w:val="20"/>
        </w:rPr>
        <w:t>. Accessed 14 Apr 2019</w:t>
      </w:r>
    </w:p>
    <w:p w14:paraId="7F7E7A63" w14:textId="77777777"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[84]</w:t>
      </w:r>
      <w:r w:rsidRPr="004953A6">
        <w:rPr>
          <w:rFonts w:ascii="Calibri" w:hAnsi="Calibri" w:cs="Calibri"/>
          <w:noProof/>
          <w:sz w:val="20"/>
        </w:rPr>
        <w:tab/>
        <w:t>Volkov EP, Barinov VA, Krzhizhanovsky ASM, et al (2010) Prospects for development of Russia’ s power industry up to 2030. In: Joint symposium within the framework of the APEC project “ENERGY RELATIONS BETWEEN RUSSIA AND EASTERN ASIA: DEVELOPMENT STRATEGIES IN THE XXI CENTURY.” APEC</w:t>
      </w:r>
    </w:p>
    <w:p w14:paraId="322A35E1" w14:textId="20BE1545"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[85]</w:t>
      </w:r>
      <w:r w:rsidRPr="004953A6">
        <w:rPr>
          <w:rFonts w:ascii="Calibri" w:hAnsi="Calibri" w:cs="Calibri"/>
          <w:noProof/>
          <w:sz w:val="20"/>
        </w:rPr>
        <w:tab/>
        <w:t>SO UES JSC (2020) Generation and consumption (hour). http:</w:t>
      </w:r>
      <w:r>
        <w:rPr>
          <w:rFonts w:ascii="Calibri" w:hAnsi="Calibri" w:cs="Calibri"/>
          <w:noProof/>
          <w:sz w:val="20"/>
        </w:rPr>
        <w:t>/​/​</w:t>
      </w:r>
      <w:r w:rsidRPr="004953A6">
        <w:rPr>
          <w:rFonts w:ascii="Calibri" w:hAnsi="Calibri" w:cs="Calibri"/>
          <w:noProof/>
          <w:sz w:val="20"/>
        </w:rPr>
        <w:t>www.so</w:t>
      </w:r>
      <w:r>
        <w:rPr>
          <w:rFonts w:ascii="Calibri" w:hAnsi="Calibri" w:cs="Calibri"/>
          <w:noProof/>
          <w:sz w:val="20"/>
        </w:rPr>
        <w:t>-​</w:t>
      </w:r>
      <w:r w:rsidRPr="004953A6">
        <w:rPr>
          <w:rFonts w:ascii="Calibri" w:hAnsi="Calibri" w:cs="Calibri"/>
          <w:noProof/>
          <w:sz w:val="20"/>
        </w:rPr>
        <w:t>cdu.ru</w:t>
      </w:r>
      <w:r>
        <w:rPr>
          <w:rFonts w:ascii="Calibri" w:hAnsi="Calibri" w:cs="Calibri"/>
          <w:noProof/>
          <w:sz w:val="20"/>
        </w:rPr>
        <w:t>/​</w:t>
      </w:r>
      <w:r w:rsidRPr="004953A6">
        <w:rPr>
          <w:rFonts w:ascii="Calibri" w:hAnsi="Calibri" w:cs="Calibri"/>
          <w:noProof/>
          <w:sz w:val="20"/>
        </w:rPr>
        <w:t>index.php?id=ees</w:t>
      </w:r>
      <w:r>
        <w:rPr>
          <w:rFonts w:ascii="Calibri" w:hAnsi="Calibri" w:cs="Calibri"/>
          <w:noProof/>
          <w:sz w:val="20"/>
        </w:rPr>
        <w:t>_​</w:t>
      </w:r>
      <w:r w:rsidRPr="004953A6">
        <w:rPr>
          <w:rFonts w:ascii="Calibri" w:hAnsi="Calibri" w:cs="Calibri"/>
          <w:noProof/>
          <w:sz w:val="20"/>
        </w:rPr>
        <w:t>gen</w:t>
      </w:r>
      <w:r>
        <w:rPr>
          <w:rFonts w:ascii="Calibri" w:hAnsi="Calibri" w:cs="Calibri"/>
          <w:noProof/>
          <w:sz w:val="20"/>
        </w:rPr>
        <w:t>_​</w:t>
      </w:r>
      <w:r w:rsidRPr="004953A6">
        <w:rPr>
          <w:rFonts w:ascii="Calibri" w:hAnsi="Calibri" w:cs="Calibri"/>
          <w:noProof/>
          <w:sz w:val="20"/>
        </w:rPr>
        <w:t>consump</w:t>
      </w:r>
      <w:r>
        <w:rPr>
          <w:rFonts w:ascii="Calibri" w:hAnsi="Calibri" w:cs="Calibri"/>
          <w:noProof/>
          <w:sz w:val="20"/>
        </w:rPr>
        <w:t>_​</w:t>
      </w:r>
      <w:r w:rsidRPr="004953A6">
        <w:rPr>
          <w:rFonts w:ascii="Calibri" w:hAnsi="Calibri" w:cs="Calibri"/>
          <w:noProof/>
          <w:sz w:val="20"/>
        </w:rPr>
        <w:t>hour</w:t>
      </w:r>
      <w:r>
        <w:rPr>
          <w:rFonts w:ascii="Calibri" w:hAnsi="Calibri" w:cs="Calibri"/>
          <w:noProof/>
          <w:sz w:val="20"/>
        </w:rPr>
        <w:t>&amp;​</w:t>
      </w:r>
      <w:r w:rsidRPr="004953A6">
        <w:rPr>
          <w:rFonts w:ascii="Calibri" w:hAnsi="Calibri" w:cs="Calibri"/>
          <w:noProof/>
          <w:sz w:val="20"/>
        </w:rPr>
        <w:t>no</w:t>
      </w:r>
      <w:r>
        <w:rPr>
          <w:rFonts w:ascii="Calibri" w:hAnsi="Calibri" w:cs="Calibri"/>
          <w:noProof/>
          <w:sz w:val="20"/>
        </w:rPr>
        <w:t>_​</w:t>
      </w:r>
      <w:r w:rsidRPr="004953A6">
        <w:rPr>
          <w:rFonts w:ascii="Calibri" w:hAnsi="Calibri" w:cs="Calibri"/>
          <w:noProof/>
          <w:sz w:val="20"/>
        </w:rPr>
        <w:t>cache=1. Accessed 21 Mar 2019</w:t>
      </w:r>
    </w:p>
    <w:p w14:paraId="1861D3C7" w14:textId="77777777"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[86]</w:t>
      </w:r>
      <w:r w:rsidRPr="004953A6">
        <w:rPr>
          <w:rFonts w:ascii="Calibri" w:hAnsi="Calibri" w:cs="Calibri"/>
          <w:noProof/>
          <w:sz w:val="20"/>
        </w:rPr>
        <w:tab/>
        <w:t>Brinkerink M, Deane P (2020) PLEXOS World 2015, V1 ed. Harvard Dataverse</w:t>
      </w:r>
    </w:p>
    <w:p w14:paraId="7C06475D" w14:textId="32728BC8"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[87]</w:t>
      </w:r>
      <w:r w:rsidRPr="004953A6">
        <w:rPr>
          <w:rFonts w:ascii="Calibri" w:hAnsi="Calibri" w:cs="Calibri"/>
          <w:noProof/>
          <w:sz w:val="20"/>
        </w:rPr>
        <w:tab/>
        <w:t>University of Cape Town (2015) TIME</w:t>
      </w:r>
      <w:r>
        <w:rPr>
          <w:rFonts w:ascii="Calibri" w:hAnsi="Calibri" w:cs="Calibri"/>
          <w:noProof/>
          <w:sz w:val="20"/>
        </w:rPr>
        <w:t>_​</w:t>
      </w:r>
      <w:r w:rsidRPr="004953A6">
        <w:rPr>
          <w:rFonts w:ascii="Calibri" w:hAnsi="Calibri" w:cs="Calibri"/>
          <w:noProof/>
          <w:sz w:val="20"/>
        </w:rPr>
        <w:t>SLICES 1.0 UNEP. http:</w:t>
      </w:r>
      <w:r>
        <w:rPr>
          <w:rFonts w:ascii="Calibri" w:hAnsi="Calibri" w:cs="Calibri"/>
          <w:noProof/>
          <w:sz w:val="20"/>
        </w:rPr>
        <w:t>/​/​</w:t>
      </w:r>
      <w:r w:rsidRPr="004953A6">
        <w:rPr>
          <w:rFonts w:ascii="Calibri" w:hAnsi="Calibri" w:cs="Calibri"/>
          <w:noProof/>
          <w:sz w:val="20"/>
        </w:rPr>
        <w:t>energydata.uct.ac.za</w:t>
      </w:r>
      <w:r>
        <w:rPr>
          <w:rFonts w:ascii="Calibri" w:hAnsi="Calibri" w:cs="Calibri"/>
          <w:noProof/>
          <w:sz w:val="20"/>
        </w:rPr>
        <w:t>/​</w:t>
      </w:r>
      <w:r w:rsidRPr="004953A6">
        <w:rPr>
          <w:rFonts w:ascii="Calibri" w:hAnsi="Calibri" w:cs="Calibri"/>
          <w:noProof/>
          <w:sz w:val="20"/>
        </w:rPr>
        <w:t>it</w:t>
      </w:r>
      <w:r>
        <w:rPr>
          <w:rFonts w:ascii="Calibri" w:hAnsi="Calibri" w:cs="Calibri"/>
          <w:noProof/>
          <w:sz w:val="20"/>
        </w:rPr>
        <w:t>/​</w:t>
      </w:r>
      <w:r w:rsidRPr="004953A6">
        <w:rPr>
          <w:rFonts w:ascii="Calibri" w:hAnsi="Calibri" w:cs="Calibri"/>
          <w:noProof/>
          <w:sz w:val="20"/>
        </w:rPr>
        <w:t>dataset</w:t>
      </w:r>
      <w:r>
        <w:rPr>
          <w:rFonts w:ascii="Calibri" w:hAnsi="Calibri" w:cs="Calibri"/>
          <w:noProof/>
          <w:sz w:val="20"/>
        </w:rPr>
        <w:t>/​</w:t>
      </w:r>
      <w:r w:rsidRPr="004953A6">
        <w:rPr>
          <w:rFonts w:ascii="Calibri" w:hAnsi="Calibri" w:cs="Calibri"/>
          <w:noProof/>
          <w:sz w:val="20"/>
        </w:rPr>
        <w:t>satim</w:t>
      </w:r>
      <w:r>
        <w:rPr>
          <w:rFonts w:ascii="Calibri" w:hAnsi="Calibri" w:cs="Calibri"/>
          <w:noProof/>
          <w:sz w:val="20"/>
        </w:rPr>
        <w:t>-​</w:t>
      </w:r>
      <w:r w:rsidRPr="004953A6">
        <w:rPr>
          <w:rFonts w:ascii="Calibri" w:hAnsi="Calibri" w:cs="Calibri"/>
          <w:noProof/>
          <w:sz w:val="20"/>
        </w:rPr>
        <w:t>timeslices</w:t>
      </w:r>
      <w:r>
        <w:rPr>
          <w:rFonts w:ascii="Calibri" w:hAnsi="Calibri" w:cs="Calibri"/>
          <w:noProof/>
          <w:sz w:val="20"/>
        </w:rPr>
        <w:t>/​</w:t>
      </w:r>
      <w:r w:rsidRPr="004953A6">
        <w:rPr>
          <w:rFonts w:ascii="Calibri" w:hAnsi="Calibri" w:cs="Calibri"/>
          <w:noProof/>
          <w:sz w:val="20"/>
        </w:rPr>
        <w:t>resource</w:t>
      </w:r>
      <w:r>
        <w:rPr>
          <w:rFonts w:ascii="Calibri" w:hAnsi="Calibri" w:cs="Calibri"/>
          <w:noProof/>
          <w:sz w:val="20"/>
        </w:rPr>
        <w:t>/​</w:t>
      </w:r>
      <w:r w:rsidRPr="004953A6">
        <w:rPr>
          <w:rFonts w:ascii="Calibri" w:hAnsi="Calibri" w:cs="Calibri"/>
          <w:noProof/>
          <w:sz w:val="20"/>
        </w:rPr>
        <w:t>d721079d</w:t>
      </w:r>
      <w:r>
        <w:rPr>
          <w:rFonts w:ascii="Calibri" w:hAnsi="Calibri" w:cs="Calibri"/>
          <w:noProof/>
          <w:sz w:val="20"/>
        </w:rPr>
        <w:t>-​</w:t>
      </w:r>
      <w:r w:rsidRPr="004953A6">
        <w:rPr>
          <w:rFonts w:ascii="Calibri" w:hAnsi="Calibri" w:cs="Calibri"/>
          <w:noProof/>
          <w:sz w:val="20"/>
        </w:rPr>
        <w:t>f06d</w:t>
      </w:r>
      <w:r>
        <w:rPr>
          <w:rFonts w:ascii="Calibri" w:hAnsi="Calibri" w:cs="Calibri"/>
          <w:noProof/>
          <w:sz w:val="20"/>
        </w:rPr>
        <w:t>-​</w:t>
      </w:r>
      <w:r w:rsidRPr="004953A6">
        <w:rPr>
          <w:rFonts w:ascii="Calibri" w:hAnsi="Calibri" w:cs="Calibri"/>
          <w:noProof/>
          <w:sz w:val="20"/>
        </w:rPr>
        <w:t>4601</w:t>
      </w:r>
      <w:r>
        <w:rPr>
          <w:rFonts w:ascii="Calibri" w:hAnsi="Calibri" w:cs="Calibri"/>
          <w:noProof/>
          <w:sz w:val="20"/>
        </w:rPr>
        <w:t>-​</w:t>
      </w:r>
      <w:r w:rsidRPr="004953A6">
        <w:rPr>
          <w:rFonts w:ascii="Calibri" w:hAnsi="Calibri" w:cs="Calibri"/>
          <w:noProof/>
          <w:sz w:val="20"/>
        </w:rPr>
        <w:t>86f6</w:t>
      </w:r>
      <w:r>
        <w:rPr>
          <w:rFonts w:ascii="Calibri" w:hAnsi="Calibri" w:cs="Calibri"/>
          <w:noProof/>
          <w:sz w:val="20"/>
        </w:rPr>
        <w:t>-​</w:t>
      </w:r>
      <w:r w:rsidRPr="004953A6">
        <w:rPr>
          <w:rFonts w:ascii="Calibri" w:hAnsi="Calibri" w:cs="Calibri"/>
          <w:noProof/>
          <w:sz w:val="20"/>
        </w:rPr>
        <w:t>5538b05678d1. Accessed 4 Sep 2019</w:t>
      </w:r>
    </w:p>
    <w:p w14:paraId="17ECC555" w14:textId="0B6F806F"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[88]</w:t>
      </w:r>
      <w:r w:rsidRPr="004953A6">
        <w:rPr>
          <w:rFonts w:ascii="Calibri" w:hAnsi="Calibri" w:cs="Calibri"/>
          <w:noProof/>
          <w:sz w:val="20"/>
        </w:rPr>
        <w:tab/>
        <w:t>METI (2011) Past power demand record. http:</w:t>
      </w:r>
      <w:r>
        <w:rPr>
          <w:rFonts w:ascii="Calibri" w:hAnsi="Calibri" w:cs="Calibri"/>
          <w:noProof/>
          <w:sz w:val="20"/>
        </w:rPr>
        <w:t>/​/​</w:t>
      </w:r>
      <w:r w:rsidRPr="004953A6">
        <w:rPr>
          <w:rFonts w:ascii="Calibri" w:hAnsi="Calibri" w:cs="Calibri"/>
          <w:noProof/>
          <w:sz w:val="20"/>
        </w:rPr>
        <w:t>warp.da.ndl.go.jp</w:t>
      </w:r>
      <w:r>
        <w:rPr>
          <w:rFonts w:ascii="Calibri" w:hAnsi="Calibri" w:cs="Calibri"/>
          <w:noProof/>
          <w:sz w:val="20"/>
        </w:rPr>
        <w:t>/​</w:t>
      </w:r>
      <w:r w:rsidRPr="004953A6">
        <w:rPr>
          <w:rFonts w:ascii="Calibri" w:hAnsi="Calibri" w:cs="Calibri"/>
          <w:noProof/>
          <w:sz w:val="20"/>
        </w:rPr>
        <w:t>info:ndljp</w:t>
      </w:r>
      <w:r>
        <w:rPr>
          <w:rFonts w:ascii="Calibri" w:hAnsi="Calibri" w:cs="Calibri"/>
          <w:noProof/>
          <w:sz w:val="20"/>
        </w:rPr>
        <w:t>/​</w:t>
      </w:r>
      <w:r w:rsidRPr="004953A6">
        <w:rPr>
          <w:rFonts w:ascii="Calibri" w:hAnsi="Calibri" w:cs="Calibri"/>
          <w:noProof/>
          <w:sz w:val="20"/>
        </w:rPr>
        <w:t>pid</w:t>
      </w:r>
      <w:r>
        <w:rPr>
          <w:rFonts w:ascii="Calibri" w:hAnsi="Calibri" w:cs="Calibri"/>
          <w:noProof/>
          <w:sz w:val="20"/>
        </w:rPr>
        <w:t>/​</w:t>
      </w:r>
      <w:r w:rsidRPr="004953A6">
        <w:rPr>
          <w:rFonts w:ascii="Calibri" w:hAnsi="Calibri" w:cs="Calibri"/>
          <w:noProof/>
          <w:sz w:val="20"/>
        </w:rPr>
        <w:t>3487098</w:t>
      </w:r>
      <w:r>
        <w:rPr>
          <w:rFonts w:ascii="Calibri" w:hAnsi="Calibri" w:cs="Calibri"/>
          <w:noProof/>
          <w:sz w:val="20"/>
        </w:rPr>
        <w:t>/​</w:t>
      </w:r>
      <w:r w:rsidRPr="004953A6">
        <w:rPr>
          <w:rFonts w:ascii="Calibri" w:hAnsi="Calibri" w:cs="Calibri"/>
          <w:noProof/>
          <w:sz w:val="20"/>
        </w:rPr>
        <w:t>www.meti.go.jp</w:t>
      </w:r>
      <w:r>
        <w:rPr>
          <w:rFonts w:ascii="Calibri" w:hAnsi="Calibri" w:cs="Calibri"/>
          <w:noProof/>
          <w:sz w:val="20"/>
        </w:rPr>
        <w:t>/​</w:t>
      </w:r>
      <w:r w:rsidRPr="004953A6">
        <w:rPr>
          <w:rFonts w:ascii="Calibri" w:hAnsi="Calibri" w:cs="Calibri"/>
          <w:noProof/>
          <w:sz w:val="20"/>
        </w:rPr>
        <w:t>setsuden</w:t>
      </w:r>
      <w:r>
        <w:rPr>
          <w:rFonts w:ascii="Calibri" w:hAnsi="Calibri" w:cs="Calibri"/>
          <w:noProof/>
          <w:sz w:val="20"/>
        </w:rPr>
        <w:t>/​</w:t>
      </w:r>
      <w:r w:rsidRPr="004953A6">
        <w:rPr>
          <w:rFonts w:ascii="Calibri" w:hAnsi="Calibri" w:cs="Calibri"/>
          <w:noProof/>
          <w:sz w:val="20"/>
        </w:rPr>
        <w:t>performance.html</w:t>
      </w:r>
      <w:r>
        <w:rPr>
          <w:rFonts w:ascii="Calibri" w:hAnsi="Calibri" w:cs="Calibri"/>
          <w:noProof/>
          <w:sz w:val="20"/>
        </w:rPr>
        <w:t>%​</w:t>
      </w:r>
      <w:r w:rsidRPr="004953A6">
        <w:rPr>
          <w:rFonts w:ascii="Calibri" w:hAnsi="Calibri" w:cs="Calibri"/>
          <w:noProof/>
          <w:sz w:val="20"/>
        </w:rPr>
        <w:t>0A. Accessed 21 Mar 2019</w:t>
      </w:r>
    </w:p>
    <w:p w14:paraId="715AFBCF" w14:textId="3FA63F77"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[89]</w:t>
      </w:r>
      <w:r w:rsidRPr="004953A6">
        <w:rPr>
          <w:rFonts w:ascii="Calibri" w:hAnsi="Calibri" w:cs="Calibri"/>
          <w:noProof/>
          <w:sz w:val="20"/>
        </w:rPr>
        <w:tab/>
        <w:t>Data.go.kr (2019) Korea Electricity Exchange Information on Electricity Trading Volume by Time Zone (2001.04 ~ 2017.12). https:</w:t>
      </w:r>
      <w:r>
        <w:rPr>
          <w:rFonts w:ascii="Calibri" w:hAnsi="Calibri" w:cs="Calibri"/>
          <w:noProof/>
          <w:sz w:val="20"/>
        </w:rPr>
        <w:t>/​/​</w:t>
      </w:r>
      <w:r w:rsidRPr="004953A6">
        <w:rPr>
          <w:rFonts w:ascii="Calibri" w:hAnsi="Calibri" w:cs="Calibri"/>
          <w:noProof/>
          <w:sz w:val="20"/>
        </w:rPr>
        <w:t>www.data.go.kr</w:t>
      </w:r>
      <w:r>
        <w:rPr>
          <w:rFonts w:ascii="Calibri" w:hAnsi="Calibri" w:cs="Calibri"/>
          <w:noProof/>
          <w:sz w:val="20"/>
        </w:rPr>
        <w:t>/​</w:t>
      </w:r>
      <w:r w:rsidRPr="004953A6">
        <w:rPr>
          <w:rFonts w:ascii="Calibri" w:hAnsi="Calibri" w:cs="Calibri"/>
          <w:noProof/>
          <w:sz w:val="20"/>
        </w:rPr>
        <w:t>dataset</w:t>
      </w:r>
      <w:r>
        <w:rPr>
          <w:rFonts w:ascii="Calibri" w:hAnsi="Calibri" w:cs="Calibri"/>
          <w:noProof/>
          <w:sz w:val="20"/>
        </w:rPr>
        <w:t>/​</w:t>
      </w:r>
      <w:r w:rsidRPr="004953A6">
        <w:rPr>
          <w:rFonts w:ascii="Calibri" w:hAnsi="Calibri" w:cs="Calibri"/>
          <w:noProof/>
          <w:sz w:val="20"/>
        </w:rPr>
        <w:t>3043737</w:t>
      </w:r>
      <w:r>
        <w:rPr>
          <w:rFonts w:ascii="Calibri" w:hAnsi="Calibri" w:cs="Calibri"/>
          <w:noProof/>
          <w:sz w:val="20"/>
        </w:rPr>
        <w:t>/​</w:t>
      </w:r>
      <w:r w:rsidRPr="004953A6">
        <w:rPr>
          <w:rFonts w:ascii="Calibri" w:hAnsi="Calibri" w:cs="Calibri"/>
          <w:noProof/>
          <w:sz w:val="20"/>
        </w:rPr>
        <w:t>fileData.do. Accessed 12 Nov 2019</w:t>
      </w:r>
    </w:p>
    <w:p w14:paraId="4A7B1B4D" w14:textId="28E40E6B"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[90]</w:t>
      </w:r>
      <w:r w:rsidRPr="004953A6">
        <w:rPr>
          <w:rFonts w:ascii="Calibri" w:hAnsi="Calibri" w:cs="Calibri"/>
          <w:noProof/>
          <w:sz w:val="20"/>
        </w:rPr>
        <w:tab/>
        <w:t>GSO (2019) System demand profile. https:</w:t>
      </w:r>
      <w:r>
        <w:rPr>
          <w:rFonts w:ascii="Calibri" w:hAnsi="Calibri" w:cs="Calibri"/>
          <w:noProof/>
          <w:sz w:val="20"/>
        </w:rPr>
        <w:t>/​/​</w:t>
      </w:r>
      <w:r w:rsidRPr="004953A6">
        <w:rPr>
          <w:rFonts w:ascii="Calibri" w:hAnsi="Calibri" w:cs="Calibri"/>
          <w:noProof/>
          <w:sz w:val="20"/>
        </w:rPr>
        <w:t>www.gso.org.my</w:t>
      </w:r>
      <w:r>
        <w:rPr>
          <w:rFonts w:ascii="Calibri" w:hAnsi="Calibri" w:cs="Calibri"/>
          <w:noProof/>
          <w:sz w:val="20"/>
        </w:rPr>
        <w:t>/​</w:t>
      </w:r>
      <w:r w:rsidRPr="004953A6">
        <w:rPr>
          <w:rFonts w:ascii="Calibri" w:hAnsi="Calibri" w:cs="Calibri"/>
          <w:noProof/>
          <w:sz w:val="20"/>
        </w:rPr>
        <w:t>SystemData</w:t>
      </w:r>
      <w:r>
        <w:rPr>
          <w:rFonts w:ascii="Calibri" w:hAnsi="Calibri" w:cs="Calibri"/>
          <w:noProof/>
          <w:sz w:val="20"/>
        </w:rPr>
        <w:t>/​</w:t>
      </w:r>
      <w:r w:rsidRPr="004953A6">
        <w:rPr>
          <w:rFonts w:ascii="Calibri" w:hAnsi="Calibri" w:cs="Calibri"/>
          <w:noProof/>
          <w:sz w:val="20"/>
        </w:rPr>
        <w:t>SystemDemand.aspx. Accessed 21 Mar 2019</w:t>
      </w:r>
    </w:p>
    <w:p w14:paraId="6FD33069" w14:textId="6FE9647A"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lang w:val="nl-NL"/>
        </w:rPr>
        <w:t>[91]</w:t>
      </w:r>
      <w:r w:rsidRPr="004953A6">
        <w:rPr>
          <w:rFonts w:ascii="Calibri" w:hAnsi="Calibri" w:cs="Calibri"/>
          <w:noProof/>
          <w:sz w:val="20"/>
          <w:lang w:val="nl-NL"/>
        </w:rPr>
        <w:tab/>
        <w:t xml:space="preserve">OPWP (2016) MIS Demand Data. http:/​/​www.omanpwp.com/​new/​Documents.aspx?Pid=114. </w:t>
      </w:r>
      <w:r w:rsidRPr="004953A6">
        <w:rPr>
          <w:rFonts w:ascii="Calibri" w:hAnsi="Calibri" w:cs="Calibri"/>
          <w:noProof/>
          <w:sz w:val="20"/>
        </w:rPr>
        <w:t>Accessed 21 Mar 2019</w:t>
      </w:r>
    </w:p>
    <w:p w14:paraId="13F52B60" w14:textId="3232574F"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[92]</w:t>
      </w:r>
      <w:r w:rsidRPr="004953A6">
        <w:rPr>
          <w:rFonts w:ascii="Calibri" w:hAnsi="Calibri" w:cs="Calibri"/>
          <w:noProof/>
          <w:sz w:val="20"/>
        </w:rPr>
        <w:tab/>
        <w:t>Energy Market Authority (2019) Half</w:t>
      </w:r>
      <w:r>
        <w:rPr>
          <w:rFonts w:ascii="Calibri" w:hAnsi="Calibri" w:cs="Calibri"/>
          <w:noProof/>
          <w:sz w:val="20"/>
        </w:rPr>
        <w:t>-​</w:t>
      </w:r>
      <w:r w:rsidRPr="004953A6">
        <w:rPr>
          <w:rFonts w:ascii="Calibri" w:hAnsi="Calibri" w:cs="Calibri"/>
          <w:noProof/>
          <w:sz w:val="20"/>
        </w:rPr>
        <w:t>hourly system demand data. https:</w:t>
      </w:r>
      <w:r>
        <w:rPr>
          <w:rFonts w:ascii="Calibri" w:hAnsi="Calibri" w:cs="Calibri"/>
          <w:noProof/>
          <w:sz w:val="20"/>
        </w:rPr>
        <w:t>/​/​</w:t>
      </w:r>
      <w:r w:rsidRPr="004953A6">
        <w:rPr>
          <w:rFonts w:ascii="Calibri" w:hAnsi="Calibri" w:cs="Calibri"/>
          <w:noProof/>
          <w:sz w:val="20"/>
        </w:rPr>
        <w:t>www.ema.gov.sg</w:t>
      </w:r>
      <w:r>
        <w:rPr>
          <w:rFonts w:ascii="Calibri" w:hAnsi="Calibri" w:cs="Calibri"/>
          <w:noProof/>
          <w:sz w:val="20"/>
        </w:rPr>
        <w:t>/​</w:t>
      </w:r>
      <w:r w:rsidRPr="004953A6">
        <w:rPr>
          <w:rFonts w:ascii="Calibri" w:hAnsi="Calibri" w:cs="Calibri"/>
          <w:noProof/>
          <w:sz w:val="20"/>
        </w:rPr>
        <w:lastRenderedPageBreak/>
        <w:t>statistic.aspx?sta</w:t>
      </w:r>
      <w:r>
        <w:rPr>
          <w:rFonts w:ascii="Calibri" w:hAnsi="Calibri" w:cs="Calibri"/>
          <w:noProof/>
          <w:sz w:val="20"/>
        </w:rPr>
        <w:t>_​</w:t>
      </w:r>
      <w:r w:rsidRPr="004953A6">
        <w:rPr>
          <w:rFonts w:ascii="Calibri" w:hAnsi="Calibri" w:cs="Calibri"/>
          <w:noProof/>
          <w:sz w:val="20"/>
        </w:rPr>
        <w:t>sid=20140826Y84sgBebjwKV. Accessed 21 Mar 2019</w:t>
      </w:r>
    </w:p>
    <w:p w14:paraId="3F8DC5D6" w14:textId="2BA42B31"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[93]</w:t>
      </w:r>
      <w:r w:rsidRPr="004953A6">
        <w:rPr>
          <w:rFonts w:ascii="Calibri" w:hAnsi="Calibri" w:cs="Calibri"/>
          <w:noProof/>
          <w:sz w:val="20"/>
        </w:rPr>
        <w:tab/>
        <w:t>EXIST (2020) Real Time Consumption. https:</w:t>
      </w:r>
      <w:r>
        <w:rPr>
          <w:rFonts w:ascii="Calibri" w:hAnsi="Calibri" w:cs="Calibri"/>
          <w:noProof/>
          <w:sz w:val="20"/>
        </w:rPr>
        <w:t>/​/​</w:t>
      </w:r>
      <w:r w:rsidRPr="004953A6">
        <w:rPr>
          <w:rFonts w:ascii="Calibri" w:hAnsi="Calibri" w:cs="Calibri"/>
          <w:noProof/>
          <w:sz w:val="20"/>
        </w:rPr>
        <w:t>seffaflik.epias.com.tr</w:t>
      </w:r>
      <w:r>
        <w:rPr>
          <w:rFonts w:ascii="Calibri" w:hAnsi="Calibri" w:cs="Calibri"/>
          <w:noProof/>
          <w:sz w:val="20"/>
        </w:rPr>
        <w:t>/​</w:t>
      </w:r>
      <w:r w:rsidRPr="004953A6">
        <w:rPr>
          <w:rFonts w:ascii="Calibri" w:hAnsi="Calibri" w:cs="Calibri"/>
          <w:noProof/>
          <w:sz w:val="20"/>
        </w:rPr>
        <w:t>transparency</w:t>
      </w:r>
      <w:r>
        <w:rPr>
          <w:rFonts w:ascii="Calibri" w:hAnsi="Calibri" w:cs="Calibri"/>
          <w:noProof/>
          <w:sz w:val="20"/>
        </w:rPr>
        <w:t>/​</w:t>
      </w:r>
      <w:r w:rsidRPr="004953A6">
        <w:rPr>
          <w:rFonts w:ascii="Calibri" w:hAnsi="Calibri" w:cs="Calibri"/>
          <w:noProof/>
          <w:sz w:val="20"/>
        </w:rPr>
        <w:t>tuketim</w:t>
      </w:r>
      <w:r>
        <w:rPr>
          <w:rFonts w:ascii="Calibri" w:hAnsi="Calibri" w:cs="Calibri"/>
          <w:noProof/>
          <w:sz w:val="20"/>
        </w:rPr>
        <w:t>/​</w:t>
      </w:r>
      <w:r w:rsidRPr="004953A6">
        <w:rPr>
          <w:rFonts w:ascii="Calibri" w:hAnsi="Calibri" w:cs="Calibri"/>
          <w:noProof/>
          <w:sz w:val="20"/>
        </w:rPr>
        <w:t>gerceklesen</w:t>
      </w:r>
      <w:r>
        <w:rPr>
          <w:rFonts w:ascii="Calibri" w:hAnsi="Calibri" w:cs="Calibri"/>
          <w:noProof/>
          <w:sz w:val="20"/>
        </w:rPr>
        <w:t>-​</w:t>
      </w:r>
      <w:r w:rsidRPr="004953A6">
        <w:rPr>
          <w:rFonts w:ascii="Calibri" w:hAnsi="Calibri" w:cs="Calibri"/>
          <w:noProof/>
          <w:sz w:val="20"/>
        </w:rPr>
        <w:t>tuketim</w:t>
      </w:r>
      <w:r>
        <w:rPr>
          <w:rFonts w:ascii="Calibri" w:hAnsi="Calibri" w:cs="Calibri"/>
          <w:noProof/>
          <w:sz w:val="20"/>
        </w:rPr>
        <w:t>/​</w:t>
      </w:r>
      <w:r w:rsidRPr="004953A6">
        <w:rPr>
          <w:rFonts w:ascii="Calibri" w:hAnsi="Calibri" w:cs="Calibri"/>
          <w:noProof/>
          <w:sz w:val="20"/>
        </w:rPr>
        <w:t>gercek</w:t>
      </w:r>
      <w:r>
        <w:rPr>
          <w:rFonts w:ascii="Calibri" w:hAnsi="Calibri" w:cs="Calibri"/>
          <w:noProof/>
          <w:sz w:val="20"/>
        </w:rPr>
        <w:t>-​</w:t>
      </w:r>
      <w:r w:rsidRPr="004953A6">
        <w:rPr>
          <w:rFonts w:ascii="Calibri" w:hAnsi="Calibri" w:cs="Calibri"/>
          <w:noProof/>
          <w:sz w:val="20"/>
        </w:rPr>
        <w:t>zamanli</w:t>
      </w:r>
      <w:r>
        <w:rPr>
          <w:rFonts w:ascii="Calibri" w:hAnsi="Calibri" w:cs="Calibri"/>
          <w:noProof/>
          <w:sz w:val="20"/>
        </w:rPr>
        <w:t>-​</w:t>
      </w:r>
      <w:r w:rsidRPr="004953A6">
        <w:rPr>
          <w:rFonts w:ascii="Calibri" w:hAnsi="Calibri" w:cs="Calibri"/>
          <w:noProof/>
          <w:sz w:val="20"/>
        </w:rPr>
        <w:t>tuketim.xhtml. Accessed 14 Apr 2019</w:t>
      </w:r>
    </w:p>
    <w:p w14:paraId="3CEB72EA" w14:textId="15CD6EEB"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[94]</w:t>
      </w:r>
      <w:r w:rsidRPr="004953A6">
        <w:rPr>
          <w:rFonts w:ascii="Calibri" w:hAnsi="Calibri" w:cs="Calibri"/>
          <w:noProof/>
          <w:sz w:val="20"/>
        </w:rPr>
        <w:tab/>
        <w:t>ENTSO</w:t>
      </w:r>
      <w:r>
        <w:rPr>
          <w:rFonts w:ascii="Calibri" w:hAnsi="Calibri" w:cs="Calibri"/>
          <w:noProof/>
          <w:sz w:val="20"/>
        </w:rPr>
        <w:t>-​</w:t>
      </w:r>
      <w:r w:rsidRPr="004953A6">
        <w:rPr>
          <w:rFonts w:ascii="Calibri" w:hAnsi="Calibri" w:cs="Calibri"/>
          <w:noProof/>
          <w:sz w:val="20"/>
        </w:rPr>
        <w:t>E (2019) Monthly Hourly Load Values. https:</w:t>
      </w:r>
      <w:r>
        <w:rPr>
          <w:rFonts w:ascii="Calibri" w:hAnsi="Calibri" w:cs="Calibri"/>
          <w:noProof/>
          <w:sz w:val="20"/>
        </w:rPr>
        <w:t>/​/​</w:t>
      </w:r>
      <w:r w:rsidRPr="004953A6">
        <w:rPr>
          <w:rFonts w:ascii="Calibri" w:hAnsi="Calibri" w:cs="Calibri"/>
          <w:noProof/>
          <w:sz w:val="20"/>
        </w:rPr>
        <w:t>www.entsoe.eu</w:t>
      </w:r>
      <w:r>
        <w:rPr>
          <w:rFonts w:ascii="Calibri" w:hAnsi="Calibri" w:cs="Calibri"/>
          <w:noProof/>
          <w:sz w:val="20"/>
        </w:rPr>
        <w:t>/​</w:t>
      </w:r>
      <w:r w:rsidRPr="004953A6">
        <w:rPr>
          <w:rFonts w:ascii="Calibri" w:hAnsi="Calibri" w:cs="Calibri"/>
          <w:noProof/>
          <w:sz w:val="20"/>
        </w:rPr>
        <w:t>data</w:t>
      </w:r>
      <w:r>
        <w:rPr>
          <w:rFonts w:ascii="Calibri" w:hAnsi="Calibri" w:cs="Calibri"/>
          <w:noProof/>
          <w:sz w:val="20"/>
        </w:rPr>
        <w:t>/​</w:t>
      </w:r>
      <w:r w:rsidRPr="004953A6">
        <w:rPr>
          <w:rFonts w:ascii="Calibri" w:hAnsi="Calibri" w:cs="Calibri"/>
          <w:noProof/>
          <w:sz w:val="20"/>
        </w:rPr>
        <w:t>power</w:t>
      </w:r>
      <w:r>
        <w:rPr>
          <w:rFonts w:ascii="Calibri" w:hAnsi="Calibri" w:cs="Calibri"/>
          <w:noProof/>
          <w:sz w:val="20"/>
        </w:rPr>
        <w:t>-​</w:t>
      </w:r>
      <w:r w:rsidRPr="004953A6">
        <w:rPr>
          <w:rFonts w:ascii="Calibri" w:hAnsi="Calibri" w:cs="Calibri"/>
          <w:noProof/>
          <w:sz w:val="20"/>
        </w:rPr>
        <w:t>stats</w:t>
      </w:r>
      <w:r>
        <w:rPr>
          <w:rFonts w:ascii="Calibri" w:hAnsi="Calibri" w:cs="Calibri"/>
          <w:noProof/>
          <w:sz w:val="20"/>
        </w:rPr>
        <w:t>/​</w:t>
      </w:r>
      <w:r w:rsidRPr="004953A6">
        <w:rPr>
          <w:rFonts w:ascii="Calibri" w:hAnsi="Calibri" w:cs="Calibri"/>
          <w:noProof/>
          <w:sz w:val="20"/>
        </w:rPr>
        <w:t>hourly</w:t>
      </w:r>
      <w:r>
        <w:rPr>
          <w:rFonts w:ascii="Calibri" w:hAnsi="Calibri" w:cs="Calibri"/>
          <w:noProof/>
          <w:sz w:val="20"/>
        </w:rPr>
        <w:t>_​</w:t>
      </w:r>
      <w:r w:rsidRPr="004953A6">
        <w:rPr>
          <w:rFonts w:ascii="Calibri" w:hAnsi="Calibri" w:cs="Calibri"/>
          <w:noProof/>
          <w:sz w:val="20"/>
        </w:rPr>
        <w:t>load</w:t>
      </w:r>
      <w:r>
        <w:rPr>
          <w:rFonts w:ascii="Calibri" w:hAnsi="Calibri" w:cs="Calibri"/>
          <w:noProof/>
          <w:sz w:val="20"/>
        </w:rPr>
        <w:t>/​</w:t>
      </w:r>
      <w:r w:rsidRPr="004953A6">
        <w:rPr>
          <w:rFonts w:ascii="Calibri" w:hAnsi="Calibri" w:cs="Calibri"/>
          <w:noProof/>
          <w:sz w:val="20"/>
        </w:rPr>
        <w:t>. Accessed 21 Mar 2019</w:t>
      </w:r>
    </w:p>
    <w:p w14:paraId="2FA4627C" w14:textId="338B842D"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[95]</w:t>
      </w:r>
      <w:r w:rsidRPr="004953A6">
        <w:rPr>
          <w:rFonts w:ascii="Calibri" w:hAnsi="Calibri" w:cs="Calibri"/>
          <w:noProof/>
          <w:sz w:val="20"/>
        </w:rPr>
        <w:tab/>
        <w:t>ENTSO</w:t>
      </w:r>
      <w:r>
        <w:rPr>
          <w:rFonts w:ascii="Calibri" w:hAnsi="Calibri" w:cs="Calibri"/>
          <w:noProof/>
          <w:sz w:val="20"/>
        </w:rPr>
        <w:t>-​</w:t>
      </w:r>
      <w:r w:rsidRPr="004953A6">
        <w:rPr>
          <w:rFonts w:ascii="Calibri" w:hAnsi="Calibri" w:cs="Calibri"/>
          <w:noProof/>
          <w:sz w:val="20"/>
        </w:rPr>
        <w:t xml:space="preserve">E (2020) Total Load </w:t>
      </w:r>
      <w:r>
        <w:rPr>
          <w:rFonts w:ascii="Calibri" w:hAnsi="Calibri" w:cs="Calibri"/>
          <w:noProof/>
          <w:sz w:val="20"/>
        </w:rPr>
        <w:t>-​</w:t>
      </w:r>
      <w:r w:rsidRPr="004953A6">
        <w:rPr>
          <w:rFonts w:ascii="Calibri" w:hAnsi="Calibri" w:cs="Calibri"/>
          <w:noProof/>
          <w:sz w:val="20"/>
        </w:rPr>
        <w:t xml:space="preserve"> Day Ahead </w:t>
      </w:r>
      <w:r>
        <w:rPr>
          <w:rFonts w:ascii="Calibri" w:hAnsi="Calibri" w:cs="Calibri"/>
          <w:noProof/>
          <w:sz w:val="20"/>
        </w:rPr>
        <w:t>/​</w:t>
      </w:r>
      <w:r w:rsidRPr="004953A6">
        <w:rPr>
          <w:rFonts w:ascii="Calibri" w:hAnsi="Calibri" w:cs="Calibri"/>
          <w:noProof/>
          <w:sz w:val="20"/>
        </w:rPr>
        <w:t xml:space="preserve"> Actual. https:</w:t>
      </w:r>
      <w:r>
        <w:rPr>
          <w:rFonts w:ascii="Calibri" w:hAnsi="Calibri" w:cs="Calibri"/>
          <w:noProof/>
          <w:sz w:val="20"/>
        </w:rPr>
        <w:t>/​/​</w:t>
      </w:r>
      <w:r w:rsidRPr="004953A6">
        <w:rPr>
          <w:rFonts w:ascii="Calibri" w:hAnsi="Calibri" w:cs="Calibri"/>
          <w:noProof/>
          <w:sz w:val="20"/>
        </w:rPr>
        <w:t>transparency.entsoe.eu</w:t>
      </w:r>
      <w:r>
        <w:rPr>
          <w:rFonts w:ascii="Calibri" w:hAnsi="Calibri" w:cs="Calibri"/>
          <w:noProof/>
          <w:sz w:val="20"/>
        </w:rPr>
        <w:t>/​</w:t>
      </w:r>
      <w:r w:rsidRPr="004953A6">
        <w:rPr>
          <w:rFonts w:ascii="Calibri" w:hAnsi="Calibri" w:cs="Calibri"/>
          <w:noProof/>
          <w:sz w:val="20"/>
        </w:rPr>
        <w:t>load</w:t>
      </w:r>
      <w:r>
        <w:rPr>
          <w:rFonts w:ascii="Calibri" w:hAnsi="Calibri" w:cs="Calibri"/>
          <w:noProof/>
          <w:sz w:val="20"/>
        </w:rPr>
        <w:t>-​</w:t>
      </w:r>
      <w:r w:rsidRPr="004953A6">
        <w:rPr>
          <w:rFonts w:ascii="Calibri" w:hAnsi="Calibri" w:cs="Calibri"/>
          <w:noProof/>
          <w:sz w:val="20"/>
        </w:rPr>
        <w:t>domain</w:t>
      </w:r>
      <w:r>
        <w:rPr>
          <w:rFonts w:ascii="Calibri" w:hAnsi="Calibri" w:cs="Calibri"/>
          <w:noProof/>
          <w:sz w:val="20"/>
        </w:rPr>
        <w:t>/​</w:t>
      </w:r>
      <w:r w:rsidRPr="004953A6">
        <w:rPr>
          <w:rFonts w:ascii="Calibri" w:hAnsi="Calibri" w:cs="Calibri"/>
          <w:noProof/>
          <w:sz w:val="20"/>
        </w:rPr>
        <w:t>r2</w:t>
      </w:r>
      <w:r>
        <w:rPr>
          <w:rFonts w:ascii="Calibri" w:hAnsi="Calibri" w:cs="Calibri"/>
          <w:noProof/>
          <w:sz w:val="20"/>
        </w:rPr>
        <w:t>/​</w:t>
      </w:r>
      <w:r w:rsidRPr="004953A6">
        <w:rPr>
          <w:rFonts w:ascii="Calibri" w:hAnsi="Calibri" w:cs="Calibri"/>
          <w:noProof/>
          <w:sz w:val="20"/>
        </w:rPr>
        <w:t>totalLoadR2</w:t>
      </w:r>
      <w:r>
        <w:rPr>
          <w:rFonts w:ascii="Calibri" w:hAnsi="Calibri" w:cs="Calibri"/>
          <w:noProof/>
          <w:sz w:val="20"/>
        </w:rPr>
        <w:t>/​</w:t>
      </w:r>
      <w:r w:rsidRPr="004953A6">
        <w:rPr>
          <w:rFonts w:ascii="Calibri" w:hAnsi="Calibri" w:cs="Calibri"/>
          <w:noProof/>
          <w:sz w:val="20"/>
        </w:rPr>
        <w:t>show. Accessed 11 Dec 2018</w:t>
      </w:r>
    </w:p>
    <w:p w14:paraId="506302F7" w14:textId="646E1A56"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[96]</w:t>
      </w:r>
      <w:r w:rsidRPr="004953A6">
        <w:rPr>
          <w:rFonts w:ascii="Calibri" w:hAnsi="Calibri" w:cs="Calibri"/>
          <w:noProof/>
          <w:sz w:val="20"/>
        </w:rPr>
        <w:tab/>
        <w:t>GSE (2019) Electricity demand tracking. http:</w:t>
      </w:r>
      <w:r>
        <w:rPr>
          <w:rFonts w:ascii="Calibri" w:hAnsi="Calibri" w:cs="Calibri"/>
          <w:noProof/>
          <w:sz w:val="20"/>
        </w:rPr>
        <w:t>/​/​</w:t>
      </w:r>
      <w:r w:rsidRPr="004953A6">
        <w:rPr>
          <w:rFonts w:ascii="Calibri" w:hAnsi="Calibri" w:cs="Calibri"/>
          <w:noProof/>
          <w:sz w:val="20"/>
        </w:rPr>
        <w:t>www.gse.com.ge</w:t>
      </w:r>
      <w:r>
        <w:rPr>
          <w:rFonts w:ascii="Calibri" w:hAnsi="Calibri" w:cs="Calibri"/>
          <w:noProof/>
          <w:sz w:val="20"/>
        </w:rPr>
        <w:t>/​</w:t>
      </w:r>
      <w:r w:rsidRPr="004953A6">
        <w:rPr>
          <w:rFonts w:ascii="Calibri" w:hAnsi="Calibri" w:cs="Calibri"/>
          <w:noProof/>
          <w:sz w:val="20"/>
        </w:rPr>
        <w:t>for</w:t>
      </w:r>
      <w:r>
        <w:rPr>
          <w:rFonts w:ascii="Calibri" w:hAnsi="Calibri" w:cs="Calibri"/>
          <w:noProof/>
          <w:sz w:val="20"/>
        </w:rPr>
        <w:t>-​</w:t>
      </w:r>
      <w:r w:rsidRPr="004953A6">
        <w:rPr>
          <w:rFonts w:ascii="Calibri" w:hAnsi="Calibri" w:cs="Calibri"/>
          <w:noProof/>
          <w:sz w:val="20"/>
        </w:rPr>
        <w:t>customers</w:t>
      </w:r>
      <w:r>
        <w:rPr>
          <w:rFonts w:ascii="Calibri" w:hAnsi="Calibri" w:cs="Calibri"/>
          <w:noProof/>
          <w:sz w:val="20"/>
        </w:rPr>
        <w:t>/​</w:t>
      </w:r>
      <w:r w:rsidRPr="004953A6">
        <w:rPr>
          <w:rFonts w:ascii="Calibri" w:hAnsi="Calibri" w:cs="Calibri"/>
          <w:noProof/>
          <w:sz w:val="20"/>
        </w:rPr>
        <w:t>data</w:t>
      </w:r>
      <w:r>
        <w:rPr>
          <w:rFonts w:ascii="Calibri" w:hAnsi="Calibri" w:cs="Calibri"/>
          <w:noProof/>
          <w:sz w:val="20"/>
        </w:rPr>
        <w:t>-​</w:t>
      </w:r>
      <w:r w:rsidRPr="004953A6">
        <w:rPr>
          <w:rFonts w:ascii="Calibri" w:hAnsi="Calibri" w:cs="Calibri"/>
          <w:noProof/>
          <w:sz w:val="20"/>
        </w:rPr>
        <w:t>from</w:t>
      </w:r>
      <w:r>
        <w:rPr>
          <w:rFonts w:ascii="Calibri" w:hAnsi="Calibri" w:cs="Calibri"/>
          <w:noProof/>
          <w:sz w:val="20"/>
        </w:rPr>
        <w:t>-​</w:t>
      </w:r>
      <w:r w:rsidRPr="004953A6">
        <w:rPr>
          <w:rFonts w:ascii="Calibri" w:hAnsi="Calibri" w:cs="Calibri"/>
          <w:noProof/>
          <w:sz w:val="20"/>
        </w:rPr>
        <w:t>the</w:t>
      </w:r>
      <w:r>
        <w:rPr>
          <w:rFonts w:ascii="Calibri" w:hAnsi="Calibri" w:cs="Calibri"/>
          <w:noProof/>
          <w:sz w:val="20"/>
        </w:rPr>
        <w:t>-​</w:t>
      </w:r>
      <w:r w:rsidRPr="004953A6">
        <w:rPr>
          <w:rFonts w:ascii="Calibri" w:hAnsi="Calibri" w:cs="Calibri"/>
          <w:noProof/>
          <w:sz w:val="20"/>
        </w:rPr>
        <w:t>power</w:t>
      </w:r>
      <w:r>
        <w:rPr>
          <w:rFonts w:ascii="Calibri" w:hAnsi="Calibri" w:cs="Calibri"/>
          <w:noProof/>
          <w:sz w:val="20"/>
        </w:rPr>
        <w:t>-​</w:t>
      </w:r>
      <w:r w:rsidRPr="004953A6">
        <w:rPr>
          <w:rFonts w:ascii="Calibri" w:hAnsi="Calibri" w:cs="Calibri"/>
          <w:noProof/>
          <w:sz w:val="20"/>
        </w:rPr>
        <w:t>system</w:t>
      </w:r>
      <w:r>
        <w:rPr>
          <w:rFonts w:ascii="Calibri" w:hAnsi="Calibri" w:cs="Calibri"/>
          <w:noProof/>
          <w:sz w:val="20"/>
        </w:rPr>
        <w:t>/​</w:t>
      </w:r>
      <w:r w:rsidRPr="004953A6">
        <w:rPr>
          <w:rFonts w:ascii="Calibri" w:hAnsi="Calibri" w:cs="Calibri"/>
          <w:noProof/>
          <w:sz w:val="20"/>
        </w:rPr>
        <w:t>production</w:t>
      </w:r>
      <w:r>
        <w:rPr>
          <w:rFonts w:ascii="Calibri" w:hAnsi="Calibri" w:cs="Calibri"/>
          <w:noProof/>
          <w:sz w:val="20"/>
        </w:rPr>
        <w:t>-​</w:t>
      </w:r>
      <w:r w:rsidRPr="004953A6">
        <w:rPr>
          <w:rFonts w:ascii="Calibri" w:hAnsi="Calibri" w:cs="Calibri"/>
          <w:noProof/>
          <w:sz w:val="20"/>
        </w:rPr>
        <w:t>and</w:t>
      </w:r>
      <w:r>
        <w:rPr>
          <w:rFonts w:ascii="Calibri" w:hAnsi="Calibri" w:cs="Calibri"/>
          <w:noProof/>
          <w:sz w:val="20"/>
        </w:rPr>
        <w:t>-​</w:t>
      </w:r>
      <w:r w:rsidRPr="004953A6">
        <w:rPr>
          <w:rFonts w:ascii="Calibri" w:hAnsi="Calibri" w:cs="Calibri"/>
          <w:noProof/>
          <w:sz w:val="20"/>
        </w:rPr>
        <w:t>consumption. Accessed 21 Mar 2019</w:t>
      </w:r>
    </w:p>
    <w:p w14:paraId="0175A85C" w14:textId="537FF7BC"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[97]</w:t>
      </w:r>
      <w:r w:rsidRPr="004953A6">
        <w:rPr>
          <w:rFonts w:ascii="Calibri" w:hAnsi="Calibri" w:cs="Calibri"/>
          <w:noProof/>
          <w:sz w:val="20"/>
        </w:rPr>
        <w:tab/>
        <w:t xml:space="preserve">CENCE (2020) National Electric System </w:t>
      </w:r>
      <w:r>
        <w:rPr>
          <w:rFonts w:ascii="Calibri" w:hAnsi="Calibri" w:cs="Calibri"/>
          <w:noProof/>
          <w:sz w:val="20"/>
        </w:rPr>
        <w:t>-​</w:t>
      </w:r>
      <w:r w:rsidRPr="004953A6">
        <w:rPr>
          <w:rFonts w:ascii="Calibri" w:hAnsi="Calibri" w:cs="Calibri"/>
          <w:noProof/>
          <w:sz w:val="20"/>
        </w:rPr>
        <w:t xml:space="preserve"> Costa Rica Real Time Operation. https:</w:t>
      </w:r>
      <w:r>
        <w:rPr>
          <w:rFonts w:ascii="Calibri" w:hAnsi="Calibri" w:cs="Calibri"/>
          <w:noProof/>
          <w:sz w:val="20"/>
        </w:rPr>
        <w:t>/​/​</w:t>
      </w:r>
      <w:r w:rsidRPr="004953A6">
        <w:rPr>
          <w:rFonts w:ascii="Calibri" w:hAnsi="Calibri" w:cs="Calibri"/>
          <w:noProof/>
          <w:sz w:val="20"/>
        </w:rPr>
        <w:t>apps.grupoice.com</w:t>
      </w:r>
      <w:r>
        <w:rPr>
          <w:rFonts w:ascii="Calibri" w:hAnsi="Calibri" w:cs="Calibri"/>
          <w:noProof/>
          <w:sz w:val="20"/>
        </w:rPr>
        <w:t>/​</w:t>
      </w:r>
      <w:r w:rsidRPr="004953A6">
        <w:rPr>
          <w:rFonts w:ascii="Calibri" w:hAnsi="Calibri" w:cs="Calibri"/>
          <w:noProof/>
          <w:sz w:val="20"/>
        </w:rPr>
        <w:t>CenceWeb</w:t>
      </w:r>
      <w:r>
        <w:rPr>
          <w:rFonts w:ascii="Calibri" w:hAnsi="Calibri" w:cs="Calibri"/>
          <w:noProof/>
          <w:sz w:val="20"/>
        </w:rPr>
        <w:t>/​</w:t>
      </w:r>
      <w:r w:rsidRPr="004953A6">
        <w:rPr>
          <w:rFonts w:ascii="Calibri" w:hAnsi="Calibri" w:cs="Calibri"/>
          <w:noProof/>
          <w:sz w:val="20"/>
        </w:rPr>
        <w:t>CenceCurvaDemandaSEN.jsf?init=true. Accessed 13 Feb 2020</w:t>
      </w:r>
    </w:p>
    <w:p w14:paraId="19C870BF" w14:textId="7287F9DD"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[98]</w:t>
      </w:r>
      <w:r w:rsidRPr="004953A6">
        <w:rPr>
          <w:rFonts w:ascii="Calibri" w:hAnsi="Calibri" w:cs="Calibri"/>
          <w:noProof/>
          <w:sz w:val="20"/>
        </w:rPr>
        <w:tab/>
        <w:t>Administrador del Mercado Mayorista (2020) Results of the Operation. http:</w:t>
      </w:r>
      <w:r>
        <w:rPr>
          <w:rFonts w:ascii="Calibri" w:hAnsi="Calibri" w:cs="Calibri"/>
          <w:noProof/>
          <w:sz w:val="20"/>
        </w:rPr>
        <w:t>/​/​</w:t>
      </w:r>
      <w:r w:rsidRPr="004953A6">
        <w:rPr>
          <w:rFonts w:ascii="Calibri" w:hAnsi="Calibri" w:cs="Calibri"/>
          <w:noProof/>
          <w:sz w:val="20"/>
        </w:rPr>
        <w:t>www.amm.org.gt</w:t>
      </w:r>
      <w:r>
        <w:rPr>
          <w:rFonts w:ascii="Calibri" w:hAnsi="Calibri" w:cs="Calibri"/>
          <w:noProof/>
          <w:sz w:val="20"/>
        </w:rPr>
        <w:t>/​</w:t>
      </w:r>
      <w:r w:rsidRPr="004953A6">
        <w:rPr>
          <w:rFonts w:ascii="Calibri" w:hAnsi="Calibri" w:cs="Calibri"/>
          <w:noProof/>
          <w:sz w:val="20"/>
        </w:rPr>
        <w:t>portal</w:t>
      </w:r>
      <w:r>
        <w:rPr>
          <w:rFonts w:ascii="Calibri" w:hAnsi="Calibri" w:cs="Calibri"/>
          <w:noProof/>
          <w:sz w:val="20"/>
        </w:rPr>
        <w:t>/​</w:t>
      </w:r>
      <w:r w:rsidRPr="004953A6">
        <w:rPr>
          <w:rFonts w:ascii="Calibri" w:hAnsi="Calibri" w:cs="Calibri"/>
          <w:noProof/>
          <w:sz w:val="20"/>
        </w:rPr>
        <w:t>?page</w:t>
      </w:r>
      <w:r>
        <w:rPr>
          <w:rFonts w:ascii="Calibri" w:hAnsi="Calibri" w:cs="Calibri"/>
          <w:noProof/>
          <w:sz w:val="20"/>
        </w:rPr>
        <w:t>_​</w:t>
      </w:r>
      <w:r w:rsidRPr="004953A6">
        <w:rPr>
          <w:rFonts w:ascii="Calibri" w:hAnsi="Calibri" w:cs="Calibri"/>
          <w:noProof/>
          <w:sz w:val="20"/>
        </w:rPr>
        <w:t>id=145. Accessed 18 Nov 2019</w:t>
      </w:r>
    </w:p>
    <w:p w14:paraId="399A0004" w14:textId="5912772E"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[99]</w:t>
      </w:r>
      <w:r w:rsidRPr="004953A6">
        <w:rPr>
          <w:rFonts w:ascii="Calibri" w:hAnsi="Calibri" w:cs="Calibri"/>
          <w:noProof/>
          <w:sz w:val="20"/>
        </w:rPr>
        <w:tab/>
        <w:t>SENER (2018) National Electric System Development Program. https:</w:t>
      </w:r>
      <w:r>
        <w:rPr>
          <w:rFonts w:ascii="Calibri" w:hAnsi="Calibri" w:cs="Calibri"/>
          <w:noProof/>
          <w:sz w:val="20"/>
        </w:rPr>
        <w:t>/​/​</w:t>
      </w:r>
      <w:r w:rsidRPr="004953A6">
        <w:rPr>
          <w:rFonts w:ascii="Calibri" w:hAnsi="Calibri" w:cs="Calibri"/>
          <w:noProof/>
          <w:sz w:val="20"/>
        </w:rPr>
        <w:t>www.gob.mx</w:t>
      </w:r>
      <w:r>
        <w:rPr>
          <w:rFonts w:ascii="Calibri" w:hAnsi="Calibri" w:cs="Calibri"/>
          <w:noProof/>
          <w:sz w:val="20"/>
        </w:rPr>
        <w:t>/​</w:t>
      </w:r>
      <w:r w:rsidRPr="004953A6">
        <w:rPr>
          <w:rFonts w:ascii="Calibri" w:hAnsi="Calibri" w:cs="Calibri"/>
          <w:noProof/>
          <w:sz w:val="20"/>
        </w:rPr>
        <w:t>sener</w:t>
      </w:r>
      <w:r>
        <w:rPr>
          <w:rFonts w:ascii="Calibri" w:hAnsi="Calibri" w:cs="Calibri"/>
          <w:noProof/>
          <w:sz w:val="20"/>
        </w:rPr>
        <w:t>/​</w:t>
      </w:r>
      <w:r w:rsidRPr="004953A6">
        <w:rPr>
          <w:rFonts w:ascii="Calibri" w:hAnsi="Calibri" w:cs="Calibri"/>
          <w:noProof/>
          <w:sz w:val="20"/>
        </w:rPr>
        <w:t>acciones</w:t>
      </w:r>
      <w:r>
        <w:rPr>
          <w:rFonts w:ascii="Calibri" w:hAnsi="Calibri" w:cs="Calibri"/>
          <w:noProof/>
          <w:sz w:val="20"/>
        </w:rPr>
        <w:t>-​</w:t>
      </w:r>
      <w:r w:rsidRPr="004953A6">
        <w:rPr>
          <w:rFonts w:ascii="Calibri" w:hAnsi="Calibri" w:cs="Calibri"/>
          <w:noProof/>
          <w:sz w:val="20"/>
        </w:rPr>
        <w:t>y</w:t>
      </w:r>
      <w:r>
        <w:rPr>
          <w:rFonts w:ascii="Calibri" w:hAnsi="Calibri" w:cs="Calibri"/>
          <w:noProof/>
          <w:sz w:val="20"/>
        </w:rPr>
        <w:t>-​</w:t>
      </w:r>
      <w:r w:rsidRPr="004953A6">
        <w:rPr>
          <w:rFonts w:ascii="Calibri" w:hAnsi="Calibri" w:cs="Calibri"/>
          <w:noProof/>
          <w:sz w:val="20"/>
        </w:rPr>
        <w:t>programas</w:t>
      </w:r>
      <w:r>
        <w:rPr>
          <w:rFonts w:ascii="Calibri" w:hAnsi="Calibri" w:cs="Calibri"/>
          <w:noProof/>
          <w:sz w:val="20"/>
        </w:rPr>
        <w:t>/​</w:t>
      </w:r>
      <w:r w:rsidRPr="004953A6">
        <w:rPr>
          <w:rFonts w:ascii="Calibri" w:hAnsi="Calibri" w:cs="Calibri"/>
          <w:noProof/>
          <w:sz w:val="20"/>
        </w:rPr>
        <w:t>programa</w:t>
      </w:r>
      <w:r>
        <w:rPr>
          <w:rFonts w:ascii="Calibri" w:hAnsi="Calibri" w:cs="Calibri"/>
          <w:noProof/>
          <w:sz w:val="20"/>
        </w:rPr>
        <w:t>-​</w:t>
      </w:r>
      <w:r w:rsidRPr="004953A6">
        <w:rPr>
          <w:rFonts w:ascii="Calibri" w:hAnsi="Calibri" w:cs="Calibri"/>
          <w:noProof/>
          <w:sz w:val="20"/>
        </w:rPr>
        <w:t>de</w:t>
      </w:r>
      <w:r>
        <w:rPr>
          <w:rFonts w:ascii="Calibri" w:hAnsi="Calibri" w:cs="Calibri"/>
          <w:noProof/>
          <w:sz w:val="20"/>
        </w:rPr>
        <w:t>-​</w:t>
      </w:r>
      <w:r w:rsidRPr="004953A6">
        <w:rPr>
          <w:rFonts w:ascii="Calibri" w:hAnsi="Calibri" w:cs="Calibri"/>
          <w:noProof/>
          <w:sz w:val="20"/>
        </w:rPr>
        <w:t>desarrollo</w:t>
      </w:r>
      <w:r>
        <w:rPr>
          <w:rFonts w:ascii="Calibri" w:hAnsi="Calibri" w:cs="Calibri"/>
          <w:noProof/>
          <w:sz w:val="20"/>
        </w:rPr>
        <w:t>-​</w:t>
      </w:r>
      <w:r w:rsidRPr="004953A6">
        <w:rPr>
          <w:rFonts w:ascii="Calibri" w:hAnsi="Calibri" w:cs="Calibri"/>
          <w:noProof/>
          <w:sz w:val="20"/>
        </w:rPr>
        <w:t>del</w:t>
      </w:r>
      <w:r>
        <w:rPr>
          <w:rFonts w:ascii="Calibri" w:hAnsi="Calibri" w:cs="Calibri"/>
          <w:noProof/>
          <w:sz w:val="20"/>
        </w:rPr>
        <w:t>-​</w:t>
      </w:r>
      <w:r w:rsidRPr="004953A6">
        <w:rPr>
          <w:rFonts w:ascii="Calibri" w:hAnsi="Calibri" w:cs="Calibri"/>
          <w:noProof/>
          <w:sz w:val="20"/>
        </w:rPr>
        <w:t>sistema</w:t>
      </w:r>
      <w:r>
        <w:rPr>
          <w:rFonts w:ascii="Calibri" w:hAnsi="Calibri" w:cs="Calibri"/>
          <w:noProof/>
          <w:sz w:val="20"/>
        </w:rPr>
        <w:t>-​</w:t>
      </w:r>
      <w:r w:rsidRPr="004953A6">
        <w:rPr>
          <w:rFonts w:ascii="Calibri" w:hAnsi="Calibri" w:cs="Calibri"/>
          <w:noProof/>
          <w:sz w:val="20"/>
        </w:rPr>
        <w:t>electrico</w:t>
      </w:r>
      <w:r>
        <w:rPr>
          <w:rFonts w:ascii="Calibri" w:hAnsi="Calibri" w:cs="Calibri"/>
          <w:noProof/>
          <w:sz w:val="20"/>
        </w:rPr>
        <w:t>-​</w:t>
      </w:r>
      <w:r w:rsidRPr="004953A6">
        <w:rPr>
          <w:rFonts w:ascii="Calibri" w:hAnsi="Calibri" w:cs="Calibri"/>
          <w:noProof/>
          <w:sz w:val="20"/>
        </w:rPr>
        <w:t>nacional</w:t>
      </w:r>
      <w:r>
        <w:rPr>
          <w:rFonts w:ascii="Calibri" w:hAnsi="Calibri" w:cs="Calibri"/>
          <w:noProof/>
          <w:sz w:val="20"/>
        </w:rPr>
        <w:t>-​</w:t>
      </w:r>
      <w:r w:rsidRPr="004953A6">
        <w:rPr>
          <w:rFonts w:ascii="Calibri" w:hAnsi="Calibri" w:cs="Calibri"/>
          <w:noProof/>
          <w:sz w:val="20"/>
        </w:rPr>
        <w:t>33462. Accessed 21 Mar 2019</w:t>
      </w:r>
    </w:p>
    <w:p w14:paraId="63FF7A5F" w14:textId="7D515882"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[100]</w:t>
      </w:r>
      <w:r w:rsidRPr="004953A6">
        <w:rPr>
          <w:rFonts w:ascii="Calibri" w:hAnsi="Calibri" w:cs="Calibri"/>
          <w:noProof/>
          <w:sz w:val="20"/>
        </w:rPr>
        <w:tab/>
        <w:t>CNDC (2020) Planning and Daily Operation of the National Interconnected System and Administration of the Wholesale Electricity Market. http:</w:t>
      </w:r>
      <w:r>
        <w:rPr>
          <w:rFonts w:ascii="Calibri" w:hAnsi="Calibri" w:cs="Calibri"/>
          <w:noProof/>
          <w:sz w:val="20"/>
        </w:rPr>
        <w:t>/​/​</w:t>
      </w:r>
      <w:r w:rsidRPr="004953A6">
        <w:rPr>
          <w:rFonts w:ascii="Calibri" w:hAnsi="Calibri" w:cs="Calibri"/>
          <w:noProof/>
          <w:sz w:val="20"/>
        </w:rPr>
        <w:t>www.cndc.org.ni</w:t>
      </w:r>
      <w:r>
        <w:rPr>
          <w:rFonts w:ascii="Calibri" w:hAnsi="Calibri" w:cs="Calibri"/>
          <w:noProof/>
          <w:sz w:val="20"/>
        </w:rPr>
        <w:t>/​</w:t>
      </w:r>
      <w:r w:rsidRPr="004953A6">
        <w:rPr>
          <w:rFonts w:ascii="Calibri" w:hAnsi="Calibri" w:cs="Calibri"/>
          <w:noProof/>
          <w:sz w:val="20"/>
        </w:rPr>
        <w:t>. Accessed 11 Nov 2019</w:t>
      </w:r>
    </w:p>
    <w:p w14:paraId="5B0679A8" w14:textId="162B891B"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[101]</w:t>
      </w:r>
      <w:r w:rsidRPr="004953A6">
        <w:rPr>
          <w:rFonts w:ascii="Calibri" w:hAnsi="Calibri" w:cs="Calibri"/>
          <w:noProof/>
          <w:sz w:val="20"/>
        </w:rPr>
        <w:tab/>
        <w:t>CND (2019) Comportamiento del Sistema. http:</w:t>
      </w:r>
      <w:r>
        <w:rPr>
          <w:rFonts w:ascii="Calibri" w:hAnsi="Calibri" w:cs="Calibri"/>
          <w:noProof/>
          <w:sz w:val="20"/>
        </w:rPr>
        <w:t>/​/​</w:t>
      </w:r>
      <w:r w:rsidRPr="004953A6">
        <w:rPr>
          <w:rFonts w:ascii="Calibri" w:hAnsi="Calibri" w:cs="Calibri"/>
          <w:noProof/>
          <w:sz w:val="20"/>
        </w:rPr>
        <w:t>www.cnd.com.pa</w:t>
      </w:r>
      <w:r>
        <w:rPr>
          <w:rFonts w:ascii="Calibri" w:hAnsi="Calibri" w:cs="Calibri"/>
          <w:noProof/>
          <w:sz w:val="20"/>
        </w:rPr>
        <w:t>/​</w:t>
      </w:r>
      <w:r w:rsidRPr="004953A6">
        <w:rPr>
          <w:rFonts w:ascii="Calibri" w:hAnsi="Calibri" w:cs="Calibri"/>
          <w:noProof/>
          <w:sz w:val="20"/>
        </w:rPr>
        <w:t>informes.php?tipo</w:t>
      </w:r>
      <w:r>
        <w:rPr>
          <w:rFonts w:ascii="Calibri" w:hAnsi="Calibri" w:cs="Calibri"/>
          <w:noProof/>
          <w:sz w:val="20"/>
        </w:rPr>
        <w:t>_​</w:t>
      </w:r>
      <w:r w:rsidRPr="004953A6">
        <w:rPr>
          <w:rFonts w:ascii="Calibri" w:hAnsi="Calibri" w:cs="Calibri"/>
          <w:noProof/>
          <w:sz w:val="20"/>
        </w:rPr>
        <w:t>informe=31</w:t>
      </w:r>
      <w:r>
        <w:rPr>
          <w:rFonts w:ascii="Calibri" w:hAnsi="Calibri" w:cs="Calibri"/>
          <w:noProof/>
          <w:sz w:val="20"/>
        </w:rPr>
        <w:t>&amp;​</w:t>
      </w:r>
      <w:r w:rsidRPr="004953A6">
        <w:rPr>
          <w:rFonts w:ascii="Calibri" w:hAnsi="Calibri" w:cs="Calibri"/>
          <w:noProof/>
          <w:sz w:val="20"/>
        </w:rPr>
        <w:t>cat=5. Accessed 21 Mar 2019</w:t>
      </w:r>
    </w:p>
    <w:p w14:paraId="2276187F" w14:textId="1C58073C"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[102]</w:t>
      </w:r>
      <w:r w:rsidRPr="004953A6">
        <w:rPr>
          <w:rFonts w:ascii="Calibri" w:hAnsi="Calibri" w:cs="Calibri"/>
          <w:noProof/>
          <w:sz w:val="20"/>
        </w:rPr>
        <w:tab/>
        <w:t>UT (2020) Daily Demand Curve. http:</w:t>
      </w:r>
      <w:r>
        <w:rPr>
          <w:rFonts w:ascii="Calibri" w:hAnsi="Calibri" w:cs="Calibri"/>
          <w:noProof/>
          <w:sz w:val="20"/>
        </w:rPr>
        <w:t>/​/​</w:t>
      </w:r>
      <w:r w:rsidRPr="004953A6">
        <w:rPr>
          <w:rFonts w:ascii="Calibri" w:hAnsi="Calibri" w:cs="Calibri"/>
          <w:noProof/>
          <w:sz w:val="20"/>
        </w:rPr>
        <w:t>estadistico.ut.com.sv</w:t>
      </w:r>
      <w:r>
        <w:rPr>
          <w:rFonts w:ascii="Calibri" w:hAnsi="Calibri" w:cs="Calibri"/>
          <w:noProof/>
          <w:sz w:val="20"/>
        </w:rPr>
        <w:t>/​</w:t>
      </w:r>
      <w:r w:rsidRPr="004953A6">
        <w:rPr>
          <w:rFonts w:ascii="Calibri" w:hAnsi="Calibri" w:cs="Calibri"/>
          <w:noProof/>
          <w:sz w:val="20"/>
        </w:rPr>
        <w:t>CurvaDemanda.aspx. Accessed 11 Nov 2019</w:t>
      </w:r>
    </w:p>
    <w:p w14:paraId="27967A48" w14:textId="0A75F26E"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[103]</w:t>
      </w:r>
      <w:r w:rsidRPr="004953A6">
        <w:rPr>
          <w:rFonts w:ascii="Calibri" w:hAnsi="Calibri" w:cs="Calibri"/>
          <w:noProof/>
          <w:sz w:val="20"/>
        </w:rPr>
        <w:tab/>
        <w:t>EMI (2019) Grid demand trends. https:</w:t>
      </w:r>
      <w:r>
        <w:rPr>
          <w:rFonts w:ascii="Calibri" w:hAnsi="Calibri" w:cs="Calibri"/>
          <w:noProof/>
          <w:sz w:val="20"/>
        </w:rPr>
        <w:t>/​/​</w:t>
      </w:r>
      <w:r w:rsidRPr="004953A6">
        <w:rPr>
          <w:rFonts w:ascii="Calibri" w:hAnsi="Calibri" w:cs="Calibri"/>
          <w:noProof/>
          <w:sz w:val="20"/>
        </w:rPr>
        <w:t>www.emi.ea.govt.nz</w:t>
      </w:r>
      <w:r>
        <w:rPr>
          <w:rFonts w:ascii="Calibri" w:hAnsi="Calibri" w:cs="Calibri"/>
          <w:noProof/>
          <w:sz w:val="20"/>
        </w:rPr>
        <w:t>/​</w:t>
      </w:r>
      <w:r w:rsidRPr="004953A6">
        <w:rPr>
          <w:rFonts w:ascii="Calibri" w:hAnsi="Calibri" w:cs="Calibri"/>
          <w:noProof/>
          <w:sz w:val="20"/>
        </w:rPr>
        <w:t>Wholesale</w:t>
      </w:r>
      <w:r>
        <w:rPr>
          <w:rFonts w:ascii="Calibri" w:hAnsi="Calibri" w:cs="Calibri"/>
          <w:noProof/>
          <w:sz w:val="20"/>
        </w:rPr>
        <w:t>/​</w:t>
      </w:r>
      <w:r w:rsidRPr="004953A6">
        <w:rPr>
          <w:rFonts w:ascii="Calibri" w:hAnsi="Calibri" w:cs="Calibri"/>
          <w:noProof/>
          <w:sz w:val="20"/>
        </w:rPr>
        <w:t>Reports</w:t>
      </w:r>
      <w:r>
        <w:rPr>
          <w:rFonts w:ascii="Calibri" w:hAnsi="Calibri" w:cs="Calibri"/>
          <w:noProof/>
          <w:sz w:val="20"/>
        </w:rPr>
        <w:t>/​</w:t>
      </w:r>
      <w:r w:rsidRPr="004953A6">
        <w:rPr>
          <w:rFonts w:ascii="Calibri" w:hAnsi="Calibri" w:cs="Calibri"/>
          <w:noProof/>
          <w:sz w:val="20"/>
        </w:rPr>
        <w:t>W</w:t>
      </w:r>
      <w:r>
        <w:rPr>
          <w:rFonts w:ascii="Calibri" w:hAnsi="Calibri" w:cs="Calibri"/>
          <w:noProof/>
          <w:sz w:val="20"/>
        </w:rPr>
        <w:t>_​</w:t>
      </w:r>
      <w:r w:rsidRPr="004953A6">
        <w:rPr>
          <w:rFonts w:ascii="Calibri" w:hAnsi="Calibri" w:cs="Calibri"/>
          <w:noProof/>
          <w:sz w:val="20"/>
        </w:rPr>
        <w:t>GD</w:t>
      </w:r>
      <w:r>
        <w:rPr>
          <w:rFonts w:ascii="Calibri" w:hAnsi="Calibri" w:cs="Calibri"/>
          <w:noProof/>
          <w:sz w:val="20"/>
        </w:rPr>
        <w:t>_​</w:t>
      </w:r>
      <w:r w:rsidRPr="004953A6">
        <w:rPr>
          <w:rFonts w:ascii="Calibri" w:hAnsi="Calibri" w:cs="Calibri"/>
          <w:noProof/>
          <w:sz w:val="20"/>
        </w:rPr>
        <w:t>C?</w:t>
      </w:r>
      <w:r>
        <w:rPr>
          <w:rFonts w:ascii="Calibri" w:hAnsi="Calibri" w:cs="Calibri"/>
          <w:noProof/>
          <w:sz w:val="20"/>
        </w:rPr>
        <w:t>_​</w:t>
      </w:r>
      <w:r w:rsidRPr="004953A6">
        <w:rPr>
          <w:rFonts w:ascii="Calibri" w:hAnsi="Calibri" w:cs="Calibri"/>
          <w:noProof/>
          <w:sz w:val="20"/>
        </w:rPr>
        <w:t>si=v</w:t>
      </w:r>
      <w:r>
        <w:rPr>
          <w:rFonts w:ascii="Calibri" w:hAnsi="Calibri" w:cs="Calibri"/>
          <w:noProof/>
          <w:sz w:val="20"/>
        </w:rPr>
        <w:t>%​</w:t>
      </w:r>
      <w:r w:rsidRPr="004953A6">
        <w:rPr>
          <w:rFonts w:ascii="Calibri" w:hAnsi="Calibri" w:cs="Calibri"/>
          <w:noProof/>
          <w:sz w:val="20"/>
        </w:rPr>
        <w:t>7C3. Accessed 21 Mar 2019</w:t>
      </w:r>
    </w:p>
    <w:p w14:paraId="52DDF432" w14:textId="33C02951"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[104]</w:t>
      </w:r>
      <w:r w:rsidRPr="004953A6">
        <w:rPr>
          <w:rFonts w:ascii="Calibri" w:hAnsi="Calibri" w:cs="Calibri"/>
          <w:noProof/>
          <w:sz w:val="20"/>
        </w:rPr>
        <w:tab/>
        <w:t>CAMMESA (2013) Demanda horaria neta por region. http:</w:t>
      </w:r>
      <w:r>
        <w:rPr>
          <w:rFonts w:ascii="Calibri" w:hAnsi="Calibri" w:cs="Calibri"/>
          <w:noProof/>
          <w:sz w:val="20"/>
        </w:rPr>
        <w:t>/​/​</w:t>
      </w:r>
      <w:r w:rsidRPr="004953A6">
        <w:rPr>
          <w:rFonts w:ascii="Calibri" w:hAnsi="Calibri" w:cs="Calibri"/>
          <w:noProof/>
          <w:sz w:val="20"/>
        </w:rPr>
        <w:t>portalweb.cammesa.com</w:t>
      </w:r>
      <w:r>
        <w:rPr>
          <w:rFonts w:ascii="Calibri" w:hAnsi="Calibri" w:cs="Calibri"/>
          <w:noProof/>
          <w:sz w:val="20"/>
        </w:rPr>
        <w:t>/​_​</w:t>
      </w:r>
      <w:r w:rsidRPr="004953A6">
        <w:rPr>
          <w:rFonts w:ascii="Calibri" w:hAnsi="Calibri" w:cs="Calibri"/>
          <w:noProof/>
          <w:sz w:val="20"/>
        </w:rPr>
        <w:t>layouts</w:t>
      </w:r>
      <w:r>
        <w:rPr>
          <w:rFonts w:ascii="Calibri" w:hAnsi="Calibri" w:cs="Calibri"/>
          <w:noProof/>
          <w:sz w:val="20"/>
        </w:rPr>
        <w:t>/​</w:t>
      </w:r>
      <w:r w:rsidRPr="004953A6">
        <w:rPr>
          <w:rFonts w:ascii="Calibri" w:hAnsi="Calibri" w:cs="Calibri"/>
          <w:noProof/>
          <w:sz w:val="20"/>
        </w:rPr>
        <w:t>XlViewer.aspx?id=http</w:t>
      </w:r>
      <w:r>
        <w:rPr>
          <w:rFonts w:ascii="Calibri" w:hAnsi="Calibri" w:cs="Calibri"/>
          <w:noProof/>
          <w:sz w:val="20"/>
        </w:rPr>
        <w:t>%​</w:t>
      </w:r>
      <w:r w:rsidRPr="004953A6">
        <w:rPr>
          <w:rFonts w:ascii="Calibri" w:hAnsi="Calibri" w:cs="Calibri"/>
          <w:noProof/>
          <w:sz w:val="20"/>
        </w:rPr>
        <w:t>3A</w:t>
      </w:r>
      <w:r>
        <w:rPr>
          <w:rFonts w:ascii="Calibri" w:hAnsi="Calibri" w:cs="Calibri"/>
          <w:noProof/>
          <w:sz w:val="20"/>
        </w:rPr>
        <w:t>%​</w:t>
      </w:r>
      <w:r w:rsidRPr="004953A6">
        <w:rPr>
          <w:rFonts w:ascii="Calibri" w:hAnsi="Calibri" w:cs="Calibri"/>
          <w:noProof/>
          <w:sz w:val="20"/>
        </w:rPr>
        <w:t>2F</w:t>
      </w:r>
      <w:r>
        <w:rPr>
          <w:rFonts w:ascii="Calibri" w:hAnsi="Calibri" w:cs="Calibri"/>
          <w:noProof/>
          <w:sz w:val="20"/>
        </w:rPr>
        <w:t>%​</w:t>
      </w:r>
      <w:r w:rsidRPr="004953A6">
        <w:rPr>
          <w:rFonts w:ascii="Calibri" w:hAnsi="Calibri" w:cs="Calibri"/>
          <w:noProof/>
          <w:sz w:val="20"/>
        </w:rPr>
        <w:t>2Fportalweb.cammesa.com</w:t>
      </w:r>
      <w:r>
        <w:rPr>
          <w:rFonts w:ascii="Calibri" w:hAnsi="Calibri" w:cs="Calibri"/>
          <w:noProof/>
          <w:sz w:val="20"/>
        </w:rPr>
        <w:t>%​</w:t>
      </w:r>
      <w:r w:rsidRPr="004953A6">
        <w:rPr>
          <w:rFonts w:ascii="Calibri" w:hAnsi="Calibri" w:cs="Calibri"/>
          <w:noProof/>
          <w:sz w:val="20"/>
        </w:rPr>
        <w:t>2FArchivosExcel</w:t>
      </w:r>
      <w:r>
        <w:rPr>
          <w:rFonts w:ascii="Calibri" w:hAnsi="Calibri" w:cs="Calibri"/>
          <w:noProof/>
          <w:sz w:val="20"/>
        </w:rPr>
        <w:t>%​</w:t>
      </w:r>
      <w:r w:rsidRPr="004953A6">
        <w:rPr>
          <w:rFonts w:ascii="Calibri" w:hAnsi="Calibri" w:cs="Calibri"/>
          <w:noProof/>
          <w:sz w:val="20"/>
        </w:rPr>
        <w:t>2FEstadisticas</w:t>
      </w:r>
      <w:r>
        <w:rPr>
          <w:rFonts w:ascii="Calibri" w:hAnsi="Calibri" w:cs="Calibri"/>
          <w:noProof/>
          <w:sz w:val="20"/>
        </w:rPr>
        <w:t>%​</w:t>
      </w:r>
      <w:r w:rsidRPr="004953A6">
        <w:rPr>
          <w:rFonts w:ascii="Calibri" w:hAnsi="Calibri" w:cs="Calibri"/>
          <w:noProof/>
          <w:sz w:val="20"/>
        </w:rPr>
        <w:t>2FGenerales</w:t>
      </w:r>
      <w:r>
        <w:rPr>
          <w:rFonts w:ascii="Calibri" w:hAnsi="Calibri" w:cs="Calibri"/>
          <w:noProof/>
          <w:sz w:val="20"/>
        </w:rPr>
        <w:t>%​</w:t>
      </w:r>
      <w:r w:rsidRPr="004953A6">
        <w:rPr>
          <w:rFonts w:ascii="Calibri" w:hAnsi="Calibri" w:cs="Calibri"/>
          <w:noProof/>
          <w:sz w:val="20"/>
        </w:rPr>
        <w:t>2FDem</w:t>
      </w:r>
      <w:r>
        <w:rPr>
          <w:rFonts w:ascii="Calibri" w:hAnsi="Calibri" w:cs="Calibri"/>
          <w:noProof/>
          <w:sz w:val="20"/>
        </w:rPr>
        <w:t>-​</w:t>
      </w:r>
      <w:r w:rsidRPr="004953A6">
        <w:rPr>
          <w:rFonts w:ascii="Calibri" w:hAnsi="Calibri" w:cs="Calibri"/>
          <w:noProof/>
          <w:sz w:val="20"/>
        </w:rPr>
        <w:t>hor.xlsx</w:t>
      </w:r>
      <w:r>
        <w:rPr>
          <w:rFonts w:ascii="Calibri" w:hAnsi="Calibri" w:cs="Calibri"/>
          <w:noProof/>
          <w:sz w:val="20"/>
        </w:rPr>
        <w:t>&amp;​</w:t>
      </w:r>
      <w:r w:rsidRPr="004953A6">
        <w:rPr>
          <w:rFonts w:ascii="Calibri" w:hAnsi="Calibri" w:cs="Calibri"/>
          <w:noProof/>
          <w:sz w:val="20"/>
        </w:rPr>
        <w:t>cookie=UCwgdlm</w:t>
      </w:r>
      <w:r>
        <w:rPr>
          <w:rFonts w:ascii="Calibri" w:hAnsi="Calibri" w:cs="Calibri"/>
          <w:noProof/>
          <w:sz w:val="20"/>
        </w:rPr>
        <w:t>%​</w:t>
      </w:r>
      <w:r w:rsidRPr="004953A6">
        <w:rPr>
          <w:rFonts w:ascii="Calibri" w:hAnsi="Calibri" w:cs="Calibri"/>
          <w:noProof/>
          <w:sz w:val="20"/>
        </w:rPr>
        <w:t>252BweHG2WFHMQ</w:t>
      </w:r>
      <w:r>
        <w:rPr>
          <w:rFonts w:ascii="Calibri" w:hAnsi="Calibri" w:cs="Calibri"/>
          <w:noProof/>
          <w:sz w:val="20"/>
        </w:rPr>
        <w:t>%​</w:t>
      </w:r>
      <w:r w:rsidRPr="004953A6">
        <w:rPr>
          <w:rFonts w:ascii="Calibri" w:hAnsi="Calibri" w:cs="Calibri"/>
          <w:noProof/>
          <w:sz w:val="20"/>
        </w:rPr>
        <w:t>252BSRbO63L</w:t>
      </w:r>
      <w:r>
        <w:rPr>
          <w:rFonts w:ascii="Calibri" w:hAnsi="Calibri" w:cs="Calibri"/>
          <w:noProof/>
          <w:sz w:val="20"/>
        </w:rPr>
        <w:t>%​</w:t>
      </w:r>
      <w:r w:rsidRPr="004953A6">
        <w:rPr>
          <w:rFonts w:ascii="Calibri" w:hAnsi="Calibri" w:cs="Calibri"/>
          <w:noProof/>
          <w:sz w:val="20"/>
        </w:rPr>
        <w:t>252FgTD8NwWsuhiBqxXhm8ZLqwUUbpymj</w:t>
      </w:r>
      <w:r>
        <w:rPr>
          <w:rFonts w:ascii="Calibri" w:hAnsi="Calibri" w:cs="Calibri"/>
          <w:noProof/>
          <w:sz w:val="20"/>
        </w:rPr>
        <w:t>%​</w:t>
      </w:r>
      <w:r w:rsidRPr="004953A6">
        <w:rPr>
          <w:rFonts w:ascii="Calibri" w:hAnsi="Calibri" w:cs="Calibri"/>
          <w:noProof/>
          <w:sz w:val="20"/>
        </w:rPr>
        <w:t>252B</w:t>
      </w:r>
      <w:r>
        <w:rPr>
          <w:rFonts w:ascii="Calibri" w:hAnsi="Calibri" w:cs="Calibri"/>
          <w:noProof/>
          <w:sz w:val="20"/>
        </w:rPr>
        <w:t>%​</w:t>
      </w:r>
      <w:r w:rsidRPr="004953A6">
        <w:rPr>
          <w:rFonts w:ascii="Calibri" w:hAnsi="Calibri" w:cs="Calibri"/>
          <w:noProof/>
          <w:sz w:val="20"/>
        </w:rPr>
        <w:t>252FzgVpQuXMnvdIwXu0bFQ03b. Accessed 21 Mar 2019</w:t>
      </w:r>
    </w:p>
    <w:p w14:paraId="27EE0C6A" w14:textId="265C4D7B"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[105]</w:t>
      </w:r>
      <w:r w:rsidRPr="004953A6">
        <w:rPr>
          <w:rFonts w:ascii="Calibri" w:hAnsi="Calibri" w:cs="Calibri"/>
          <w:noProof/>
          <w:sz w:val="20"/>
        </w:rPr>
        <w:tab/>
        <w:t>Coordinador Electrico Nacional (2019) Operación real diaria. https:</w:t>
      </w:r>
      <w:r>
        <w:rPr>
          <w:rFonts w:ascii="Calibri" w:hAnsi="Calibri" w:cs="Calibri"/>
          <w:noProof/>
          <w:sz w:val="20"/>
        </w:rPr>
        <w:t>/​/​</w:t>
      </w:r>
      <w:r w:rsidRPr="004953A6">
        <w:rPr>
          <w:rFonts w:ascii="Calibri" w:hAnsi="Calibri" w:cs="Calibri"/>
          <w:noProof/>
          <w:sz w:val="20"/>
        </w:rPr>
        <w:t>sic.coordinador.cl</w:t>
      </w:r>
      <w:r>
        <w:rPr>
          <w:rFonts w:ascii="Calibri" w:hAnsi="Calibri" w:cs="Calibri"/>
          <w:noProof/>
          <w:sz w:val="20"/>
        </w:rPr>
        <w:t>/​</w:t>
      </w:r>
      <w:r w:rsidRPr="004953A6">
        <w:rPr>
          <w:rFonts w:ascii="Calibri" w:hAnsi="Calibri" w:cs="Calibri"/>
          <w:noProof/>
          <w:sz w:val="20"/>
        </w:rPr>
        <w:t>informes</w:t>
      </w:r>
      <w:r>
        <w:rPr>
          <w:rFonts w:ascii="Calibri" w:hAnsi="Calibri" w:cs="Calibri"/>
          <w:noProof/>
          <w:sz w:val="20"/>
        </w:rPr>
        <w:t>-​</w:t>
      </w:r>
      <w:r w:rsidRPr="004953A6">
        <w:rPr>
          <w:rFonts w:ascii="Calibri" w:hAnsi="Calibri" w:cs="Calibri"/>
          <w:noProof/>
          <w:sz w:val="20"/>
        </w:rPr>
        <w:t>y</w:t>
      </w:r>
      <w:r>
        <w:rPr>
          <w:rFonts w:ascii="Calibri" w:hAnsi="Calibri" w:cs="Calibri"/>
          <w:noProof/>
          <w:sz w:val="20"/>
        </w:rPr>
        <w:t>-​</w:t>
      </w:r>
      <w:r w:rsidRPr="004953A6">
        <w:rPr>
          <w:rFonts w:ascii="Calibri" w:hAnsi="Calibri" w:cs="Calibri"/>
          <w:noProof/>
          <w:sz w:val="20"/>
        </w:rPr>
        <w:t>documentos</w:t>
      </w:r>
      <w:r>
        <w:rPr>
          <w:rFonts w:ascii="Calibri" w:hAnsi="Calibri" w:cs="Calibri"/>
          <w:noProof/>
          <w:sz w:val="20"/>
        </w:rPr>
        <w:t>/​</w:t>
      </w:r>
      <w:r w:rsidRPr="004953A6">
        <w:rPr>
          <w:rFonts w:ascii="Calibri" w:hAnsi="Calibri" w:cs="Calibri"/>
          <w:noProof/>
          <w:sz w:val="20"/>
        </w:rPr>
        <w:t>fichas</w:t>
      </w:r>
      <w:r>
        <w:rPr>
          <w:rFonts w:ascii="Calibri" w:hAnsi="Calibri" w:cs="Calibri"/>
          <w:noProof/>
          <w:sz w:val="20"/>
        </w:rPr>
        <w:t>/​</w:t>
      </w:r>
      <w:r w:rsidRPr="004953A6">
        <w:rPr>
          <w:rFonts w:ascii="Calibri" w:hAnsi="Calibri" w:cs="Calibri"/>
          <w:noProof/>
          <w:sz w:val="20"/>
        </w:rPr>
        <w:t>operacion</w:t>
      </w:r>
      <w:r>
        <w:rPr>
          <w:rFonts w:ascii="Calibri" w:hAnsi="Calibri" w:cs="Calibri"/>
          <w:noProof/>
          <w:sz w:val="20"/>
        </w:rPr>
        <w:t>-​</w:t>
      </w:r>
      <w:r w:rsidRPr="004953A6">
        <w:rPr>
          <w:rFonts w:ascii="Calibri" w:hAnsi="Calibri" w:cs="Calibri"/>
          <w:noProof/>
          <w:sz w:val="20"/>
        </w:rPr>
        <w:t>real</w:t>
      </w:r>
      <w:r>
        <w:rPr>
          <w:rFonts w:ascii="Calibri" w:hAnsi="Calibri" w:cs="Calibri"/>
          <w:noProof/>
          <w:sz w:val="20"/>
        </w:rPr>
        <w:t>/​</w:t>
      </w:r>
      <w:r w:rsidRPr="004953A6">
        <w:rPr>
          <w:rFonts w:ascii="Calibri" w:hAnsi="Calibri" w:cs="Calibri"/>
          <w:noProof/>
          <w:sz w:val="20"/>
        </w:rPr>
        <w:t>. Accessed 21 Mar 2019</w:t>
      </w:r>
    </w:p>
    <w:p w14:paraId="725F07B6" w14:textId="1066A214"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[106]</w:t>
      </w:r>
      <w:r w:rsidRPr="004953A6">
        <w:rPr>
          <w:rFonts w:ascii="Calibri" w:hAnsi="Calibri" w:cs="Calibri"/>
          <w:noProof/>
          <w:sz w:val="20"/>
        </w:rPr>
        <w:tab/>
        <w:t>COES (2019) Demanda. http:</w:t>
      </w:r>
      <w:r>
        <w:rPr>
          <w:rFonts w:ascii="Calibri" w:hAnsi="Calibri" w:cs="Calibri"/>
          <w:noProof/>
          <w:sz w:val="20"/>
        </w:rPr>
        <w:t>/​/​</w:t>
      </w:r>
      <w:r w:rsidRPr="004953A6">
        <w:rPr>
          <w:rFonts w:ascii="Calibri" w:hAnsi="Calibri" w:cs="Calibri"/>
          <w:noProof/>
          <w:sz w:val="20"/>
        </w:rPr>
        <w:t>www.coes.org.pe</w:t>
      </w:r>
      <w:r>
        <w:rPr>
          <w:rFonts w:ascii="Calibri" w:hAnsi="Calibri" w:cs="Calibri"/>
          <w:noProof/>
          <w:sz w:val="20"/>
        </w:rPr>
        <w:t>/​</w:t>
      </w:r>
      <w:r w:rsidRPr="004953A6">
        <w:rPr>
          <w:rFonts w:ascii="Calibri" w:hAnsi="Calibri" w:cs="Calibri"/>
          <w:noProof/>
          <w:sz w:val="20"/>
        </w:rPr>
        <w:t>Portal</w:t>
      </w:r>
      <w:r>
        <w:rPr>
          <w:rFonts w:ascii="Calibri" w:hAnsi="Calibri" w:cs="Calibri"/>
          <w:noProof/>
          <w:sz w:val="20"/>
        </w:rPr>
        <w:t>/​</w:t>
      </w:r>
      <w:r w:rsidRPr="004953A6">
        <w:rPr>
          <w:rFonts w:ascii="Calibri" w:hAnsi="Calibri" w:cs="Calibri"/>
          <w:noProof/>
          <w:sz w:val="20"/>
        </w:rPr>
        <w:t>portalinformacion</w:t>
      </w:r>
      <w:r>
        <w:rPr>
          <w:rFonts w:ascii="Calibri" w:hAnsi="Calibri" w:cs="Calibri"/>
          <w:noProof/>
          <w:sz w:val="20"/>
        </w:rPr>
        <w:t>/​</w:t>
      </w:r>
      <w:r w:rsidRPr="004953A6">
        <w:rPr>
          <w:rFonts w:ascii="Calibri" w:hAnsi="Calibri" w:cs="Calibri"/>
          <w:noProof/>
          <w:sz w:val="20"/>
        </w:rPr>
        <w:t>demanda. Accessed 21 Mar 2019</w:t>
      </w:r>
    </w:p>
    <w:p w14:paraId="42B7BCB7" w14:textId="32A8A439"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[107]</w:t>
      </w:r>
      <w:r w:rsidRPr="004953A6">
        <w:rPr>
          <w:rFonts w:ascii="Calibri" w:hAnsi="Calibri" w:cs="Calibri"/>
          <w:noProof/>
          <w:sz w:val="20"/>
        </w:rPr>
        <w:tab/>
        <w:t>UTE (2020) History of Power Balance by Source. https:</w:t>
      </w:r>
      <w:r>
        <w:rPr>
          <w:rFonts w:ascii="Calibri" w:hAnsi="Calibri" w:cs="Calibri"/>
          <w:noProof/>
          <w:sz w:val="20"/>
        </w:rPr>
        <w:t>/​/​</w:t>
      </w:r>
      <w:r w:rsidRPr="004953A6">
        <w:rPr>
          <w:rFonts w:ascii="Calibri" w:hAnsi="Calibri" w:cs="Calibri"/>
          <w:noProof/>
          <w:sz w:val="20"/>
        </w:rPr>
        <w:t>apps.ute.com.uy</w:t>
      </w:r>
      <w:r>
        <w:rPr>
          <w:rFonts w:ascii="Calibri" w:hAnsi="Calibri" w:cs="Calibri"/>
          <w:noProof/>
          <w:sz w:val="20"/>
        </w:rPr>
        <w:t>/​</w:t>
      </w:r>
      <w:r w:rsidRPr="004953A6">
        <w:rPr>
          <w:rFonts w:ascii="Calibri" w:hAnsi="Calibri" w:cs="Calibri"/>
          <w:noProof/>
          <w:sz w:val="20"/>
        </w:rPr>
        <w:t>SgePublico</w:t>
      </w:r>
      <w:r>
        <w:rPr>
          <w:rFonts w:ascii="Calibri" w:hAnsi="Calibri" w:cs="Calibri"/>
          <w:noProof/>
          <w:sz w:val="20"/>
        </w:rPr>
        <w:t>/​</w:t>
      </w:r>
      <w:r w:rsidRPr="004953A6">
        <w:rPr>
          <w:rFonts w:ascii="Calibri" w:hAnsi="Calibri" w:cs="Calibri"/>
          <w:noProof/>
          <w:sz w:val="20"/>
        </w:rPr>
        <w:t>ConsHistBalancePotXFuente.aspx. Accessed 21 Mar 2019</w:t>
      </w:r>
    </w:p>
    <w:p w14:paraId="1DCF8C07" w14:textId="50180802"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[108]</w:t>
      </w:r>
      <w:r w:rsidRPr="004953A6">
        <w:rPr>
          <w:rFonts w:ascii="Calibri" w:hAnsi="Calibri" w:cs="Calibri"/>
          <w:noProof/>
          <w:sz w:val="20"/>
        </w:rPr>
        <w:tab/>
        <w:t xml:space="preserve">Taliotis C, Shivakumar A, Ramos E, et al (2016) An indicative analysis of investment opportunities in the African electricity supply sector </w:t>
      </w:r>
      <w:r>
        <w:rPr>
          <w:rFonts w:ascii="Calibri" w:hAnsi="Calibri" w:cs="Calibri"/>
          <w:noProof/>
          <w:sz w:val="20"/>
        </w:rPr>
        <w:t>-​</w:t>
      </w:r>
      <w:r w:rsidRPr="004953A6">
        <w:rPr>
          <w:rFonts w:ascii="Calibri" w:hAnsi="Calibri" w:cs="Calibri"/>
          <w:noProof/>
          <w:sz w:val="20"/>
        </w:rPr>
        <w:t xml:space="preserve"> Using TEMBA (The Electricity Model Base for Africa). Energy for Sustainable Development 31:50–66. doi: 10.1016</w:t>
      </w:r>
      <w:r>
        <w:rPr>
          <w:rFonts w:ascii="Calibri" w:hAnsi="Calibri" w:cs="Calibri"/>
          <w:noProof/>
          <w:sz w:val="20"/>
        </w:rPr>
        <w:t>/​</w:t>
      </w:r>
      <w:r w:rsidRPr="004953A6">
        <w:rPr>
          <w:rFonts w:ascii="Calibri" w:hAnsi="Calibri" w:cs="Calibri"/>
          <w:noProof/>
          <w:sz w:val="20"/>
        </w:rPr>
        <w:t>j.esd.2015.12.001</w:t>
      </w:r>
    </w:p>
    <w:p w14:paraId="3E3BB053" w14:textId="77777777"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[109]</w:t>
      </w:r>
      <w:r w:rsidRPr="004953A6">
        <w:rPr>
          <w:rFonts w:ascii="Calibri" w:hAnsi="Calibri" w:cs="Calibri"/>
          <w:noProof/>
          <w:sz w:val="20"/>
        </w:rPr>
        <w:tab/>
        <w:t>The World Bank (2013) Middle East and North Africa; Integration of Electricity Networks in the Arab World; Regional Market Structure and Design</w:t>
      </w:r>
    </w:p>
    <w:p w14:paraId="12E83A72" w14:textId="2A4560E4"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[110]</w:t>
      </w:r>
      <w:r w:rsidRPr="004953A6">
        <w:rPr>
          <w:rFonts w:ascii="Calibri" w:hAnsi="Calibri" w:cs="Calibri"/>
          <w:noProof/>
          <w:sz w:val="20"/>
        </w:rPr>
        <w:tab/>
        <w:t>Batmunkh Y</w:t>
      </w:r>
      <w:r>
        <w:rPr>
          <w:rFonts w:ascii="Calibri" w:hAnsi="Calibri" w:cs="Calibri"/>
          <w:noProof/>
          <w:sz w:val="20"/>
        </w:rPr>
        <w:t>-​</w:t>
      </w:r>
      <w:r w:rsidRPr="004953A6">
        <w:rPr>
          <w:rFonts w:ascii="Calibri" w:hAnsi="Calibri" w:cs="Calibri"/>
          <w:noProof/>
          <w:sz w:val="20"/>
        </w:rPr>
        <w:t>U (2016) Renewable potential in Gobi desert, Gobitec and Asian Super Grid Initiative. In: 4th Northeast Asia Energy Secur. Forum 2016. http:</w:t>
      </w:r>
      <w:r>
        <w:rPr>
          <w:rFonts w:ascii="Calibri" w:hAnsi="Calibri" w:cs="Calibri"/>
          <w:noProof/>
          <w:sz w:val="20"/>
        </w:rPr>
        <w:t>/​/​</w:t>
      </w:r>
      <w:r w:rsidRPr="004953A6">
        <w:rPr>
          <w:rFonts w:ascii="Calibri" w:hAnsi="Calibri" w:cs="Calibri"/>
          <w:noProof/>
          <w:sz w:val="20"/>
        </w:rPr>
        <w:t>www.unescap.org</w:t>
      </w:r>
      <w:r>
        <w:rPr>
          <w:rFonts w:ascii="Calibri" w:hAnsi="Calibri" w:cs="Calibri"/>
          <w:noProof/>
          <w:sz w:val="20"/>
        </w:rPr>
        <w:t>/​</w:t>
      </w:r>
      <w:r w:rsidRPr="004953A6">
        <w:rPr>
          <w:rFonts w:ascii="Calibri" w:hAnsi="Calibri" w:cs="Calibri"/>
          <w:noProof/>
          <w:sz w:val="20"/>
        </w:rPr>
        <w:t>sites</w:t>
      </w:r>
      <w:r>
        <w:rPr>
          <w:rFonts w:ascii="Calibri" w:hAnsi="Calibri" w:cs="Calibri"/>
          <w:noProof/>
          <w:sz w:val="20"/>
        </w:rPr>
        <w:t>/​</w:t>
      </w:r>
      <w:r w:rsidRPr="004953A6">
        <w:rPr>
          <w:rFonts w:ascii="Calibri" w:hAnsi="Calibri" w:cs="Calibri"/>
          <w:noProof/>
          <w:sz w:val="20"/>
        </w:rPr>
        <w:t>default</w:t>
      </w:r>
      <w:r>
        <w:rPr>
          <w:rFonts w:ascii="Calibri" w:hAnsi="Calibri" w:cs="Calibri"/>
          <w:noProof/>
          <w:sz w:val="20"/>
        </w:rPr>
        <w:t>/​</w:t>
      </w:r>
      <w:r w:rsidRPr="004953A6">
        <w:rPr>
          <w:rFonts w:ascii="Calibri" w:hAnsi="Calibri" w:cs="Calibri"/>
          <w:noProof/>
          <w:sz w:val="20"/>
        </w:rPr>
        <w:t>files</w:t>
      </w:r>
      <w:r>
        <w:rPr>
          <w:rFonts w:ascii="Calibri" w:hAnsi="Calibri" w:cs="Calibri"/>
          <w:noProof/>
          <w:sz w:val="20"/>
        </w:rPr>
        <w:t>/​</w:t>
      </w:r>
      <w:r w:rsidRPr="004953A6">
        <w:rPr>
          <w:rFonts w:ascii="Calibri" w:hAnsi="Calibri" w:cs="Calibri"/>
          <w:noProof/>
          <w:sz w:val="20"/>
        </w:rPr>
        <w:t>Session 1.2. Yeren</w:t>
      </w:r>
      <w:r>
        <w:rPr>
          <w:rFonts w:ascii="Calibri" w:hAnsi="Calibri" w:cs="Calibri"/>
          <w:noProof/>
          <w:sz w:val="20"/>
        </w:rPr>
        <w:t>-​</w:t>
      </w:r>
      <w:r w:rsidRPr="004953A6">
        <w:rPr>
          <w:rFonts w:ascii="Calibri" w:hAnsi="Calibri" w:cs="Calibri"/>
          <w:noProof/>
          <w:sz w:val="20"/>
        </w:rPr>
        <w:t>Ulzii Batmunkh</w:t>
      </w:r>
      <w:r>
        <w:rPr>
          <w:rFonts w:ascii="Calibri" w:hAnsi="Calibri" w:cs="Calibri"/>
          <w:noProof/>
          <w:sz w:val="20"/>
        </w:rPr>
        <w:t>_​</w:t>
      </w:r>
      <w:r w:rsidRPr="004953A6">
        <w:rPr>
          <w:rFonts w:ascii="Calibri" w:hAnsi="Calibri" w:cs="Calibri"/>
          <w:noProof/>
          <w:sz w:val="20"/>
        </w:rPr>
        <w:t>Mongolia.pdf. Accessed 14 Apr 2019</w:t>
      </w:r>
    </w:p>
    <w:p w14:paraId="7216D62B" w14:textId="77777777"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[111]</w:t>
      </w:r>
      <w:r w:rsidRPr="004953A6">
        <w:rPr>
          <w:rFonts w:ascii="Calibri" w:hAnsi="Calibri" w:cs="Calibri"/>
          <w:noProof/>
          <w:sz w:val="20"/>
        </w:rPr>
        <w:tab/>
        <w:t>Vucetic V, Krishnaswamy V (2006) Development of Electricity Trade in Central Asia – South Asia Region 1</w:t>
      </w:r>
    </w:p>
    <w:p w14:paraId="712316A5" w14:textId="7F4194B3"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[112]</w:t>
      </w:r>
      <w:r w:rsidRPr="004953A6">
        <w:rPr>
          <w:rFonts w:ascii="Calibri" w:hAnsi="Calibri" w:cs="Calibri"/>
          <w:noProof/>
          <w:sz w:val="20"/>
        </w:rPr>
        <w:tab/>
        <w:t>SIGAR (2018) Afghanistan’s energy grid: Planned and existing infrastructe, as of September 2018. https:</w:t>
      </w:r>
      <w:r>
        <w:rPr>
          <w:rFonts w:ascii="Calibri" w:hAnsi="Calibri" w:cs="Calibri"/>
          <w:noProof/>
          <w:sz w:val="20"/>
        </w:rPr>
        <w:t>/​/​</w:t>
      </w:r>
      <w:r w:rsidRPr="004953A6">
        <w:rPr>
          <w:rFonts w:ascii="Calibri" w:hAnsi="Calibri" w:cs="Calibri"/>
          <w:noProof/>
          <w:sz w:val="20"/>
        </w:rPr>
        <w:t>www.sigar.mil</w:t>
      </w:r>
      <w:r>
        <w:rPr>
          <w:rFonts w:ascii="Calibri" w:hAnsi="Calibri" w:cs="Calibri"/>
          <w:noProof/>
          <w:sz w:val="20"/>
        </w:rPr>
        <w:t>/​</w:t>
      </w:r>
      <w:r w:rsidRPr="004953A6">
        <w:rPr>
          <w:rFonts w:ascii="Calibri" w:hAnsi="Calibri" w:cs="Calibri"/>
          <w:noProof/>
          <w:sz w:val="20"/>
        </w:rPr>
        <w:t>pdf</w:t>
      </w:r>
      <w:r>
        <w:rPr>
          <w:rFonts w:ascii="Calibri" w:hAnsi="Calibri" w:cs="Calibri"/>
          <w:noProof/>
          <w:sz w:val="20"/>
        </w:rPr>
        <w:t>/​</w:t>
      </w:r>
      <w:r w:rsidRPr="004953A6">
        <w:rPr>
          <w:rFonts w:ascii="Calibri" w:hAnsi="Calibri" w:cs="Calibri"/>
          <w:noProof/>
          <w:sz w:val="20"/>
        </w:rPr>
        <w:t>quarterlyreports</w:t>
      </w:r>
      <w:r>
        <w:rPr>
          <w:rFonts w:ascii="Calibri" w:hAnsi="Calibri" w:cs="Calibri"/>
          <w:noProof/>
          <w:sz w:val="20"/>
        </w:rPr>
        <w:t>/​</w:t>
      </w:r>
      <w:r w:rsidRPr="004953A6">
        <w:rPr>
          <w:rFonts w:ascii="Calibri" w:hAnsi="Calibri" w:cs="Calibri"/>
          <w:noProof/>
          <w:sz w:val="20"/>
        </w:rPr>
        <w:t>2018</w:t>
      </w:r>
      <w:r>
        <w:rPr>
          <w:rFonts w:ascii="Calibri" w:hAnsi="Calibri" w:cs="Calibri"/>
          <w:noProof/>
          <w:sz w:val="20"/>
        </w:rPr>
        <w:t>-​</w:t>
      </w:r>
      <w:r w:rsidRPr="004953A6">
        <w:rPr>
          <w:rFonts w:ascii="Calibri" w:hAnsi="Calibri" w:cs="Calibri"/>
          <w:noProof/>
          <w:sz w:val="20"/>
        </w:rPr>
        <w:t>10</w:t>
      </w:r>
      <w:r>
        <w:rPr>
          <w:rFonts w:ascii="Calibri" w:hAnsi="Calibri" w:cs="Calibri"/>
          <w:noProof/>
          <w:sz w:val="20"/>
        </w:rPr>
        <w:t>-​</w:t>
      </w:r>
      <w:r w:rsidRPr="004953A6">
        <w:rPr>
          <w:rFonts w:ascii="Calibri" w:hAnsi="Calibri" w:cs="Calibri"/>
          <w:noProof/>
          <w:sz w:val="20"/>
        </w:rPr>
        <w:t>30qr</w:t>
      </w:r>
      <w:r>
        <w:rPr>
          <w:rFonts w:ascii="Calibri" w:hAnsi="Calibri" w:cs="Calibri"/>
          <w:noProof/>
          <w:sz w:val="20"/>
        </w:rPr>
        <w:t>-​</w:t>
      </w:r>
      <w:r w:rsidRPr="004953A6">
        <w:rPr>
          <w:rFonts w:ascii="Calibri" w:hAnsi="Calibri" w:cs="Calibri"/>
          <w:noProof/>
          <w:sz w:val="20"/>
        </w:rPr>
        <w:t>power</w:t>
      </w:r>
      <w:r>
        <w:rPr>
          <w:rFonts w:ascii="Calibri" w:hAnsi="Calibri" w:cs="Calibri"/>
          <w:noProof/>
          <w:sz w:val="20"/>
        </w:rPr>
        <w:t>-​</w:t>
      </w:r>
      <w:r w:rsidRPr="004953A6">
        <w:rPr>
          <w:rFonts w:ascii="Calibri" w:hAnsi="Calibri" w:cs="Calibri"/>
          <w:noProof/>
          <w:sz w:val="20"/>
        </w:rPr>
        <w:t>infrastructure.pdf</w:t>
      </w:r>
      <w:r>
        <w:rPr>
          <w:rFonts w:ascii="Calibri" w:hAnsi="Calibri" w:cs="Calibri"/>
          <w:noProof/>
          <w:sz w:val="20"/>
        </w:rPr>
        <w:t>%​</w:t>
      </w:r>
      <w:r w:rsidRPr="004953A6">
        <w:rPr>
          <w:rFonts w:ascii="Calibri" w:hAnsi="Calibri" w:cs="Calibri"/>
          <w:noProof/>
          <w:sz w:val="20"/>
        </w:rPr>
        <w:t>0A. Accessed 12 Mar 2019</w:t>
      </w:r>
    </w:p>
    <w:p w14:paraId="6A28AEDA" w14:textId="47DE48E4"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[113]</w:t>
      </w:r>
      <w:r w:rsidRPr="004953A6">
        <w:rPr>
          <w:rFonts w:ascii="Calibri" w:hAnsi="Calibri" w:cs="Calibri"/>
          <w:noProof/>
          <w:sz w:val="20"/>
        </w:rPr>
        <w:tab/>
        <w:t>Ardelean M, Minnebo P (2017) JRC science for policy report; A China</w:t>
      </w:r>
      <w:r>
        <w:rPr>
          <w:rFonts w:ascii="Calibri" w:hAnsi="Calibri" w:cs="Calibri"/>
          <w:noProof/>
          <w:sz w:val="20"/>
        </w:rPr>
        <w:t>-​</w:t>
      </w:r>
      <w:r w:rsidRPr="004953A6">
        <w:rPr>
          <w:rFonts w:ascii="Calibri" w:hAnsi="Calibri" w:cs="Calibri"/>
          <w:noProof/>
          <w:sz w:val="20"/>
        </w:rPr>
        <w:t>EU electricity transmission link; Assessment of potential countries and routes. Petten</w:t>
      </w:r>
    </w:p>
    <w:p w14:paraId="35C8C53A" w14:textId="202820A2"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[114]</w:t>
      </w:r>
      <w:r w:rsidRPr="004953A6">
        <w:rPr>
          <w:rFonts w:ascii="Calibri" w:hAnsi="Calibri" w:cs="Calibri"/>
          <w:noProof/>
          <w:sz w:val="20"/>
        </w:rPr>
        <w:tab/>
        <w:t>Panda RR (2018) Trans</w:t>
      </w:r>
      <w:r>
        <w:rPr>
          <w:rFonts w:ascii="Calibri" w:hAnsi="Calibri" w:cs="Calibri"/>
          <w:noProof/>
          <w:sz w:val="20"/>
        </w:rPr>
        <w:t>-​</w:t>
      </w:r>
      <w:r w:rsidRPr="004953A6">
        <w:rPr>
          <w:rFonts w:ascii="Calibri" w:hAnsi="Calibri" w:cs="Calibri"/>
          <w:noProof/>
          <w:sz w:val="20"/>
        </w:rPr>
        <w:t>regional energy connectivity between the ASEAN power grid and the South</w:t>
      </w:r>
      <w:r>
        <w:rPr>
          <w:rFonts w:ascii="Calibri" w:hAnsi="Calibri" w:cs="Calibri"/>
          <w:noProof/>
          <w:sz w:val="20"/>
        </w:rPr>
        <w:t>-​</w:t>
      </w:r>
      <w:r w:rsidRPr="004953A6">
        <w:rPr>
          <w:rFonts w:ascii="Calibri" w:hAnsi="Calibri" w:cs="Calibri"/>
          <w:noProof/>
          <w:sz w:val="20"/>
        </w:rPr>
        <w:t>Asia power grid: Prospects and opportunities. https:</w:t>
      </w:r>
      <w:r>
        <w:rPr>
          <w:rFonts w:ascii="Calibri" w:hAnsi="Calibri" w:cs="Calibri"/>
          <w:noProof/>
          <w:sz w:val="20"/>
        </w:rPr>
        <w:t>/​/​</w:t>
      </w:r>
      <w:r w:rsidRPr="004953A6">
        <w:rPr>
          <w:rFonts w:ascii="Calibri" w:hAnsi="Calibri" w:cs="Calibri"/>
          <w:noProof/>
          <w:sz w:val="20"/>
        </w:rPr>
        <w:t>sari</w:t>
      </w:r>
      <w:r>
        <w:rPr>
          <w:rFonts w:ascii="Calibri" w:hAnsi="Calibri" w:cs="Calibri"/>
          <w:noProof/>
          <w:sz w:val="20"/>
        </w:rPr>
        <w:t>-​</w:t>
      </w:r>
      <w:r w:rsidRPr="004953A6">
        <w:rPr>
          <w:rFonts w:ascii="Calibri" w:hAnsi="Calibri" w:cs="Calibri"/>
          <w:noProof/>
          <w:sz w:val="20"/>
        </w:rPr>
        <w:t>energy.org</w:t>
      </w:r>
      <w:r>
        <w:rPr>
          <w:rFonts w:ascii="Calibri" w:hAnsi="Calibri" w:cs="Calibri"/>
          <w:noProof/>
          <w:sz w:val="20"/>
        </w:rPr>
        <w:t>/​</w:t>
      </w:r>
      <w:r w:rsidRPr="004953A6">
        <w:rPr>
          <w:rFonts w:ascii="Calibri" w:hAnsi="Calibri" w:cs="Calibri"/>
          <w:noProof/>
          <w:sz w:val="20"/>
        </w:rPr>
        <w:t>wp</w:t>
      </w:r>
      <w:r>
        <w:rPr>
          <w:rFonts w:ascii="Calibri" w:hAnsi="Calibri" w:cs="Calibri"/>
          <w:noProof/>
          <w:sz w:val="20"/>
        </w:rPr>
        <w:t>-​</w:t>
      </w:r>
      <w:r w:rsidRPr="004953A6">
        <w:rPr>
          <w:rFonts w:ascii="Calibri" w:hAnsi="Calibri" w:cs="Calibri"/>
          <w:noProof/>
          <w:sz w:val="20"/>
        </w:rPr>
        <w:t>content</w:t>
      </w:r>
      <w:r>
        <w:rPr>
          <w:rFonts w:ascii="Calibri" w:hAnsi="Calibri" w:cs="Calibri"/>
          <w:noProof/>
          <w:sz w:val="20"/>
        </w:rPr>
        <w:t>/​</w:t>
      </w:r>
      <w:r w:rsidRPr="004953A6">
        <w:rPr>
          <w:rFonts w:ascii="Calibri" w:hAnsi="Calibri" w:cs="Calibri"/>
          <w:noProof/>
          <w:sz w:val="20"/>
        </w:rPr>
        <w:t>uploads</w:t>
      </w:r>
      <w:r>
        <w:rPr>
          <w:rFonts w:ascii="Calibri" w:hAnsi="Calibri" w:cs="Calibri"/>
          <w:noProof/>
          <w:sz w:val="20"/>
        </w:rPr>
        <w:t>/​</w:t>
      </w:r>
      <w:r w:rsidRPr="004953A6">
        <w:rPr>
          <w:rFonts w:ascii="Calibri" w:hAnsi="Calibri" w:cs="Calibri"/>
          <w:noProof/>
          <w:sz w:val="20"/>
        </w:rPr>
        <w:t>2018</w:t>
      </w:r>
      <w:r>
        <w:rPr>
          <w:rFonts w:ascii="Calibri" w:hAnsi="Calibri" w:cs="Calibri"/>
          <w:noProof/>
          <w:sz w:val="20"/>
        </w:rPr>
        <w:t>/​</w:t>
      </w:r>
      <w:r w:rsidRPr="004953A6">
        <w:rPr>
          <w:rFonts w:ascii="Calibri" w:hAnsi="Calibri" w:cs="Calibri"/>
          <w:noProof/>
          <w:sz w:val="20"/>
        </w:rPr>
        <w:t>05</w:t>
      </w:r>
      <w:r>
        <w:rPr>
          <w:rFonts w:ascii="Calibri" w:hAnsi="Calibri" w:cs="Calibri"/>
          <w:noProof/>
          <w:sz w:val="20"/>
        </w:rPr>
        <w:t>/​</w:t>
      </w:r>
      <w:r w:rsidRPr="004953A6">
        <w:rPr>
          <w:rFonts w:ascii="Calibri" w:hAnsi="Calibri" w:cs="Calibri"/>
          <w:noProof/>
          <w:sz w:val="20"/>
        </w:rPr>
        <w:t>PRESEN1</w:t>
      </w:r>
      <w:r>
        <w:rPr>
          <w:rFonts w:ascii="Calibri" w:hAnsi="Calibri" w:cs="Calibri"/>
          <w:noProof/>
          <w:sz w:val="20"/>
        </w:rPr>
        <w:t>-​</w:t>
      </w:r>
      <w:r w:rsidRPr="004953A6">
        <w:rPr>
          <w:rFonts w:ascii="Calibri" w:hAnsi="Calibri" w:cs="Calibri"/>
          <w:noProof/>
          <w:sz w:val="20"/>
        </w:rPr>
        <w:t>2.pdf</w:t>
      </w:r>
      <w:r>
        <w:rPr>
          <w:rFonts w:ascii="Calibri" w:hAnsi="Calibri" w:cs="Calibri"/>
          <w:noProof/>
          <w:sz w:val="20"/>
        </w:rPr>
        <w:t>%​</w:t>
      </w:r>
      <w:r w:rsidRPr="004953A6">
        <w:rPr>
          <w:rFonts w:ascii="Calibri" w:hAnsi="Calibri" w:cs="Calibri"/>
          <w:noProof/>
          <w:sz w:val="20"/>
        </w:rPr>
        <w:t>0A. Accessed 12 Mar 2019</w:t>
      </w:r>
    </w:p>
    <w:p w14:paraId="7243085A" w14:textId="764FFE66"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[115]</w:t>
      </w:r>
      <w:r w:rsidRPr="004953A6">
        <w:rPr>
          <w:rFonts w:ascii="Calibri" w:hAnsi="Calibri" w:cs="Calibri"/>
          <w:noProof/>
          <w:sz w:val="20"/>
        </w:rPr>
        <w:tab/>
        <w:t>Sumranwanich T (2014) Development of Cross – Border Trade between Thailand and Neighboring Countries. https:</w:t>
      </w:r>
      <w:r>
        <w:rPr>
          <w:rFonts w:ascii="Calibri" w:hAnsi="Calibri" w:cs="Calibri"/>
          <w:noProof/>
          <w:sz w:val="20"/>
        </w:rPr>
        <w:t>/​/​</w:t>
      </w:r>
      <w:r w:rsidRPr="004953A6">
        <w:rPr>
          <w:rFonts w:ascii="Calibri" w:hAnsi="Calibri" w:cs="Calibri"/>
          <w:noProof/>
          <w:sz w:val="20"/>
        </w:rPr>
        <w:t>dokumen.tips</w:t>
      </w:r>
      <w:r>
        <w:rPr>
          <w:rFonts w:ascii="Calibri" w:hAnsi="Calibri" w:cs="Calibri"/>
          <w:noProof/>
          <w:sz w:val="20"/>
        </w:rPr>
        <w:t>/​</w:t>
      </w:r>
      <w:r w:rsidRPr="004953A6">
        <w:rPr>
          <w:rFonts w:ascii="Calibri" w:hAnsi="Calibri" w:cs="Calibri"/>
          <w:noProof/>
          <w:sz w:val="20"/>
        </w:rPr>
        <w:t>documents</w:t>
      </w:r>
      <w:r>
        <w:rPr>
          <w:rFonts w:ascii="Calibri" w:hAnsi="Calibri" w:cs="Calibri"/>
          <w:noProof/>
          <w:sz w:val="20"/>
        </w:rPr>
        <w:t>/​</w:t>
      </w:r>
      <w:r w:rsidRPr="004953A6">
        <w:rPr>
          <w:rFonts w:ascii="Calibri" w:hAnsi="Calibri" w:cs="Calibri"/>
          <w:noProof/>
          <w:sz w:val="20"/>
        </w:rPr>
        <w:t>development</w:t>
      </w:r>
      <w:r>
        <w:rPr>
          <w:rFonts w:ascii="Calibri" w:hAnsi="Calibri" w:cs="Calibri"/>
          <w:noProof/>
          <w:sz w:val="20"/>
        </w:rPr>
        <w:t>-​</w:t>
      </w:r>
      <w:r w:rsidRPr="004953A6">
        <w:rPr>
          <w:rFonts w:ascii="Calibri" w:hAnsi="Calibri" w:cs="Calibri"/>
          <w:noProof/>
          <w:sz w:val="20"/>
        </w:rPr>
        <w:t>of</w:t>
      </w:r>
      <w:r>
        <w:rPr>
          <w:rFonts w:ascii="Calibri" w:hAnsi="Calibri" w:cs="Calibri"/>
          <w:noProof/>
          <w:sz w:val="20"/>
        </w:rPr>
        <w:t>-​</w:t>
      </w:r>
      <w:r w:rsidRPr="004953A6">
        <w:rPr>
          <w:rFonts w:ascii="Calibri" w:hAnsi="Calibri" w:cs="Calibri"/>
          <w:noProof/>
          <w:sz w:val="20"/>
        </w:rPr>
        <w:t>cross</w:t>
      </w:r>
      <w:r>
        <w:rPr>
          <w:rFonts w:ascii="Calibri" w:hAnsi="Calibri" w:cs="Calibri"/>
          <w:noProof/>
          <w:sz w:val="20"/>
        </w:rPr>
        <w:t>-​</w:t>
      </w:r>
      <w:r w:rsidRPr="004953A6">
        <w:rPr>
          <w:rFonts w:ascii="Calibri" w:hAnsi="Calibri" w:cs="Calibri"/>
          <w:noProof/>
          <w:sz w:val="20"/>
        </w:rPr>
        <w:t>border</w:t>
      </w:r>
      <w:r>
        <w:rPr>
          <w:rFonts w:ascii="Calibri" w:hAnsi="Calibri" w:cs="Calibri"/>
          <w:noProof/>
          <w:sz w:val="20"/>
        </w:rPr>
        <w:t>-​</w:t>
      </w:r>
      <w:r w:rsidRPr="004953A6">
        <w:rPr>
          <w:rFonts w:ascii="Calibri" w:hAnsi="Calibri" w:cs="Calibri"/>
          <w:noProof/>
          <w:sz w:val="20"/>
        </w:rPr>
        <w:t>trade</w:t>
      </w:r>
      <w:r>
        <w:rPr>
          <w:rFonts w:ascii="Calibri" w:hAnsi="Calibri" w:cs="Calibri"/>
          <w:noProof/>
          <w:sz w:val="20"/>
        </w:rPr>
        <w:t>-​</w:t>
      </w:r>
      <w:r w:rsidRPr="004953A6">
        <w:rPr>
          <w:rFonts w:ascii="Calibri" w:hAnsi="Calibri" w:cs="Calibri"/>
          <w:noProof/>
          <w:sz w:val="20"/>
        </w:rPr>
        <w:t>between</w:t>
      </w:r>
      <w:r>
        <w:rPr>
          <w:rFonts w:ascii="Calibri" w:hAnsi="Calibri" w:cs="Calibri"/>
          <w:noProof/>
          <w:sz w:val="20"/>
        </w:rPr>
        <w:t>-​</w:t>
      </w:r>
      <w:r w:rsidRPr="004953A6">
        <w:rPr>
          <w:rFonts w:ascii="Calibri" w:hAnsi="Calibri" w:cs="Calibri"/>
          <w:noProof/>
          <w:sz w:val="20"/>
        </w:rPr>
        <w:t>thailand</w:t>
      </w:r>
      <w:r>
        <w:rPr>
          <w:rFonts w:ascii="Calibri" w:hAnsi="Calibri" w:cs="Calibri"/>
          <w:noProof/>
          <w:sz w:val="20"/>
        </w:rPr>
        <w:t>-​</w:t>
      </w:r>
      <w:r w:rsidRPr="004953A6">
        <w:rPr>
          <w:rFonts w:ascii="Calibri" w:hAnsi="Calibri" w:cs="Calibri"/>
          <w:noProof/>
          <w:sz w:val="20"/>
        </w:rPr>
        <w:t>and</w:t>
      </w:r>
      <w:r>
        <w:rPr>
          <w:rFonts w:ascii="Calibri" w:hAnsi="Calibri" w:cs="Calibri"/>
          <w:noProof/>
          <w:sz w:val="20"/>
        </w:rPr>
        <w:t>-​</w:t>
      </w:r>
      <w:r w:rsidRPr="004953A6">
        <w:rPr>
          <w:rFonts w:ascii="Calibri" w:hAnsi="Calibri" w:cs="Calibri"/>
          <w:noProof/>
          <w:sz w:val="20"/>
        </w:rPr>
        <w:t>4</w:t>
      </w:r>
      <w:r>
        <w:rPr>
          <w:rFonts w:ascii="Calibri" w:hAnsi="Calibri" w:cs="Calibri"/>
          <w:noProof/>
          <w:sz w:val="20"/>
        </w:rPr>
        <w:t>-​</w:t>
      </w:r>
      <w:r w:rsidRPr="004953A6">
        <w:rPr>
          <w:rFonts w:ascii="Calibri" w:hAnsi="Calibri" w:cs="Calibri"/>
          <w:noProof/>
          <w:sz w:val="20"/>
        </w:rPr>
        <w:t>bangkokdevelopmedevelopment.html. Accessed 11 Nov 2018</w:t>
      </w:r>
    </w:p>
    <w:p w14:paraId="10A44D13" w14:textId="3862C509"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[116]</w:t>
      </w:r>
      <w:r w:rsidRPr="004953A6">
        <w:rPr>
          <w:rFonts w:ascii="Calibri" w:hAnsi="Calibri" w:cs="Calibri"/>
          <w:noProof/>
          <w:sz w:val="20"/>
        </w:rPr>
        <w:tab/>
        <w:t>Toh E (2016) Interconnections in Southeast Asia : Implications for Singapore and the region. https:</w:t>
      </w:r>
      <w:r>
        <w:rPr>
          <w:rFonts w:ascii="Calibri" w:hAnsi="Calibri" w:cs="Calibri"/>
          <w:noProof/>
          <w:sz w:val="20"/>
        </w:rPr>
        <w:t>/​/​</w:t>
      </w:r>
      <w:r w:rsidRPr="004953A6">
        <w:rPr>
          <w:rFonts w:ascii="Calibri" w:hAnsi="Calibri" w:cs="Calibri"/>
          <w:noProof/>
          <w:sz w:val="20"/>
        </w:rPr>
        <w:t>www.ceer.eu</w:t>
      </w:r>
      <w:r>
        <w:rPr>
          <w:rFonts w:ascii="Calibri" w:hAnsi="Calibri" w:cs="Calibri"/>
          <w:noProof/>
          <w:sz w:val="20"/>
        </w:rPr>
        <w:t>/​</w:t>
      </w:r>
      <w:r w:rsidRPr="004953A6">
        <w:rPr>
          <w:rFonts w:ascii="Calibri" w:hAnsi="Calibri" w:cs="Calibri"/>
          <w:noProof/>
          <w:sz w:val="20"/>
        </w:rPr>
        <w:t>documents</w:t>
      </w:r>
      <w:r>
        <w:rPr>
          <w:rFonts w:ascii="Calibri" w:hAnsi="Calibri" w:cs="Calibri"/>
          <w:noProof/>
          <w:sz w:val="20"/>
        </w:rPr>
        <w:t>/​</w:t>
      </w:r>
      <w:r w:rsidRPr="004953A6">
        <w:rPr>
          <w:rFonts w:ascii="Calibri" w:hAnsi="Calibri" w:cs="Calibri"/>
          <w:noProof/>
          <w:sz w:val="20"/>
        </w:rPr>
        <w:t>104400</w:t>
      </w:r>
      <w:r>
        <w:rPr>
          <w:rFonts w:ascii="Calibri" w:hAnsi="Calibri" w:cs="Calibri"/>
          <w:noProof/>
          <w:sz w:val="20"/>
        </w:rPr>
        <w:t>/​-​/​-​/​</w:t>
      </w:r>
      <w:r w:rsidRPr="004953A6">
        <w:rPr>
          <w:rFonts w:ascii="Calibri" w:hAnsi="Calibri" w:cs="Calibri"/>
          <w:noProof/>
          <w:sz w:val="20"/>
        </w:rPr>
        <w:t>4738276b</w:t>
      </w:r>
      <w:r>
        <w:rPr>
          <w:rFonts w:ascii="Calibri" w:hAnsi="Calibri" w:cs="Calibri"/>
          <w:noProof/>
          <w:sz w:val="20"/>
        </w:rPr>
        <w:t>-​</w:t>
      </w:r>
      <w:r w:rsidRPr="004953A6">
        <w:rPr>
          <w:rFonts w:ascii="Calibri" w:hAnsi="Calibri" w:cs="Calibri"/>
          <w:noProof/>
          <w:sz w:val="20"/>
        </w:rPr>
        <w:t>5fe6</w:t>
      </w:r>
      <w:r>
        <w:rPr>
          <w:rFonts w:ascii="Calibri" w:hAnsi="Calibri" w:cs="Calibri"/>
          <w:noProof/>
          <w:sz w:val="20"/>
        </w:rPr>
        <w:t>-​</w:t>
      </w:r>
      <w:r w:rsidRPr="004953A6">
        <w:rPr>
          <w:rFonts w:ascii="Calibri" w:hAnsi="Calibri" w:cs="Calibri"/>
          <w:noProof/>
          <w:sz w:val="20"/>
        </w:rPr>
        <w:t>88f3</w:t>
      </w:r>
      <w:r>
        <w:rPr>
          <w:rFonts w:ascii="Calibri" w:hAnsi="Calibri" w:cs="Calibri"/>
          <w:noProof/>
          <w:sz w:val="20"/>
        </w:rPr>
        <w:t>-​</w:t>
      </w:r>
      <w:r w:rsidRPr="004953A6">
        <w:rPr>
          <w:rFonts w:ascii="Calibri" w:hAnsi="Calibri" w:cs="Calibri"/>
          <w:noProof/>
          <w:sz w:val="20"/>
        </w:rPr>
        <w:t>48f7</w:t>
      </w:r>
      <w:r>
        <w:rPr>
          <w:rFonts w:ascii="Calibri" w:hAnsi="Calibri" w:cs="Calibri"/>
          <w:noProof/>
          <w:sz w:val="20"/>
        </w:rPr>
        <w:t>-​</w:t>
      </w:r>
      <w:r w:rsidRPr="004953A6">
        <w:rPr>
          <w:rFonts w:ascii="Calibri" w:hAnsi="Calibri" w:cs="Calibri"/>
          <w:noProof/>
          <w:sz w:val="20"/>
        </w:rPr>
        <w:t>47eab474ed8c</w:t>
      </w:r>
      <w:r>
        <w:rPr>
          <w:rFonts w:ascii="Calibri" w:hAnsi="Calibri" w:cs="Calibri"/>
          <w:noProof/>
          <w:sz w:val="20"/>
        </w:rPr>
        <w:t>%​</w:t>
      </w:r>
      <w:r w:rsidRPr="004953A6">
        <w:rPr>
          <w:rFonts w:ascii="Calibri" w:hAnsi="Calibri" w:cs="Calibri"/>
          <w:noProof/>
          <w:sz w:val="20"/>
        </w:rPr>
        <w:t>0A. Accessed 11 Nov 2018</w:t>
      </w:r>
    </w:p>
    <w:p w14:paraId="0A2D866E" w14:textId="3E378F63"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[117]</w:t>
      </w:r>
      <w:r w:rsidRPr="004953A6">
        <w:rPr>
          <w:rFonts w:ascii="Calibri" w:hAnsi="Calibri" w:cs="Calibri"/>
          <w:noProof/>
          <w:sz w:val="20"/>
        </w:rPr>
        <w:tab/>
        <w:t xml:space="preserve">Bhutan Power Corporation (2014) Status of Bhutan cross border interconnection with India </w:t>
      </w:r>
      <w:r>
        <w:rPr>
          <w:rFonts w:ascii="Calibri" w:hAnsi="Calibri" w:cs="Calibri"/>
          <w:noProof/>
          <w:sz w:val="20"/>
        </w:rPr>
        <w:t>&amp;​</w:t>
      </w:r>
      <w:r w:rsidRPr="004953A6">
        <w:rPr>
          <w:rFonts w:ascii="Calibri" w:hAnsi="Calibri" w:cs="Calibri"/>
          <w:noProof/>
          <w:sz w:val="20"/>
        </w:rPr>
        <w:t xml:space="preserve"> Expected </w:t>
      </w:r>
      <w:r w:rsidRPr="004953A6">
        <w:rPr>
          <w:rFonts w:ascii="Calibri" w:hAnsi="Calibri" w:cs="Calibri"/>
          <w:noProof/>
          <w:sz w:val="20"/>
        </w:rPr>
        <w:lastRenderedPageBreak/>
        <w:t>Benefits. https:</w:t>
      </w:r>
      <w:r>
        <w:rPr>
          <w:rFonts w:ascii="Calibri" w:hAnsi="Calibri" w:cs="Calibri"/>
          <w:noProof/>
          <w:sz w:val="20"/>
        </w:rPr>
        <w:t>/​/​</w:t>
      </w:r>
      <w:r w:rsidRPr="004953A6">
        <w:rPr>
          <w:rFonts w:ascii="Calibri" w:hAnsi="Calibri" w:cs="Calibri"/>
          <w:noProof/>
          <w:sz w:val="20"/>
        </w:rPr>
        <w:t>www.usea.org</w:t>
      </w:r>
      <w:r>
        <w:rPr>
          <w:rFonts w:ascii="Calibri" w:hAnsi="Calibri" w:cs="Calibri"/>
          <w:noProof/>
          <w:sz w:val="20"/>
        </w:rPr>
        <w:t>/​</w:t>
      </w:r>
      <w:r w:rsidRPr="004953A6">
        <w:rPr>
          <w:rFonts w:ascii="Calibri" w:hAnsi="Calibri" w:cs="Calibri"/>
          <w:noProof/>
          <w:sz w:val="20"/>
        </w:rPr>
        <w:t>sites</w:t>
      </w:r>
      <w:r>
        <w:rPr>
          <w:rFonts w:ascii="Calibri" w:hAnsi="Calibri" w:cs="Calibri"/>
          <w:noProof/>
          <w:sz w:val="20"/>
        </w:rPr>
        <w:t>/​</w:t>
      </w:r>
      <w:r w:rsidRPr="004953A6">
        <w:rPr>
          <w:rFonts w:ascii="Calibri" w:hAnsi="Calibri" w:cs="Calibri"/>
          <w:noProof/>
          <w:sz w:val="20"/>
        </w:rPr>
        <w:t>default</w:t>
      </w:r>
      <w:r>
        <w:rPr>
          <w:rFonts w:ascii="Calibri" w:hAnsi="Calibri" w:cs="Calibri"/>
          <w:noProof/>
          <w:sz w:val="20"/>
        </w:rPr>
        <w:t>/​</w:t>
      </w:r>
      <w:r w:rsidRPr="004953A6">
        <w:rPr>
          <w:rFonts w:ascii="Calibri" w:hAnsi="Calibri" w:cs="Calibri"/>
          <w:noProof/>
          <w:sz w:val="20"/>
        </w:rPr>
        <w:t>files</w:t>
      </w:r>
      <w:r>
        <w:rPr>
          <w:rFonts w:ascii="Calibri" w:hAnsi="Calibri" w:cs="Calibri"/>
          <w:noProof/>
          <w:sz w:val="20"/>
        </w:rPr>
        <w:t>/​</w:t>
      </w:r>
      <w:r w:rsidRPr="004953A6">
        <w:rPr>
          <w:rFonts w:ascii="Calibri" w:hAnsi="Calibri" w:cs="Calibri"/>
          <w:noProof/>
          <w:sz w:val="20"/>
        </w:rPr>
        <w:t>event</w:t>
      </w:r>
      <w:r>
        <w:rPr>
          <w:rFonts w:ascii="Calibri" w:hAnsi="Calibri" w:cs="Calibri"/>
          <w:noProof/>
          <w:sz w:val="20"/>
        </w:rPr>
        <w:t>-​/​</w:t>
      </w:r>
      <w:r w:rsidRPr="004953A6">
        <w:rPr>
          <w:rFonts w:ascii="Calibri" w:hAnsi="Calibri" w:cs="Calibri"/>
          <w:noProof/>
          <w:sz w:val="20"/>
        </w:rPr>
        <w:t>Bhutan Power Corporation.pdf. Accessed 11 Apr 2019</w:t>
      </w:r>
    </w:p>
    <w:p w14:paraId="0F8AEA1A" w14:textId="3D87A1F0"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[118]</w:t>
      </w:r>
      <w:r w:rsidRPr="004953A6">
        <w:rPr>
          <w:rFonts w:ascii="Calibri" w:hAnsi="Calibri" w:cs="Calibri"/>
          <w:noProof/>
          <w:sz w:val="20"/>
        </w:rPr>
        <w:tab/>
        <w:t>NEXANS (2007) Nexans wins Euro 140 million contract to supply a high voltage subsea cable in China. https:</w:t>
      </w:r>
      <w:r>
        <w:rPr>
          <w:rFonts w:ascii="Calibri" w:hAnsi="Calibri" w:cs="Calibri"/>
          <w:noProof/>
          <w:sz w:val="20"/>
        </w:rPr>
        <w:t>/​/​</w:t>
      </w:r>
      <w:r w:rsidRPr="004953A6">
        <w:rPr>
          <w:rFonts w:ascii="Calibri" w:hAnsi="Calibri" w:cs="Calibri"/>
          <w:noProof/>
          <w:sz w:val="20"/>
        </w:rPr>
        <w:t>www.nexans.no</w:t>
      </w:r>
      <w:r>
        <w:rPr>
          <w:rFonts w:ascii="Calibri" w:hAnsi="Calibri" w:cs="Calibri"/>
          <w:noProof/>
          <w:sz w:val="20"/>
        </w:rPr>
        <w:t>/​</w:t>
      </w:r>
      <w:r w:rsidRPr="004953A6">
        <w:rPr>
          <w:rFonts w:ascii="Calibri" w:hAnsi="Calibri" w:cs="Calibri"/>
          <w:noProof/>
          <w:sz w:val="20"/>
        </w:rPr>
        <w:t>eservice</w:t>
      </w:r>
      <w:r>
        <w:rPr>
          <w:rFonts w:ascii="Calibri" w:hAnsi="Calibri" w:cs="Calibri"/>
          <w:noProof/>
          <w:sz w:val="20"/>
        </w:rPr>
        <w:t>/​</w:t>
      </w:r>
      <w:r w:rsidRPr="004953A6">
        <w:rPr>
          <w:rFonts w:ascii="Calibri" w:hAnsi="Calibri" w:cs="Calibri"/>
          <w:noProof/>
          <w:sz w:val="20"/>
        </w:rPr>
        <w:t>Norway</w:t>
      </w:r>
      <w:r>
        <w:rPr>
          <w:rFonts w:ascii="Calibri" w:hAnsi="Calibri" w:cs="Calibri"/>
          <w:noProof/>
          <w:sz w:val="20"/>
        </w:rPr>
        <w:t>-​</w:t>
      </w:r>
      <w:r w:rsidRPr="004953A6">
        <w:rPr>
          <w:rFonts w:ascii="Calibri" w:hAnsi="Calibri" w:cs="Calibri"/>
          <w:noProof/>
          <w:sz w:val="20"/>
        </w:rPr>
        <w:t>en</w:t>
      </w:r>
      <w:r>
        <w:rPr>
          <w:rFonts w:ascii="Calibri" w:hAnsi="Calibri" w:cs="Calibri"/>
          <w:noProof/>
          <w:sz w:val="20"/>
        </w:rPr>
        <w:t>/​</w:t>
      </w:r>
      <w:r w:rsidRPr="004953A6">
        <w:rPr>
          <w:rFonts w:ascii="Calibri" w:hAnsi="Calibri" w:cs="Calibri"/>
          <w:noProof/>
          <w:sz w:val="20"/>
        </w:rPr>
        <w:t>navigatepub</w:t>
      </w:r>
      <w:r>
        <w:rPr>
          <w:rFonts w:ascii="Calibri" w:hAnsi="Calibri" w:cs="Calibri"/>
          <w:noProof/>
          <w:sz w:val="20"/>
        </w:rPr>
        <w:t>_​</w:t>
      </w:r>
      <w:r w:rsidRPr="004953A6">
        <w:rPr>
          <w:rFonts w:ascii="Calibri" w:hAnsi="Calibri" w:cs="Calibri"/>
          <w:noProof/>
          <w:sz w:val="20"/>
        </w:rPr>
        <w:t>142646</w:t>
      </w:r>
      <w:r>
        <w:rPr>
          <w:rFonts w:ascii="Calibri" w:hAnsi="Calibri" w:cs="Calibri"/>
          <w:noProof/>
          <w:sz w:val="20"/>
        </w:rPr>
        <w:t>_​-​</w:t>
      </w:r>
      <w:r w:rsidRPr="004953A6">
        <w:rPr>
          <w:rFonts w:ascii="Calibri" w:hAnsi="Calibri" w:cs="Calibri"/>
          <w:noProof/>
          <w:sz w:val="20"/>
        </w:rPr>
        <w:t>7836</w:t>
      </w:r>
      <w:r>
        <w:rPr>
          <w:rFonts w:ascii="Calibri" w:hAnsi="Calibri" w:cs="Calibri"/>
          <w:noProof/>
          <w:sz w:val="20"/>
        </w:rPr>
        <w:t>/​</w:t>
      </w:r>
      <w:r w:rsidRPr="004953A6">
        <w:rPr>
          <w:rFonts w:ascii="Calibri" w:hAnsi="Calibri" w:cs="Calibri"/>
          <w:noProof/>
          <w:sz w:val="20"/>
        </w:rPr>
        <w:t>Nexans</w:t>
      </w:r>
      <w:r>
        <w:rPr>
          <w:rFonts w:ascii="Calibri" w:hAnsi="Calibri" w:cs="Calibri"/>
          <w:noProof/>
          <w:sz w:val="20"/>
        </w:rPr>
        <w:t>_​</w:t>
      </w:r>
      <w:r w:rsidRPr="004953A6">
        <w:rPr>
          <w:rFonts w:ascii="Calibri" w:hAnsi="Calibri" w:cs="Calibri"/>
          <w:noProof/>
          <w:sz w:val="20"/>
        </w:rPr>
        <w:t>wins</w:t>
      </w:r>
      <w:r>
        <w:rPr>
          <w:rFonts w:ascii="Calibri" w:hAnsi="Calibri" w:cs="Calibri"/>
          <w:noProof/>
          <w:sz w:val="20"/>
        </w:rPr>
        <w:t>_​</w:t>
      </w:r>
      <w:r w:rsidRPr="004953A6">
        <w:rPr>
          <w:rFonts w:ascii="Calibri" w:hAnsi="Calibri" w:cs="Calibri"/>
          <w:noProof/>
          <w:sz w:val="20"/>
        </w:rPr>
        <w:t>Euro</w:t>
      </w:r>
      <w:r>
        <w:rPr>
          <w:rFonts w:ascii="Calibri" w:hAnsi="Calibri" w:cs="Calibri"/>
          <w:noProof/>
          <w:sz w:val="20"/>
        </w:rPr>
        <w:t>_​</w:t>
      </w:r>
      <w:r w:rsidRPr="004953A6">
        <w:rPr>
          <w:rFonts w:ascii="Calibri" w:hAnsi="Calibri" w:cs="Calibri"/>
          <w:noProof/>
          <w:sz w:val="20"/>
        </w:rPr>
        <w:t>140</w:t>
      </w:r>
      <w:r>
        <w:rPr>
          <w:rFonts w:ascii="Calibri" w:hAnsi="Calibri" w:cs="Calibri"/>
          <w:noProof/>
          <w:sz w:val="20"/>
        </w:rPr>
        <w:t>_​</w:t>
      </w:r>
      <w:r w:rsidRPr="004953A6">
        <w:rPr>
          <w:rFonts w:ascii="Calibri" w:hAnsi="Calibri" w:cs="Calibri"/>
          <w:noProof/>
          <w:sz w:val="20"/>
        </w:rPr>
        <w:t>million</w:t>
      </w:r>
      <w:r>
        <w:rPr>
          <w:rFonts w:ascii="Calibri" w:hAnsi="Calibri" w:cs="Calibri"/>
          <w:noProof/>
          <w:sz w:val="20"/>
        </w:rPr>
        <w:t>_​</w:t>
      </w:r>
      <w:r w:rsidRPr="004953A6">
        <w:rPr>
          <w:rFonts w:ascii="Calibri" w:hAnsi="Calibri" w:cs="Calibri"/>
          <w:noProof/>
          <w:sz w:val="20"/>
        </w:rPr>
        <w:t>contract</w:t>
      </w:r>
      <w:r>
        <w:rPr>
          <w:rFonts w:ascii="Calibri" w:hAnsi="Calibri" w:cs="Calibri"/>
          <w:noProof/>
          <w:sz w:val="20"/>
        </w:rPr>
        <w:t>_​</w:t>
      </w:r>
      <w:r w:rsidRPr="004953A6">
        <w:rPr>
          <w:rFonts w:ascii="Calibri" w:hAnsi="Calibri" w:cs="Calibri"/>
          <w:noProof/>
          <w:sz w:val="20"/>
        </w:rPr>
        <w:t>to</w:t>
      </w:r>
      <w:r>
        <w:rPr>
          <w:rFonts w:ascii="Calibri" w:hAnsi="Calibri" w:cs="Calibri"/>
          <w:noProof/>
          <w:sz w:val="20"/>
        </w:rPr>
        <w:t>_​</w:t>
      </w:r>
      <w:r w:rsidRPr="004953A6">
        <w:rPr>
          <w:rFonts w:ascii="Calibri" w:hAnsi="Calibri" w:cs="Calibri"/>
          <w:noProof/>
          <w:sz w:val="20"/>
        </w:rPr>
        <w:t>supply</w:t>
      </w:r>
      <w:r>
        <w:rPr>
          <w:rFonts w:ascii="Calibri" w:hAnsi="Calibri" w:cs="Calibri"/>
          <w:noProof/>
          <w:sz w:val="20"/>
        </w:rPr>
        <w:t>_​</w:t>
      </w:r>
      <w:r w:rsidRPr="004953A6">
        <w:rPr>
          <w:rFonts w:ascii="Calibri" w:hAnsi="Calibri" w:cs="Calibri"/>
          <w:noProof/>
          <w:sz w:val="20"/>
        </w:rPr>
        <w:t>a</w:t>
      </w:r>
      <w:r>
        <w:rPr>
          <w:rFonts w:ascii="Calibri" w:hAnsi="Calibri" w:cs="Calibri"/>
          <w:noProof/>
          <w:sz w:val="20"/>
        </w:rPr>
        <w:t>_​</w:t>
      </w:r>
      <w:r w:rsidRPr="004953A6">
        <w:rPr>
          <w:rFonts w:ascii="Calibri" w:hAnsi="Calibri" w:cs="Calibri"/>
          <w:noProof/>
          <w:sz w:val="20"/>
        </w:rPr>
        <w:t>.html. Accessed 14 Apr 2019</w:t>
      </w:r>
    </w:p>
    <w:p w14:paraId="5F43AD80" w14:textId="4CEAA00A"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[119]</w:t>
      </w:r>
      <w:r w:rsidRPr="004953A6">
        <w:rPr>
          <w:rFonts w:ascii="Calibri" w:hAnsi="Calibri" w:cs="Calibri"/>
          <w:noProof/>
          <w:sz w:val="20"/>
        </w:rPr>
        <w:tab/>
        <w:t>The Government of the Hong Kong Special Administrative Region (2018) Power and Gas Supplies. https:</w:t>
      </w:r>
      <w:r>
        <w:rPr>
          <w:rFonts w:ascii="Calibri" w:hAnsi="Calibri" w:cs="Calibri"/>
          <w:noProof/>
          <w:sz w:val="20"/>
        </w:rPr>
        <w:t>/​/​</w:t>
      </w:r>
      <w:r w:rsidRPr="004953A6">
        <w:rPr>
          <w:rFonts w:ascii="Calibri" w:hAnsi="Calibri" w:cs="Calibri"/>
          <w:noProof/>
          <w:sz w:val="20"/>
        </w:rPr>
        <w:t>www.enb.gov.hk</w:t>
      </w:r>
      <w:r>
        <w:rPr>
          <w:rFonts w:ascii="Calibri" w:hAnsi="Calibri" w:cs="Calibri"/>
          <w:noProof/>
          <w:sz w:val="20"/>
        </w:rPr>
        <w:t>/​</w:t>
      </w:r>
      <w:r w:rsidRPr="004953A6">
        <w:rPr>
          <w:rFonts w:ascii="Calibri" w:hAnsi="Calibri" w:cs="Calibri"/>
          <w:noProof/>
          <w:sz w:val="20"/>
        </w:rPr>
        <w:t>en</w:t>
      </w:r>
      <w:r>
        <w:rPr>
          <w:rFonts w:ascii="Calibri" w:hAnsi="Calibri" w:cs="Calibri"/>
          <w:noProof/>
          <w:sz w:val="20"/>
        </w:rPr>
        <w:t>/​</w:t>
      </w:r>
      <w:r w:rsidRPr="004953A6">
        <w:rPr>
          <w:rFonts w:ascii="Calibri" w:hAnsi="Calibri" w:cs="Calibri"/>
          <w:noProof/>
          <w:sz w:val="20"/>
        </w:rPr>
        <w:t>about</w:t>
      </w:r>
      <w:r>
        <w:rPr>
          <w:rFonts w:ascii="Calibri" w:hAnsi="Calibri" w:cs="Calibri"/>
          <w:noProof/>
          <w:sz w:val="20"/>
        </w:rPr>
        <w:t>_​</w:t>
      </w:r>
      <w:r w:rsidRPr="004953A6">
        <w:rPr>
          <w:rFonts w:ascii="Calibri" w:hAnsi="Calibri" w:cs="Calibri"/>
          <w:noProof/>
          <w:sz w:val="20"/>
        </w:rPr>
        <w:t>us</w:t>
      </w:r>
      <w:r>
        <w:rPr>
          <w:rFonts w:ascii="Calibri" w:hAnsi="Calibri" w:cs="Calibri"/>
          <w:noProof/>
          <w:sz w:val="20"/>
        </w:rPr>
        <w:t>/​</w:t>
      </w:r>
      <w:r w:rsidRPr="004953A6">
        <w:rPr>
          <w:rFonts w:ascii="Calibri" w:hAnsi="Calibri" w:cs="Calibri"/>
          <w:noProof/>
          <w:sz w:val="20"/>
        </w:rPr>
        <w:t>powerandgas.html. Accessed 14 Apr 2019</w:t>
      </w:r>
    </w:p>
    <w:p w14:paraId="42640155" w14:textId="77777777"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[120]</w:t>
      </w:r>
      <w:r w:rsidRPr="004953A6">
        <w:rPr>
          <w:rFonts w:ascii="Calibri" w:hAnsi="Calibri" w:cs="Calibri"/>
          <w:noProof/>
          <w:sz w:val="20"/>
        </w:rPr>
        <w:tab/>
        <w:t>Henderson J, Mitrova T (2016) Energy Relations between Russia and China: Playing Chess with the Dragon</w:t>
      </w:r>
    </w:p>
    <w:p w14:paraId="1194010F" w14:textId="30F7631F"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[121]</w:t>
      </w:r>
      <w:r w:rsidRPr="004953A6">
        <w:rPr>
          <w:rFonts w:ascii="Calibri" w:hAnsi="Calibri" w:cs="Calibri"/>
          <w:noProof/>
          <w:sz w:val="20"/>
        </w:rPr>
        <w:tab/>
        <w:t>EIA (2018) Korea, North; Overview. https:</w:t>
      </w:r>
      <w:r>
        <w:rPr>
          <w:rFonts w:ascii="Calibri" w:hAnsi="Calibri" w:cs="Calibri"/>
          <w:noProof/>
          <w:sz w:val="20"/>
        </w:rPr>
        <w:t>/​/​</w:t>
      </w:r>
      <w:r w:rsidRPr="004953A6">
        <w:rPr>
          <w:rFonts w:ascii="Calibri" w:hAnsi="Calibri" w:cs="Calibri"/>
          <w:noProof/>
          <w:sz w:val="20"/>
        </w:rPr>
        <w:t>www.eia.gov</w:t>
      </w:r>
      <w:r>
        <w:rPr>
          <w:rFonts w:ascii="Calibri" w:hAnsi="Calibri" w:cs="Calibri"/>
          <w:noProof/>
          <w:sz w:val="20"/>
        </w:rPr>
        <w:t>/​</w:t>
      </w:r>
      <w:r w:rsidRPr="004953A6">
        <w:rPr>
          <w:rFonts w:ascii="Calibri" w:hAnsi="Calibri" w:cs="Calibri"/>
          <w:noProof/>
          <w:sz w:val="20"/>
        </w:rPr>
        <w:t>beta</w:t>
      </w:r>
      <w:r>
        <w:rPr>
          <w:rFonts w:ascii="Calibri" w:hAnsi="Calibri" w:cs="Calibri"/>
          <w:noProof/>
          <w:sz w:val="20"/>
        </w:rPr>
        <w:t>/​</w:t>
      </w:r>
      <w:r w:rsidRPr="004953A6">
        <w:rPr>
          <w:rFonts w:ascii="Calibri" w:hAnsi="Calibri" w:cs="Calibri"/>
          <w:noProof/>
          <w:sz w:val="20"/>
        </w:rPr>
        <w:t>international</w:t>
      </w:r>
      <w:r>
        <w:rPr>
          <w:rFonts w:ascii="Calibri" w:hAnsi="Calibri" w:cs="Calibri"/>
          <w:noProof/>
          <w:sz w:val="20"/>
        </w:rPr>
        <w:t>/​</w:t>
      </w:r>
      <w:r w:rsidRPr="004953A6">
        <w:rPr>
          <w:rFonts w:ascii="Calibri" w:hAnsi="Calibri" w:cs="Calibri"/>
          <w:noProof/>
          <w:sz w:val="20"/>
        </w:rPr>
        <w:t>analysis.php?iso=PRK. Accessed 24 Feb 2019</w:t>
      </w:r>
    </w:p>
    <w:p w14:paraId="75F9547E" w14:textId="120066AD"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[122]</w:t>
      </w:r>
      <w:r w:rsidRPr="004953A6">
        <w:rPr>
          <w:rFonts w:ascii="Calibri" w:hAnsi="Calibri" w:cs="Calibri"/>
          <w:noProof/>
          <w:sz w:val="20"/>
        </w:rPr>
        <w:tab/>
        <w:t>Sakato F, Fisher J, Hoole P, et al (2017) A Design of a 345</w:t>
      </w:r>
      <w:r>
        <w:rPr>
          <w:rFonts w:ascii="Calibri" w:hAnsi="Calibri" w:cs="Calibri"/>
          <w:noProof/>
          <w:sz w:val="20"/>
        </w:rPr>
        <w:t>-​</w:t>
      </w:r>
      <w:r w:rsidRPr="004953A6">
        <w:rPr>
          <w:rFonts w:ascii="Calibri" w:hAnsi="Calibri" w:cs="Calibri"/>
          <w:noProof/>
          <w:sz w:val="20"/>
        </w:rPr>
        <w:t>kV Electric Power Transmission Line Interlinking Ramu and Rouna Grids in Papua New Guinea. In: MATEC Web of Conferences. p 05003</w:t>
      </w:r>
    </w:p>
    <w:p w14:paraId="792B60E1" w14:textId="2ECA428F"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[123]</w:t>
      </w:r>
      <w:r w:rsidRPr="004953A6">
        <w:rPr>
          <w:rFonts w:ascii="Calibri" w:hAnsi="Calibri" w:cs="Calibri"/>
          <w:noProof/>
          <w:sz w:val="20"/>
        </w:rPr>
        <w:tab/>
        <w:t>Shrestha P (2016) Cross</w:t>
      </w:r>
      <w:r>
        <w:rPr>
          <w:rFonts w:ascii="Calibri" w:hAnsi="Calibri" w:cs="Calibri"/>
          <w:noProof/>
          <w:sz w:val="20"/>
        </w:rPr>
        <w:t>-​</w:t>
      </w:r>
      <w:r w:rsidRPr="004953A6">
        <w:rPr>
          <w:rFonts w:ascii="Calibri" w:hAnsi="Calibri" w:cs="Calibri"/>
          <w:noProof/>
          <w:sz w:val="20"/>
        </w:rPr>
        <w:t>border transmission line between Nepal and India: A test</w:t>
      </w:r>
      <w:r>
        <w:rPr>
          <w:rFonts w:ascii="Calibri" w:hAnsi="Calibri" w:cs="Calibri"/>
          <w:noProof/>
          <w:sz w:val="20"/>
        </w:rPr>
        <w:t>-​</w:t>
      </w:r>
      <w:r w:rsidRPr="004953A6">
        <w:rPr>
          <w:rFonts w:ascii="Calibri" w:hAnsi="Calibri" w:cs="Calibri"/>
          <w:noProof/>
          <w:sz w:val="20"/>
        </w:rPr>
        <w:t>case for the analysis of HVDC integration into an existing HVAC system. Norwegian University of Science and Technology</w:t>
      </w:r>
    </w:p>
    <w:p w14:paraId="1030825D" w14:textId="7B158693"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[124]</w:t>
      </w:r>
      <w:r w:rsidRPr="004953A6">
        <w:rPr>
          <w:rFonts w:ascii="Calibri" w:hAnsi="Calibri" w:cs="Calibri"/>
          <w:noProof/>
          <w:sz w:val="20"/>
        </w:rPr>
        <w:tab/>
        <w:t>Alam F, Alam Q, Reza S, et al (2017) Regional Power Trading and Energy Exchange Platforms. Energy Procedia 110:592–596. doi: 10.1016</w:t>
      </w:r>
      <w:r>
        <w:rPr>
          <w:rFonts w:ascii="Calibri" w:hAnsi="Calibri" w:cs="Calibri"/>
          <w:noProof/>
          <w:sz w:val="20"/>
        </w:rPr>
        <w:t>/​</w:t>
      </w:r>
      <w:r w:rsidRPr="004953A6">
        <w:rPr>
          <w:rFonts w:ascii="Calibri" w:hAnsi="Calibri" w:cs="Calibri"/>
          <w:noProof/>
          <w:sz w:val="20"/>
        </w:rPr>
        <w:t>j.egypro.2017.03.190</w:t>
      </w:r>
    </w:p>
    <w:p w14:paraId="3005EF8B" w14:textId="77777777"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[125]</w:t>
      </w:r>
      <w:r w:rsidRPr="004953A6">
        <w:rPr>
          <w:rFonts w:ascii="Calibri" w:hAnsi="Calibri" w:cs="Calibri"/>
          <w:noProof/>
          <w:sz w:val="20"/>
        </w:rPr>
        <w:tab/>
        <w:t>Pearce A, Harlow I, Hussain MA, et al (2010) Iraq electricity masterplan; Final report</w:t>
      </w:r>
    </w:p>
    <w:p w14:paraId="6EC38574" w14:textId="35DAA294"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[126]</w:t>
      </w:r>
      <w:r w:rsidRPr="004953A6">
        <w:rPr>
          <w:rFonts w:ascii="Calibri" w:hAnsi="Calibri" w:cs="Calibri"/>
          <w:noProof/>
          <w:sz w:val="20"/>
        </w:rPr>
        <w:tab/>
        <w:t>Ahmad A (2015) Regional Power Interconnections in South Asia. http:</w:t>
      </w:r>
      <w:r>
        <w:rPr>
          <w:rFonts w:ascii="Calibri" w:hAnsi="Calibri" w:cs="Calibri"/>
          <w:noProof/>
          <w:sz w:val="20"/>
        </w:rPr>
        <w:t>/​/​</w:t>
      </w:r>
      <w:r w:rsidRPr="004953A6">
        <w:rPr>
          <w:rFonts w:ascii="Calibri" w:hAnsi="Calibri" w:cs="Calibri"/>
          <w:noProof/>
          <w:sz w:val="20"/>
        </w:rPr>
        <w:t>www.saarcenergy.org</w:t>
      </w:r>
      <w:r>
        <w:rPr>
          <w:rFonts w:ascii="Calibri" w:hAnsi="Calibri" w:cs="Calibri"/>
          <w:noProof/>
          <w:sz w:val="20"/>
        </w:rPr>
        <w:t>/​</w:t>
      </w:r>
      <w:r w:rsidRPr="004953A6">
        <w:rPr>
          <w:rFonts w:ascii="Calibri" w:hAnsi="Calibri" w:cs="Calibri"/>
          <w:noProof/>
          <w:sz w:val="20"/>
        </w:rPr>
        <w:t>wp</w:t>
      </w:r>
      <w:r>
        <w:rPr>
          <w:rFonts w:ascii="Calibri" w:hAnsi="Calibri" w:cs="Calibri"/>
          <w:noProof/>
          <w:sz w:val="20"/>
        </w:rPr>
        <w:t>-​</w:t>
      </w:r>
      <w:r w:rsidRPr="004953A6">
        <w:rPr>
          <w:rFonts w:ascii="Calibri" w:hAnsi="Calibri" w:cs="Calibri"/>
          <w:noProof/>
          <w:sz w:val="20"/>
        </w:rPr>
        <w:t>content</w:t>
      </w:r>
      <w:r>
        <w:rPr>
          <w:rFonts w:ascii="Calibri" w:hAnsi="Calibri" w:cs="Calibri"/>
          <w:noProof/>
          <w:sz w:val="20"/>
        </w:rPr>
        <w:t>/​</w:t>
      </w:r>
      <w:r w:rsidRPr="004953A6">
        <w:rPr>
          <w:rFonts w:ascii="Calibri" w:hAnsi="Calibri" w:cs="Calibri"/>
          <w:noProof/>
          <w:sz w:val="20"/>
        </w:rPr>
        <w:t>uploads</w:t>
      </w:r>
      <w:r>
        <w:rPr>
          <w:rFonts w:ascii="Calibri" w:hAnsi="Calibri" w:cs="Calibri"/>
          <w:noProof/>
          <w:sz w:val="20"/>
        </w:rPr>
        <w:t>/​</w:t>
      </w:r>
      <w:r w:rsidRPr="004953A6">
        <w:rPr>
          <w:rFonts w:ascii="Calibri" w:hAnsi="Calibri" w:cs="Calibri"/>
          <w:noProof/>
          <w:sz w:val="20"/>
        </w:rPr>
        <w:t>2016</w:t>
      </w:r>
      <w:r>
        <w:rPr>
          <w:rFonts w:ascii="Calibri" w:hAnsi="Calibri" w:cs="Calibri"/>
          <w:noProof/>
          <w:sz w:val="20"/>
        </w:rPr>
        <w:t>/​</w:t>
      </w:r>
      <w:r w:rsidRPr="004953A6">
        <w:rPr>
          <w:rFonts w:ascii="Calibri" w:hAnsi="Calibri" w:cs="Calibri"/>
          <w:noProof/>
          <w:sz w:val="20"/>
        </w:rPr>
        <w:t>03</w:t>
      </w:r>
      <w:r>
        <w:rPr>
          <w:rFonts w:ascii="Calibri" w:hAnsi="Calibri" w:cs="Calibri"/>
          <w:noProof/>
          <w:sz w:val="20"/>
        </w:rPr>
        <w:t>/​</w:t>
      </w:r>
      <w:r w:rsidRPr="004953A6">
        <w:rPr>
          <w:rFonts w:ascii="Calibri" w:hAnsi="Calibri" w:cs="Calibri"/>
          <w:noProof/>
          <w:sz w:val="20"/>
        </w:rPr>
        <w:t>Regional</w:t>
      </w:r>
      <w:r>
        <w:rPr>
          <w:rFonts w:ascii="Calibri" w:hAnsi="Calibri" w:cs="Calibri"/>
          <w:noProof/>
          <w:sz w:val="20"/>
        </w:rPr>
        <w:t>-​</w:t>
      </w:r>
      <w:r w:rsidRPr="004953A6">
        <w:rPr>
          <w:rFonts w:ascii="Calibri" w:hAnsi="Calibri" w:cs="Calibri"/>
          <w:noProof/>
          <w:sz w:val="20"/>
        </w:rPr>
        <w:t>Power</w:t>
      </w:r>
      <w:r>
        <w:rPr>
          <w:rFonts w:ascii="Calibri" w:hAnsi="Calibri" w:cs="Calibri"/>
          <w:noProof/>
          <w:sz w:val="20"/>
        </w:rPr>
        <w:t>-​</w:t>
      </w:r>
      <w:r w:rsidRPr="004953A6">
        <w:rPr>
          <w:rFonts w:ascii="Calibri" w:hAnsi="Calibri" w:cs="Calibri"/>
          <w:noProof/>
          <w:sz w:val="20"/>
        </w:rPr>
        <w:t>Interconnections</w:t>
      </w:r>
      <w:r>
        <w:rPr>
          <w:rFonts w:ascii="Calibri" w:hAnsi="Calibri" w:cs="Calibri"/>
          <w:noProof/>
          <w:sz w:val="20"/>
        </w:rPr>
        <w:t>-​</w:t>
      </w:r>
      <w:r w:rsidRPr="004953A6">
        <w:rPr>
          <w:rFonts w:ascii="Calibri" w:hAnsi="Calibri" w:cs="Calibri"/>
          <w:noProof/>
          <w:sz w:val="20"/>
        </w:rPr>
        <w:t>by</w:t>
      </w:r>
      <w:r>
        <w:rPr>
          <w:rFonts w:ascii="Calibri" w:hAnsi="Calibri" w:cs="Calibri"/>
          <w:noProof/>
          <w:sz w:val="20"/>
        </w:rPr>
        <w:t>-​</w:t>
      </w:r>
      <w:r w:rsidRPr="004953A6">
        <w:rPr>
          <w:rFonts w:ascii="Calibri" w:hAnsi="Calibri" w:cs="Calibri"/>
          <w:noProof/>
          <w:sz w:val="20"/>
        </w:rPr>
        <w:t>Mr.</w:t>
      </w:r>
      <w:r>
        <w:rPr>
          <w:rFonts w:ascii="Calibri" w:hAnsi="Calibri" w:cs="Calibri"/>
          <w:noProof/>
          <w:sz w:val="20"/>
        </w:rPr>
        <w:t>-​</w:t>
      </w:r>
      <w:r w:rsidRPr="004953A6">
        <w:rPr>
          <w:rFonts w:ascii="Calibri" w:hAnsi="Calibri" w:cs="Calibri"/>
          <w:noProof/>
          <w:sz w:val="20"/>
        </w:rPr>
        <w:t>Anjum</w:t>
      </w:r>
      <w:r>
        <w:rPr>
          <w:rFonts w:ascii="Calibri" w:hAnsi="Calibri" w:cs="Calibri"/>
          <w:noProof/>
          <w:sz w:val="20"/>
        </w:rPr>
        <w:t>-​</w:t>
      </w:r>
      <w:r w:rsidRPr="004953A6">
        <w:rPr>
          <w:rFonts w:ascii="Calibri" w:hAnsi="Calibri" w:cs="Calibri"/>
          <w:noProof/>
          <w:sz w:val="20"/>
        </w:rPr>
        <w:t>Ahmad.pdf</w:t>
      </w:r>
      <w:r>
        <w:rPr>
          <w:rFonts w:ascii="Calibri" w:hAnsi="Calibri" w:cs="Calibri"/>
          <w:noProof/>
          <w:sz w:val="20"/>
        </w:rPr>
        <w:t>%​</w:t>
      </w:r>
      <w:r w:rsidRPr="004953A6">
        <w:rPr>
          <w:rFonts w:ascii="Calibri" w:hAnsi="Calibri" w:cs="Calibri"/>
          <w:noProof/>
          <w:sz w:val="20"/>
        </w:rPr>
        <w:t>0A. Accessed 14 Apr 2019</w:t>
      </w:r>
    </w:p>
    <w:p w14:paraId="5DE3AACD" w14:textId="6E64CD87"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[127]</w:t>
      </w:r>
      <w:r w:rsidRPr="004953A6">
        <w:rPr>
          <w:rFonts w:ascii="Calibri" w:hAnsi="Calibri" w:cs="Calibri"/>
          <w:noProof/>
          <w:sz w:val="20"/>
        </w:rPr>
        <w:tab/>
        <w:t>Financialtribune (2016) New line will triple Iran’s electricity export to Turkmen Republic. https:</w:t>
      </w:r>
      <w:r>
        <w:rPr>
          <w:rFonts w:ascii="Calibri" w:hAnsi="Calibri" w:cs="Calibri"/>
          <w:noProof/>
          <w:sz w:val="20"/>
        </w:rPr>
        <w:t>/​/​</w:t>
      </w:r>
      <w:r w:rsidRPr="004953A6">
        <w:rPr>
          <w:rFonts w:ascii="Calibri" w:hAnsi="Calibri" w:cs="Calibri"/>
          <w:noProof/>
          <w:sz w:val="20"/>
        </w:rPr>
        <w:t>financialtribune.com</w:t>
      </w:r>
      <w:r>
        <w:rPr>
          <w:rFonts w:ascii="Calibri" w:hAnsi="Calibri" w:cs="Calibri"/>
          <w:noProof/>
          <w:sz w:val="20"/>
        </w:rPr>
        <w:t>/​</w:t>
      </w:r>
      <w:r w:rsidRPr="004953A6">
        <w:rPr>
          <w:rFonts w:ascii="Calibri" w:hAnsi="Calibri" w:cs="Calibri"/>
          <w:noProof/>
          <w:sz w:val="20"/>
        </w:rPr>
        <w:t>articles</w:t>
      </w:r>
      <w:r>
        <w:rPr>
          <w:rFonts w:ascii="Calibri" w:hAnsi="Calibri" w:cs="Calibri"/>
          <w:noProof/>
          <w:sz w:val="20"/>
        </w:rPr>
        <w:t>/​</w:t>
      </w:r>
      <w:r w:rsidRPr="004953A6">
        <w:rPr>
          <w:rFonts w:ascii="Calibri" w:hAnsi="Calibri" w:cs="Calibri"/>
          <w:noProof/>
          <w:sz w:val="20"/>
        </w:rPr>
        <w:t>energy</w:t>
      </w:r>
      <w:r>
        <w:rPr>
          <w:rFonts w:ascii="Calibri" w:hAnsi="Calibri" w:cs="Calibri"/>
          <w:noProof/>
          <w:sz w:val="20"/>
        </w:rPr>
        <w:t>/​</w:t>
      </w:r>
      <w:r w:rsidRPr="004953A6">
        <w:rPr>
          <w:rFonts w:ascii="Calibri" w:hAnsi="Calibri" w:cs="Calibri"/>
          <w:noProof/>
          <w:sz w:val="20"/>
        </w:rPr>
        <w:t>53436</w:t>
      </w:r>
      <w:r>
        <w:rPr>
          <w:rFonts w:ascii="Calibri" w:hAnsi="Calibri" w:cs="Calibri"/>
          <w:noProof/>
          <w:sz w:val="20"/>
        </w:rPr>
        <w:t>/​</w:t>
      </w:r>
      <w:r w:rsidRPr="004953A6">
        <w:rPr>
          <w:rFonts w:ascii="Calibri" w:hAnsi="Calibri" w:cs="Calibri"/>
          <w:noProof/>
          <w:sz w:val="20"/>
        </w:rPr>
        <w:t>new</w:t>
      </w:r>
      <w:r>
        <w:rPr>
          <w:rFonts w:ascii="Calibri" w:hAnsi="Calibri" w:cs="Calibri"/>
          <w:noProof/>
          <w:sz w:val="20"/>
        </w:rPr>
        <w:t>-​</w:t>
      </w:r>
      <w:r w:rsidRPr="004953A6">
        <w:rPr>
          <w:rFonts w:ascii="Calibri" w:hAnsi="Calibri" w:cs="Calibri"/>
          <w:noProof/>
          <w:sz w:val="20"/>
        </w:rPr>
        <w:t>line</w:t>
      </w:r>
      <w:r>
        <w:rPr>
          <w:rFonts w:ascii="Calibri" w:hAnsi="Calibri" w:cs="Calibri"/>
          <w:noProof/>
          <w:sz w:val="20"/>
        </w:rPr>
        <w:t>-​</w:t>
      </w:r>
      <w:r w:rsidRPr="004953A6">
        <w:rPr>
          <w:rFonts w:ascii="Calibri" w:hAnsi="Calibri" w:cs="Calibri"/>
          <w:noProof/>
          <w:sz w:val="20"/>
        </w:rPr>
        <w:t>will</w:t>
      </w:r>
      <w:r>
        <w:rPr>
          <w:rFonts w:ascii="Calibri" w:hAnsi="Calibri" w:cs="Calibri"/>
          <w:noProof/>
          <w:sz w:val="20"/>
        </w:rPr>
        <w:t>-​</w:t>
      </w:r>
      <w:r w:rsidRPr="004953A6">
        <w:rPr>
          <w:rFonts w:ascii="Calibri" w:hAnsi="Calibri" w:cs="Calibri"/>
          <w:noProof/>
          <w:sz w:val="20"/>
        </w:rPr>
        <w:t>triple</w:t>
      </w:r>
      <w:r>
        <w:rPr>
          <w:rFonts w:ascii="Calibri" w:hAnsi="Calibri" w:cs="Calibri"/>
          <w:noProof/>
          <w:sz w:val="20"/>
        </w:rPr>
        <w:t>-​</w:t>
      </w:r>
      <w:r w:rsidRPr="004953A6">
        <w:rPr>
          <w:rFonts w:ascii="Calibri" w:hAnsi="Calibri" w:cs="Calibri"/>
          <w:noProof/>
          <w:sz w:val="20"/>
        </w:rPr>
        <w:t>electricity</w:t>
      </w:r>
      <w:r>
        <w:rPr>
          <w:rFonts w:ascii="Calibri" w:hAnsi="Calibri" w:cs="Calibri"/>
          <w:noProof/>
          <w:sz w:val="20"/>
        </w:rPr>
        <w:t>-​</w:t>
      </w:r>
      <w:r w:rsidRPr="004953A6">
        <w:rPr>
          <w:rFonts w:ascii="Calibri" w:hAnsi="Calibri" w:cs="Calibri"/>
          <w:noProof/>
          <w:sz w:val="20"/>
        </w:rPr>
        <w:t>export</w:t>
      </w:r>
      <w:r>
        <w:rPr>
          <w:rFonts w:ascii="Calibri" w:hAnsi="Calibri" w:cs="Calibri"/>
          <w:noProof/>
          <w:sz w:val="20"/>
        </w:rPr>
        <w:t>-​</w:t>
      </w:r>
      <w:r w:rsidRPr="004953A6">
        <w:rPr>
          <w:rFonts w:ascii="Calibri" w:hAnsi="Calibri" w:cs="Calibri"/>
          <w:noProof/>
          <w:sz w:val="20"/>
        </w:rPr>
        <w:t>to</w:t>
      </w:r>
      <w:r>
        <w:rPr>
          <w:rFonts w:ascii="Calibri" w:hAnsi="Calibri" w:cs="Calibri"/>
          <w:noProof/>
          <w:sz w:val="20"/>
        </w:rPr>
        <w:t>-​</w:t>
      </w:r>
      <w:r w:rsidRPr="004953A6">
        <w:rPr>
          <w:rFonts w:ascii="Calibri" w:hAnsi="Calibri" w:cs="Calibri"/>
          <w:noProof/>
          <w:sz w:val="20"/>
        </w:rPr>
        <w:t>turkmen</w:t>
      </w:r>
      <w:r>
        <w:rPr>
          <w:rFonts w:ascii="Calibri" w:hAnsi="Calibri" w:cs="Calibri"/>
          <w:noProof/>
          <w:sz w:val="20"/>
        </w:rPr>
        <w:t>-​</w:t>
      </w:r>
      <w:r w:rsidRPr="004953A6">
        <w:rPr>
          <w:rFonts w:ascii="Calibri" w:hAnsi="Calibri" w:cs="Calibri"/>
          <w:noProof/>
          <w:sz w:val="20"/>
        </w:rPr>
        <w:t>republic. Accessed 24 Feb 2019</w:t>
      </w:r>
    </w:p>
    <w:p w14:paraId="021C5776" w14:textId="169EBCDC"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[128]</w:t>
      </w:r>
      <w:r w:rsidRPr="004953A6">
        <w:rPr>
          <w:rFonts w:ascii="Calibri" w:hAnsi="Calibri" w:cs="Calibri"/>
          <w:noProof/>
          <w:sz w:val="20"/>
        </w:rPr>
        <w:tab/>
        <w:t>Saglam MA, Yilmaz M (2017) Turkish electricity Network. In: Netw. Assess. Work. Athens, Greece. https:</w:t>
      </w:r>
      <w:r>
        <w:rPr>
          <w:rFonts w:ascii="Calibri" w:hAnsi="Calibri" w:cs="Calibri"/>
          <w:noProof/>
          <w:sz w:val="20"/>
        </w:rPr>
        <w:t>/​/​</w:t>
      </w:r>
      <w:r w:rsidRPr="004953A6">
        <w:rPr>
          <w:rFonts w:ascii="Calibri" w:hAnsi="Calibri" w:cs="Calibri"/>
          <w:noProof/>
          <w:sz w:val="20"/>
        </w:rPr>
        <w:t>rekk.hu</w:t>
      </w:r>
      <w:r>
        <w:rPr>
          <w:rFonts w:ascii="Calibri" w:hAnsi="Calibri" w:cs="Calibri"/>
          <w:noProof/>
          <w:sz w:val="20"/>
        </w:rPr>
        <w:t>/​</w:t>
      </w:r>
      <w:r w:rsidRPr="004953A6">
        <w:rPr>
          <w:rFonts w:ascii="Calibri" w:hAnsi="Calibri" w:cs="Calibri"/>
          <w:noProof/>
          <w:sz w:val="20"/>
        </w:rPr>
        <w:t>downloads</w:t>
      </w:r>
      <w:r>
        <w:rPr>
          <w:rFonts w:ascii="Calibri" w:hAnsi="Calibri" w:cs="Calibri"/>
          <w:noProof/>
          <w:sz w:val="20"/>
        </w:rPr>
        <w:t>/​</w:t>
      </w:r>
      <w:r w:rsidRPr="004953A6">
        <w:rPr>
          <w:rFonts w:ascii="Calibri" w:hAnsi="Calibri" w:cs="Calibri"/>
          <w:noProof/>
          <w:sz w:val="20"/>
        </w:rPr>
        <w:t>events</w:t>
      </w:r>
      <w:r>
        <w:rPr>
          <w:rFonts w:ascii="Calibri" w:hAnsi="Calibri" w:cs="Calibri"/>
          <w:noProof/>
          <w:sz w:val="20"/>
        </w:rPr>
        <w:t>/​</w:t>
      </w:r>
      <w:r w:rsidRPr="004953A6">
        <w:rPr>
          <w:rFonts w:ascii="Calibri" w:hAnsi="Calibri" w:cs="Calibri"/>
          <w:noProof/>
          <w:sz w:val="20"/>
        </w:rPr>
        <w:t>2017</w:t>
      </w:r>
      <w:r>
        <w:rPr>
          <w:rFonts w:ascii="Calibri" w:hAnsi="Calibri" w:cs="Calibri"/>
          <w:noProof/>
          <w:sz w:val="20"/>
        </w:rPr>
        <w:t>_​</w:t>
      </w:r>
      <w:r w:rsidRPr="004953A6">
        <w:rPr>
          <w:rFonts w:ascii="Calibri" w:hAnsi="Calibri" w:cs="Calibri"/>
          <w:noProof/>
          <w:sz w:val="20"/>
        </w:rPr>
        <w:t>SEERMAP</w:t>
      </w:r>
      <w:r>
        <w:rPr>
          <w:rFonts w:ascii="Calibri" w:hAnsi="Calibri" w:cs="Calibri"/>
          <w:noProof/>
          <w:sz w:val="20"/>
        </w:rPr>
        <w:t>_​</w:t>
      </w:r>
      <w:r w:rsidRPr="004953A6">
        <w:rPr>
          <w:rFonts w:ascii="Calibri" w:hAnsi="Calibri" w:cs="Calibri"/>
          <w:noProof/>
          <w:sz w:val="20"/>
        </w:rPr>
        <w:t>Turkish</w:t>
      </w:r>
      <w:r>
        <w:rPr>
          <w:rFonts w:ascii="Calibri" w:hAnsi="Calibri" w:cs="Calibri"/>
          <w:noProof/>
          <w:sz w:val="20"/>
        </w:rPr>
        <w:t>_​</w:t>
      </w:r>
      <w:r w:rsidRPr="004953A6">
        <w:rPr>
          <w:rFonts w:ascii="Calibri" w:hAnsi="Calibri" w:cs="Calibri"/>
          <w:noProof/>
          <w:sz w:val="20"/>
        </w:rPr>
        <w:t>system</w:t>
      </w:r>
      <w:r>
        <w:rPr>
          <w:rFonts w:ascii="Calibri" w:hAnsi="Calibri" w:cs="Calibri"/>
          <w:noProof/>
          <w:sz w:val="20"/>
        </w:rPr>
        <w:t>_​</w:t>
      </w:r>
      <w:r w:rsidRPr="004953A6">
        <w:rPr>
          <w:rFonts w:ascii="Calibri" w:hAnsi="Calibri" w:cs="Calibri"/>
          <w:noProof/>
          <w:sz w:val="20"/>
        </w:rPr>
        <w:t>Saglam</w:t>
      </w:r>
      <w:r>
        <w:rPr>
          <w:rFonts w:ascii="Calibri" w:hAnsi="Calibri" w:cs="Calibri"/>
          <w:noProof/>
          <w:sz w:val="20"/>
        </w:rPr>
        <w:t>_​</w:t>
      </w:r>
      <w:r w:rsidRPr="004953A6">
        <w:rPr>
          <w:rFonts w:ascii="Calibri" w:hAnsi="Calibri" w:cs="Calibri"/>
          <w:noProof/>
          <w:sz w:val="20"/>
        </w:rPr>
        <w:t>Yilmaz.pdf. Accessed 5 Jan 2018</w:t>
      </w:r>
    </w:p>
    <w:p w14:paraId="14540D4E" w14:textId="2D80E12D"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[129]</w:t>
      </w:r>
      <w:r w:rsidRPr="004953A6">
        <w:rPr>
          <w:rFonts w:ascii="Calibri" w:hAnsi="Calibri" w:cs="Calibri"/>
          <w:noProof/>
          <w:sz w:val="20"/>
        </w:rPr>
        <w:tab/>
        <w:t xml:space="preserve">Export.gov (2018) Israel </w:t>
      </w:r>
      <w:r>
        <w:rPr>
          <w:rFonts w:ascii="Calibri" w:hAnsi="Calibri" w:cs="Calibri"/>
          <w:noProof/>
          <w:sz w:val="20"/>
        </w:rPr>
        <w:t>-​</w:t>
      </w:r>
      <w:r w:rsidRPr="004953A6">
        <w:rPr>
          <w:rFonts w:ascii="Calibri" w:hAnsi="Calibri" w:cs="Calibri"/>
          <w:noProof/>
          <w:sz w:val="20"/>
        </w:rPr>
        <w:t xml:space="preserve"> Energy. https:</w:t>
      </w:r>
      <w:r>
        <w:rPr>
          <w:rFonts w:ascii="Calibri" w:hAnsi="Calibri" w:cs="Calibri"/>
          <w:noProof/>
          <w:sz w:val="20"/>
        </w:rPr>
        <w:t>/​/​</w:t>
      </w:r>
      <w:r w:rsidRPr="004953A6">
        <w:rPr>
          <w:rFonts w:ascii="Calibri" w:hAnsi="Calibri" w:cs="Calibri"/>
          <w:noProof/>
          <w:sz w:val="20"/>
        </w:rPr>
        <w:t>www.export.gov</w:t>
      </w:r>
      <w:r>
        <w:rPr>
          <w:rFonts w:ascii="Calibri" w:hAnsi="Calibri" w:cs="Calibri"/>
          <w:noProof/>
          <w:sz w:val="20"/>
        </w:rPr>
        <w:t>/​</w:t>
      </w:r>
      <w:r w:rsidRPr="004953A6">
        <w:rPr>
          <w:rFonts w:ascii="Calibri" w:hAnsi="Calibri" w:cs="Calibri"/>
          <w:noProof/>
          <w:sz w:val="20"/>
        </w:rPr>
        <w:t>article?id=Israel</w:t>
      </w:r>
      <w:r>
        <w:rPr>
          <w:rFonts w:ascii="Calibri" w:hAnsi="Calibri" w:cs="Calibri"/>
          <w:noProof/>
          <w:sz w:val="20"/>
        </w:rPr>
        <w:t>-​</w:t>
      </w:r>
      <w:r w:rsidRPr="004953A6">
        <w:rPr>
          <w:rFonts w:ascii="Calibri" w:hAnsi="Calibri" w:cs="Calibri"/>
          <w:noProof/>
          <w:sz w:val="20"/>
        </w:rPr>
        <w:t>Energy. Accessed 24 Feb 2019</w:t>
      </w:r>
    </w:p>
    <w:p w14:paraId="778F2F18" w14:textId="1FA79705"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[130]</w:t>
      </w:r>
      <w:r w:rsidRPr="004953A6">
        <w:rPr>
          <w:rFonts w:ascii="Calibri" w:hAnsi="Calibri" w:cs="Calibri"/>
          <w:noProof/>
          <w:sz w:val="20"/>
        </w:rPr>
        <w:tab/>
        <w:t>The Jordan Times (2019) Jordan, Saudi agree on feasibility of connecting power grids. http:</w:t>
      </w:r>
      <w:r>
        <w:rPr>
          <w:rFonts w:ascii="Calibri" w:hAnsi="Calibri" w:cs="Calibri"/>
          <w:noProof/>
          <w:sz w:val="20"/>
        </w:rPr>
        <w:t>/​/​</w:t>
      </w:r>
      <w:r w:rsidRPr="004953A6">
        <w:rPr>
          <w:rFonts w:ascii="Calibri" w:hAnsi="Calibri" w:cs="Calibri"/>
          <w:noProof/>
          <w:sz w:val="20"/>
        </w:rPr>
        <w:t>www.jordantimes.com</w:t>
      </w:r>
      <w:r>
        <w:rPr>
          <w:rFonts w:ascii="Calibri" w:hAnsi="Calibri" w:cs="Calibri"/>
          <w:noProof/>
          <w:sz w:val="20"/>
        </w:rPr>
        <w:t>/​</w:t>
      </w:r>
      <w:r w:rsidRPr="004953A6">
        <w:rPr>
          <w:rFonts w:ascii="Calibri" w:hAnsi="Calibri" w:cs="Calibri"/>
          <w:noProof/>
          <w:sz w:val="20"/>
        </w:rPr>
        <w:t>news</w:t>
      </w:r>
      <w:r>
        <w:rPr>
          <w:rFonts w:ascii="Calibri" w:hAnsi="Calibri" w:cs="Calibri"/>
          <w:noProof/>
          <w:sz w:val="20"/>
        </w:rPr>
        <w:t>/​</w:t>
      </w:r>
      <w:r w:rsidRPr="004953A6">
        <w:rPr>
          <w:rFonts w:ascii="Calibri" w:hAnsi="Calibri" w:cs="Calibri"/>
          <w:noProof/>
          <w:sz w:val="20"/>
        </w:rPr>
        <w:t>local</w:t>
      </w:r>
      <w:r>
        <w:rPr>
          <w:rFonts w:ascii="Calibri" w:hAnsi="Calibri" w:cs="Calibri"/>
          <w:noProof/>
          <w:sz w:val="20"/>
        </w:rPr>
        <w:t>/​</w:t>
      </w:r>
      <w:r w:rsidRPr="004953A6">
        <w:rPr>
          <w:rFonts w:ascii="Calibri" w:hAnsi="Calibri" w:cs="Calibri"/>
          <w:noProof/>
          <w:sz w:val="20"/>
        </w:rPr>
        <w:t>jordan</w:t>
      </w:r>
      <w:r>
        <w:rPr>
          <w:rFonts w:ascii="Calibri" w:hAnsi="Calibri" w:cs="Calibri"/>
          <w:noProof/>
          <w:sz w:val="20"/>
        </w:rPr>
        <w:t>-​</w:t>
      </w:r>
      <w:r w:rsidRPr="004953A6">
        <w:rPr>
          <w:rFonts w:ascii="Calibri" w:hAnsi="Calibri" w:cs="Calibri"/>
          <w:noProof/>
          <w:sz w:val="20"/>
        </w:rPr>
        <w:t>saudi</w:t>
      </w:r>
      <w:r>
        <w:rPr>
          <w:rFonts w:ascii="Calibri" w:hAnsi="Calibri" w:cs="Calibri"/>
          <w:noProof/>
          <w:sz w:val="20"/>
        </w:rPr>
        <w:t>-​</w:t>
      </w:r>
      <w:r w:rsidRPr="004953A6">
        <w:rPr>
          <w:rFonts w:ascii="Calibri" w:hAnsi="Calibri" w:cs="Calibri"/>
          <w:noProof/>
          <w:sz w:val="20"/>
        </w:rPr>
        <w:t>agree</w:t>
      </w:r>
      <w:r>
        <w:rPr>
          <w:rFonts w:ascii="Calibri" w:hAnsi="Calibri" w:cs="Calibri"/>
          <w:noProof/>
          <w:sz w:val="20"/>
        </w:rPr>
        <w:t>-​</w:t>
      </w:r>
      <w:r w:rsidRPr="004953A6">
        <w:rPr>
          <w:rFonts w:ascii="Calibri" w:hAnsi="Calibri" w:cs="Calibri"/>
          <w:noProof/>
          <w:sz w:val="20"/>
        </w:rPr>
        <w:t>feasibility</w:t>
      </w:r>
      <w:r>
        <w:rPr>
          <w:rFonts w:ascii="Calibri" w:hAnsi="Calibri" w:cs="Calibri"/>
          <w:noProof/>
          <w:sz w:val="20"/>
        </w:rPr>
        <w:t>-​</w:t>
      </w:r>
      <w:r w:rsidRPr="004953A6">
        <w:rPr>
          <w:rFonts w:ascii="Calibri" w:hAnsi="Calibri" w:cs="Calibri"/>
          <w:noProof/>
          <w:sz w:val="20"/>
        </w:rPr>
        <w:t>connecting</w:t>
      </w:r>
      <w:r>
        <w:rPr>
          <w:rFonts w:ascii="Calibri" w:hAnsi="Calibri" w:cs="Calibri"/>
          <w:noProof/>
          <w:sz w:val="20"/>
        </w:rPr>
        <w:t>-​</w:t>
      </w:r>
      <w:r w:rsidRPr="004953A6">
        <w:rPr>
          <w:rFonts w:ascii="Calibri" w:hAnsi="Calibri" w:cs="Calibri"/>
          <w:noProof/>
          <w:sz w:val="20"/>
        </w:rPr>
        <w:t>power</w:t>
      </w:r>
      <w:r>
        <w:rPr>
          <w:rFonts w:ascii="Calibri" w:hAnsi="Calibri" w:cs="Calibri"/>
          <w:noProof/>
          <w:sz w:val="20"/>
        </w:rPr>
        <w:t>-​</w:t>
      </w:r>
      <w:r w:rsidRPr="004953A6">
        <w:rPr>
          <w:rFonts w:ascii="Calibri" w:hAnsi="Calibri" w:cs="Calibri"/>
          <w:noProof/>
          <w:sz w:val="20"/>
        </w:rPr>
        <w:t>grids. Accessed 25 Feb 2019</w:t>
      </w:r>
    </w:p>
    <w:p w14:paraId="4B0EA0AE" w14:textId="1E2498FF"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[131]</w:t>
      </w:r>
      <w:r w:rsidRPr="004953A6">
        <w:rPr>
          <w:rFonts w:ascii="Calibri" w:hAnsi="Calibri" w:cs="Calibri"/>
          <w:noProof/>
          <w:sz w:val="20"/>
        </w:rPr>
        <w:tab/>
        <w:t>Rault E, Perrakis K, Tourlis N, et al (2016) Activity Completion Report “Market Design Options of Kazakhstan and its Role in the Central Asia Regional Electricity Market” (89.KZ, 107.KZ,108.KZ</w:t>
      </w:r>
      <w:r>
        <w:rPr>
          <w:rFonts w:ascii="Calibri" w:hAnsi="Calibri" w:cs="Calibri"/>
          <w:noProof/>
          <w:sz w:val="20"/>
        </w:rPr>
        <w:t>&amp;​</w:t>
      </w:r>
      <w:r w:rsidRPr="004953A6">
        <w:rPr>
          <w:rFonts w:ascii="Calibri" w:hAnsi="Calibri" w:cs="Calibri"/>
          <w:noProof/>
          <w:sz w:val="20"/>
        </w:rPr>
        <w:t>117.UZ). http:</w:t>
      </w:r>
      <w:r>
        <w:rPr>
          <w:rFonts w:ascii="Calibri" w:hAnsi="Calibri" w:cs="Calibri"/>
          <w:noProof/>
          <w:sz w:val="20"/>
        </w:rPr>
        <w:t>/​/​</w:t>
      </w:r>
      <w:r w:rsidRPr="004953A6">
        <w:rPr>
          <w:rFonts w:ascii="Calibri" w:hAnsi="Calibri" w:cs="Calibri"/>
          <w:noProof/>
          <w:sz w:val="20"/>
        </w:rPr>
        <w:t>www.inogate.org</w:t>
      </w:r>
      <w:r>
        <w:rPr>
          <w:rFonts w:ascii="Calibri" w:hAnsi="Calibri" w:cs="Calibri"/>
          <w:noProof/>
          <w:sz w:val="20"/>
        </w:rPr>
        <w:t>/​</w:t>
      </w:r>
      <w:r w:rsidRPr="004953A6">
        <w:rPr>
          <w:rFonts w:ascii="Calibri" w:hAnsi="Calibri" w:cs="Calibri"/>
          <w:noProof/>
          <w:sz w:val="20"/>
        </w:rPr>
        <w:t>documents</w:t>
      </w:r>
      <w:r>
        <w:rPr>
          <w:rFonts w:ascii="Calibri" w:hAnsi="Calibri" w:cs="Calibri"/>
          <w:noProof/>
          <w:sz w:val="20"/>
        </w:rPr>
        <w:t>/​</w:t>
      </w:r>
      <w:r w:rsidRPr="004953A6">
        <w:rPr>
          <w:rFonts w:ascii="Calibri" w:hAnsi="Calibri" w:cs="Calibri"/>
          <w:noProof/>
          <w:sz w:val="20"/>
        </w:rPr>
        <w:t>ACR</w:t>
      </w:r>
      <w:r>
        <w:rPr>
          <w:rFonts w:ascii="Calibri" w:hAnsi="Calibri" w:cs="Calibri"/>
          <w:noProof/>
          <w:sz w:val="20"/>
        </w:rPr>
        <w:t>_​</w:t>
      </w:r>
      <w:r w:rsidRPr="004953A6">
        <w:rPr>
          <w:rFonts w:ascii="Calibri" w:hAnsi="Calibri" w:cs="Calibri"/>
          <w:noProof/>
          <w:sz w:val="20"/>
        </w:rPr>
        <w:t>89</w:t>
      </w:r>
      <w:r>
        <w:rPr>
          <w:rFonts w:ascii="Calibri" w:hAnsi="Calibri" w:cs="Calibri"/>
          <w:noProof/>
          <w:sz w:val="20"/>
        </w:rPr>
        <w:t>_​</w:t>
      </w:r>
      <w:r w:rsidRPr="004953A6">
        <w:rPr>
          <w:rFonts w:ascii="Calibri" w:hAnsi="Calibri" w:cs="Calibri"/>
          <w:noProof/>
          <w:sz w:val="20"/>
        </w:rPr>
        <w:t>107</w:t>
      </w:r>
      <w:r>
        <w:rPr>
          <w:rFonts w:ascii="Calibri" w:hAnsi="Calibri" w:cs="Calibri"/>
          <w:noProof/>
          <w:sz w:val="20"/>
        </w:rPr>
        <w:t>_​</w:t>
      </w:r>
      <w:r w:rsidRPr="004953A6">
        <w:rPr>
          <w:rFonts w:ascii="Calibri" w:hAnsi="Calibri" w:cs="Calibri"/>
          <w:noProof/>
          <w:sz w:val="20"/>
        </w:rPr>
        <w:t>108KZ</w:t>
      </w:r>
      <w:r>
        <w:rPr>
          <w:rFonts w:ascii="Calibri" w:hAnsi="Calibri" w:cs="Calibri"/>
          <w:noProof/>
          <w:sz w:val="20"/>
        </w:rPr>
        <w:t>_​</w:t>
      </w:r>
      <w:r w:rsidRPr="004953A6">
        <w:rPr>
          <w:rFonts w:ascii="Calibri" w:hAnsi="Calibri" w:cs="Calibri"/>
          <w:noProof/>
          <w:sz w:val="20"/>
        </w:rPr>
        <w:t>117UZ.pdf. Accessed 12 Mar 2019</w:t>
      </w:r>
    </w:p>
    <w:p w14:paraId="0B3721E2" w14:textId="399DEF51"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[132]</w:t>
      </w:r>
      <w:r w:rsidRPr="004953A6">
        <w:rPr>
          <w:rFonts w:ascii="Calibri" w:hAnsi="Calibri" w:cs="Calibri"/>
          <w:noProof/>
          <w:sz w:val="20"/>
        </w:rPr>
        <w:tab/>
        <w:t>Myroshnychenko Y (2016) Regional Power Trade Unrealized Benefits for Central Asia for 2010</w:t>
      </w:r>
      <w:r>
        <w:rPr>
          <w:rFonts w:ascii="Calibri" w:hAnsi="Calibri" w:cs="Calibri"/>
          <w:noProof/>
          <w:sz w:val="20"/>
        </w:rPr>
        <w:t>-​</w:t>
      </w:r>
      <w:r w:rsidRPr="004953A6">
        <w:rPr>
          <w:rFonts w:ascii="Calibri" w:hAnsi="Calibri" w:cs="Calibri"/>
          <w:noProof/>
          <w:sz w:val="20"/>
        </w:rPr>
        <w:t>2014. https:</w:t>
      </w:r>
      <w:r>
        <w:rPr>
          <w:rFonts w:ascii="Calibri" w:hAnsi="Calibri" w:cs="Calibri"/>
          <w:noProof/>
          <w:sz w:val="20"/>
        </w:rPr>
        <w:t>/​/​</w:t>
      </w:r>
      <w:r w:rsidRPr="004953A6">
        <w:rPr>
          <w:rFonts w:ascii="Calibri" w:hAnsi="Calibri" w:cs="Calibri"/>
          <w:noProof/>
          <w:sz w:val="20"/>
        </w:rPr>
        <w:t>www.carecprogram.org</w:t>
      </w:r>
      <w:r>
        <w:rPr>
          <w:rFonts w:ascii="Calibri" w:hAnsi="Calibri" w:cs="Calibri"/>
          <w:noProof/>
          <w:sz w:val="20"/>
        </w:rPr>
        <w:t>/​</w:t>
      </w:r>
      <w:r w:rsidRPr="004953A6">
        <w:rPr>
          <w:rFonts w:ascii="Calibri" w:hAnsi="Calibri" w:cs="Calibri"/>
          <w:noProof/>
          <w:sz w:val="20"/>
        </w:rPr>
        <w:t>uploads</w:t>
      </w:r>
      <w:r>
        <w:rPr>
          <w:rFonts w:ascii="Calibri" w:hAnsi="Calibri" w:cs="Calibri"/>
          <w:noProof/>
          <w:sz w:val="20"/>
        </w:rPr>
        <w:t>/​</w:t>
      </w:r>
      <w:r w:rsidRPr="004953A6">
        <w:rPr>
          <w:rFonts w:ascii="Calibri" w:hAnsi="Calibri" w:cs="Calibri"/>
          <w:noProof/>
          <w:sz w:val="20"/>
        </w:rPr>
        <w:t>Regional</w:t>
      </w:r>
      <w:r>
        <w:rPr>
          <w:rFonts w:ascii="Calibri" w:hAnsi="Calibri" w:cs="Calibri"/>
          <w:noProof/>
          <w:sz w:val="20"/>
        </w:rPr>
        <w:t>-​</w:t>
      </w:r>
      <w:r w:rsidRPr="004953A6">
        <w:rPr>
          <w:rFonts w:ascii="Calibri" w:hAnsi="Calibri" w:cs="Calibri"/>
          <w:noProof/>
          <w:sz w:val="20"/>
        </w:rPr>
        <w:t>Power</w:t>
      </w:r>
      <w:r>
        <w:rPr>
          <w:rFonts w:ascii="Calibri" w:hAnsi="Calibri" w:cs="Calibri"/>
          <w:noProof/>
          <w:sz w:val="20"/>
        </w:rPr>
        <w:t>-​</w:t>
      </w:r>
      <w:r w:rsidRPr="004953A6">
        <w:rPr>
          <w:rFonts w:ascii="Calibri" w:hAnsi="Calibri" w:cs="Calibri"/>
          <w:noProof/>
          <w:sz w:val="20"/>
        </w:rPr>
        <w:t>Trade</w:t>
      </w:r>
      <w:r>
        <w:rPr>
          <w:rFonts w:ascii="Calibri" w:hAnsi="Calibri" w:cs="Calibri"/>
          <w:noProof/>
          <w:sz w:val="20"/>
        </w:rPr>
        <w:t>-​</w:t>
      </w:r>
      <w:r w:rsidRPr="004953A6">
        <w:rPr>
          <w:rFonts w:ascii="Calibri" w:hAnsi="Calibri" w:cs="Calibri"/>
          <w:noProof/>
          <w:sz w:val="20"/>
        </w:rPr>
        <w:t>Unrealized</w:t>
      </w:r>
      <w:r>
        <w:rPr>
          <w:rFonts w:ascii="Calibri" w:hAnsi="Calibri" w:cs="Calibri"/>
          <w:noProof/>
          <w:sz w:val="20"/>
        </w:rPr>
        <w:t>-​</w:t>
      </w:r>
      <w:r w:rsidRPr="004953A6">
        <w:rPr>
          <w:rFonts w:ascii="Calibri" w:hAnsi="Calibri" w:cs="Calibri"/>
          <w:noProof/>
          <w:sz w:val="20"/>
        </w:rPr>
        <w:t>Benefits</w:t>
      </w:r>
      <w:r>
        <w:rPr>
          <w:rFonts w:ascii="Calibri" w:hAnsi="Calibri" w:cs="Calibri"/>
          <w:noProof/>
          <w:sz w:val="20"/>
        </w:rPr>
        <w:t>-​</w:t>
      </w:r>
      <w:r w:rsidRPr="004953A6">
        <w:rPr>
          <w:rFonts w:ascii="Calibri" w:hAnsi="Calibri" w:cs="Calibri"/>
          <w:noProof/>
          <w:sz w:val="20"/>
        </w:rPr>
        <w:t>for</w:t>
      </w:r>
      <w:r>
        <w:rPr>
          <w:rFonts w:ascii="Calibri" w:hAnsi="Calibri" w:cs="Calibri"/>
          <w:noProof/>
          <w:sz w:val="20"/>
        </w:rPr>
        <w:t>-​</w:t>
      </w:r>
      <w:r w:rsidRPr="004953A6">
        <w:rPr>
          <w:rFonts w:ascii="Calibri" w:hAnsi="Calibri" w:cs="Calibri"/>
          <w:noProof/>
          <w:sz w:val="20"/>
        </w:rPr>
        <w:t>Central</w:t>
      </w:r>
      <w:r>
        <w:rPr>
          <w:rFonts w:ascii="Calibri" w:hAnsi="Calibri" w:cs="Calibri"/>
          <w:noProof/>
          <w:sz w:val="20"/>
        </w:rPr>
        <w:t>-​</w:t>
      </w:r>
      <w:r w:rsidRPr="004953A6">
        <w:rPr>
          <w:rFonts w:ascii="Calibri" w:hAnsi="Calibri" w:cs="Calibri"/>
          <w:noProof/>
          <w:sz w:val="20"/>
        </w:rPr>
        <w:t>Asia</w:t>
      </w:r>
      <w:r>
        <w:rPr>
          <w:rFonts w:ascii="Calibri" w:hAnsi="Calibri" w:cs="Calibri"/>
          <w:noProof/>
          <w:sz w:val="20"/>
        </w:rPr>
        <w:t>-​</w:t>
      </w:r>
      <w:r w:rsidRPr="004953A6">
        <w:rPr>
          <w:rFonts w:ascii="Calibri" w:hAnsi="Calibri" w:cs="Calibri"/>
          <w:noProof/>
          <w:sz w:val="20"/>
        </w:rPr>
        <w:t>for</w:t>
      </w:r>
      <w:r>
        <w:rPr>
          <w:rFonts w:ascii="Calibri" w:hAnsi="Calibri" w:cs="Calibri"/>
          <w:noProof/>
          <w:sz w:val="20"/>
        </w:rPr>
        <w:t>-​</w:t>
      </w:r>
      <w:r w:rsidRPr="004953A6">
        <w:rPr>
          <w:rFonts w:ascii="Calibri" w:hAnsi="Calibri" w:cs="Calibri"/>
          <w:noProof/>
          <w:sz w:val="20"/>
        </w:rPr>
        <w:t>2010</w:t>
      </w:r>
      <w:r>
        <w:rPr>
          <w:rFonts w:ascii="Calibri" w:hAnsi="Calibri" w:cs="Calibri"/>
          <w:noProof/>
          <w:sz w:val="20"/>
        </w:rPr>
        <w:t>-​</w:t>
      </w:r>
      <w:r w:rsidRPr="004953A6">
        <w:rPr>
          <w:rFonts w:ascii="Calibri" w:hAnsi="Calibri" w:cs="Calibri"/>
          <w:noProof/>
          <w:sz w:val="20"/>
        </w:rPr>
        <w:t>2014.pdf</w:t>
      </w:r>
      <w:r>
        <w:rPr>
          <w:rFonts w:ascii="Calibri" w:hAnsi="Calibri" w:cs="Calibri"/>
          <w:noProof/>
          <w:sz w:val="20"/>
        </w:rPr>
        <w:t>%​</w:t>
      </w:r>
      <w:r w:rsidRPr="004953A6">
        <w:rPr>
          <w:rFonts w:ascii="Calibri" w:hAnsi="Calibri" w:cs="Calibri"/>
          <w:noProof/>
          <w:sz w:val="20"/>
        </w:rPr>
        <w:t>0A. Accessed 12 Mar 2019</w:t>
      </w:r>
    </w:p>
    <w:p w14:paraId="5D1B9971" w14:textId="072F0EB9"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[133]</w:t>
      </w:r>
      <w:r w:rsidRPr="004953A6">
        <w:rPr>
          <w:rFonts w:ascii="Calibri" w:hAnsi="Calibri" w:cs="Calibri"/>
          <w:noProof/>
          <w:sz w:val="20"/>
        </w:rPr>
        <w:tab/>
        <w:t>Otsuki T, Mohd Isa AB, Samuelson RD (2016) Electric power grid interconnections in Northeast Asia: A quantitative analysis of opportunities and challenges. Energy Policy 89:311–329. doi: 10.1016</w:t>
      </w:r>
      <w:r>
        <w:rPr>
          <w:rFonts w:ascii="Calibri" w:hAnsi="Calibri" w:cs="Calibri"/>
          <w:noProof/>
          <w:sz w:val="20"/>
        </w:rPr>
        <w:t>/​</w:t>
      </w:r>
      <w:r w:rsidRPr="004953A6">
        <w:rPr>
          <w:rFonts w:ascii="Calibri" w:hAnsi="Calibri" w:cs="Calibri"/>
          <w:noProof/>
          <w:sz w:val="20"/>
        </w:rPr>
        <w:t>j.enpol.2015.11.021</w:t>
      </w:r>
    </w:p>
    <w:p w14:paraId="06DA62B0" w14:textId="1966C5FD"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[134]</w:t>
      </w:r>
      <w:r w:rsidRPr="004953A6">
        <w:rPr>
          <w:rFonts w:ascii="Calibri" w:hAnsi="Calibri" w:cs="Calibri"/>
          <w:noProof/>
          <w:sz w:val="20"/>
        </w:rPr>
        <w:tab/>
        <w:t>Xinhuanet (2018) Laos to sell electricity to myanmar: offical. http:</w:t>
      </w:r>
      <w:r>
        <w:rPr>
          <w:rFonts w:ascii="Calibri" w:hAnsi="Calibri" w:cs="Calibri"/>
          <w:noProof/>
          <w:sz w:val="20"/>
        </w:rPr>
        <w:t>/​/​</w:t>
      </w:r>
      <w:r w:rsidRPr="004953A6">
        <w:rPr>
          <w:rFonts w:ascii="Calibri" w:hAnsi="Calibri" w:cs="Calibri"/>
          <w:noProof/>
          <w:sz w:val="20"/>
        </w:rPr>
        <w:t>www.xinhuanet.com</w:t>
      </w:r>
      <w:r>
        <w:rPr>
          <w:rFonts w:ascii="Calibri" w:hAnsi="Calibri" w:cs="Calibri"/>
          <w:noProof/>
          <w:sz w:val="20"/>
        </w:rPr>
        <w:t>/​</w:t>
      </w:r>
      <w:r w:rsidRPr="004953A6">
        <w:rPr>
          <w:rFonts w:ascii="Calibri" w:hAnsi="Calibri" w:cs="Calibri"/>
          <w:noProof/>
          <w:sz w:val="20"/>
        </w:rPr>
        <w:t>english</w:t>
      </w:r>
      <w:r>
        <w:rPr>
          <w:rFonts w:ascii="Calibri" w:hAnsi="Calibri" w:cs="Calibri"/>
          <w:noProof/>
          <w:sz w:val="20"/>
        </w:rPr>
        <w:t>/​</w:t>
      </w:r>
      <w:r w:rsidRPr="004953A6">
        <w:rPr>
          <w:rFonts w:ascii="Calibri" w:hAnsi="Calibri" w:cs="Calibri"/>
          <w:noProof/>
          <w:sz w:val="20"/>
        </w:rPr>
        <w:t>2018</w:t>
      </w:r>
      <w:r>
        <w:rPr>
          <w:rFonts w:ascii="Calibri" w:hAnsi="Calibri" w:cs="Calibri"/>
          <w:noProof/>
          <w:sz w:val="20"/>
        </w:rPr>
        <w:t>-​</w:t>
      </w:r>
      <w:r w:rsidRPr="004953A6">
        <w:rPr>
          <w:rFonts w:ascii="Calibri" w:hAnsi="Calibri" w:cs="Calibri"/>
          <w:noProof/>
          <w:sz w:val="20"/>
        </w:rPr>
        <w:t>01</w:t>
      </w:r>
      <w:r>
        <w:rPr>
          <w:rFonts w:ascii="Calibri" w:hAnsi="Calibri" w:cs="Calibri"/>
          <w:noProof/>
          <w:sz w:val="20"/>
        </w:rPr>
        <w:t>/​</w:t>
      </w:r>
      <w:r w:rsidRPr="004953A6">
        <w:rPr>
          <w:rFonts w:ascii="Calibri" w:hAnsi="Calibri" w:cs="Calibri"/>
          <w:noProof/>
          <w:sz w:val="20"/>
        </w:rPr>
        <w:t>16</w:t>
      </w:r>
      <w:r>
        <w:rPr>
          <w:rFonts w:ascii="Calibri" w:hAnsi="Calibri" w:cs="Calibri"/>
          <w:noProof/>
          <w:sz w:val="20"/>
        </w:rPr>
        <w:t>/​</w:t>
      </w:r>
      <w:r w:rsidRPr="004953A6">
        <w:rPr>
          <w:rFonts w:ascii="Calibri" w:hAnsi="Calibri" w:cs="Calibri"/>
          <w:noProof/>
          <w:sz w:val="20"/>
        </w:rPr>
        <w:t>c</w:t>
      </w:r>
      <w:r>
        <w:rPr>
          <w:rFonts w:ascii="Calibri" w:hAnsi="Calibri" w:cs="Calibri"/>
          <w:noProof/>
          <w:sz w:val="20"/>
        </w:rPr>
        <w:t>_​</w:t>
      </w:r>
      <w:r w:rsidRPr="004953A6">
        <w:rPr>
          <w:rFonts w:ascii="Calibri" w:hAnsi="Calibri" w:cs="Calibri"/>
          <w:noProof/>
          <w:sz w:val="20"/>
        </w:rPr>
        <w:t>136899158.htm. Accessed 24 Feb 2019</w:t>
      </w:r>
    </w:p>
    <w:p w14:paraId="0308BD3A" w14:textId="098B5F0B"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[135]</w:t>
      </w:r>
      <w:r w:rsidRPr="004953A6">
        <w:rPr>
          <w:rFonts w:ascii="Calibri" w:hAnsi="Calibri" w:cs="Calibri"/>
          <w:noProof/>
          <w:sz w:val="20"/>
        </w:rPr>
        <w:tab/>
        <w:t>Rawea AS, Urooj S (2018) Strategies, current status, problems of energy and perspectives of Yemen’s renewable energy solutions. Renewable and Sustainable Energy Reviews 82:1655–1663. doi: 10.1016</w:t>
      </w:r>
      <w:r>
        <w:rPr>
          <w:rFonts w:ascii="Calibri" w:hAnsi="Calibri" w:cs="Calibri"/>
          <w:noProof/>
          <w:sz w:val="20"/>
        </w:rPr>
        <w:t>/​</w:t>
      </w:r>
      <w:r w:rsidRPr="004953A6">
        <w:rPr>
          <w:rFonts w:ascii="Calibri" w:hAnsi="Calibri" w:cs="Calibri"/>
          <w:noProof/>
          <w:sz w:val="20"/>
        </w:rPr>
        <w:t>j.rser.2017.07.015</w:t>
      </w:r>
    </w:p>
    <w:p w14:paraId="015011E5" w14:textId="34B7B32A"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[136]</w:t>
      </w:r>
      <w:r w:rsidRPr="004953A6">
        <w:rPr>
          <w:rFonts w:ascii="Calibri" w:hAnsi="Calibri" w:cs="Calibri"/>
          <w:noProof/>
          <w:sz w:val="20"/>
        </w:rPr>
        <w:tab/>
        <w:t>UKRENERGO (2019) The balance of flows between the power system of Ukraine and the power systems of neighboring countries. https:</w:t>
      </w:r>
      <w:r>
        <w:rPr>
          <w:rFonts w:ascii="Calibri" w:hAnsi="Calibri" w:cs="Calibri"/>
          <w:noProof/>
          <w:sz w:val="20"/>
        </w:rPr>
        <w:t>/​/​</w:t>
      </w:r>
      <w:r w:rsidRPr="004953A6">
        <w:rPr>
          <w:rFonts w:ascii="Calibri" w:hAnsi="Calibri" w:cs="Calibri"/>
          <w:noProof/>
          <w:sz w:val="20"/>
        </w:rPr>
        <w:t>ua.energy</w:t>
      </w:r>
      <w:r>
        <w:rPr>
          <w:rFonts w:ascii="Calibri" w:hAnsi="Calibri" w:cs="Calibri"/>
          <w:noProof/>
          <w:sz w:val="20"/>
        </w:rPr>
        <w:t>/​</w:t>
      </w:r>
      <w:r w:rsidRPr="004953A6">
        <w:rPr>
          <w:rFonts w:ascii="Calibri" w:hAnsi="Calibri" w:cs="Calibri"/>
          <w:noProof/>
          <w:sz w:val="20"/>
        </w:rPr>
        <w:t>activity</w:t>
      </w:r>
      <w:r>
        <w:rPr>
          <w:rFonts w:ascii="Calibri" w:hAnsi="Calibri" w:cs="Calibri"/>
          <w:noProof/>
          <w:sz w:val="20"/>
        </w:rPr>
        <w:t>/​</w:t>
      </w:r>
      <w:r w:rsidRPr="004953A6">
        <w:rPr>
          <w:rFonts w:ascii="Calibri" w:hAnsi="Calibri" w:cs="Calibri"/>
          <w:noProof/>
          <w:sz w:val="20"/>
        </w:rPr>
        <w:t>dispatch</w:t>
      </w:r>
      <w:r>
        <w:rPr>
          <w:rFonts w:ascii="Calibri" w:hAnsi="Calibri" w:cs="Calibri"/>
          <w:noProof/>
          <w:sz w:val="20"/>
        </w:rPr>
        <w:t>-​</w:t>
      </w:r>
      <w:r w:rsidRPr="004953A6">
        <w:rPr>
          <w:rFonts w:ascii="Calibri" w:hAnsi="Calibri" w:cs="Calibri"/>
          <w:noProof/>
          <w:sz w:val="20"/>
        </w:rPr>
        <w:t>information</w:t>
      </w:r>
      <w:r>
        <w:rPr>
          <w:rFonts w:ascii="Calibri" w:hAnsi="Calibri" w:cs="Calibri"/>
          <w:noProof/>
          <w:sz w:val="20"/>
        </w:rPr>
        <w:t>/​</w:t>
      </w:r>
      <w:r w:rsidRPr="004953A6">
        <w:rPr>
          <w:rFonts w:ascii="Calibri" w:hAnsi="Calibri" w:cs="Calibri"/>
          <w:noProof/>
          <w:sz w:val="20"/>
        </w:rPr>
        <w:t>transborder</w:t>
      </w:r>
      <w:r>
        <w:rPr>
          <w:rFonts w:ascii="Calibri" w:hAnsi="Calibri" w:cs="Calibri"/>
          <w:noProof/>
          <w:sz w:val="20"/>
        </w:rPr>
        <w:t>-​</w:t>
      </w:r>
      <w:r w:rsidRPr="004953A6">
        <w:rPr>
          <w:rFonts w:ascii="Calibri" w:hAnsi="Calibri" w:cs="Calibri"/>
          <w:noProof/>
          <w:sz w:val="20"/>
        </w:rPr>
        <w:t>flows</w:t>
      </w:r>
      <w:r>
        <w:rPr>
          <w:rFonts w:ascii="Calibri" w:hAnsi="Calibri" w:cs="Calibri"/>
          <w:noProof/>
          <w:sz w:val="20"/>
        </w:rPr>
        <w:t>/​</w:t>
      </w:r>
      <w:r w:rsidRPr="004953A6">
        <w:rPr>
          <w:rFonts w:ascii="Calibri" w:hAnsi="Calibri" w:cs="Calibri"/>
          <w:noProof/>
          <w:sz w:val="20"/>
        </w:rPr>
        <w:t>. Accessed 24 Feb 2019</w:t>
      </w:r>
    </w:p>
    <w:p w14:paraId="77CB3E08" w14:textId="77777777"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[137]</w:t>
      </w:r>
      <w:r w:rsidRPr="004953A6">
        <w:rPr>
          <w:rFonts w:ascii="Calibri" w:hAnsi="Calibri" w:cs="Calibri"/>
          <w:noProof/>
          <w:sz w:val="20"/>
        </w:rPr>
        <w:tab/>
        <w:t>Hasnie S, Aguilar A, Beauchamp M, et al (2018) Proposed load and administration of technical assistance grant Turkmenistan: National power grid strengthening project</w:t>
      </w:r>
    </w:p>
    <w:p w14:paraId="4B17A073" w14:textId="1DC7A1A7"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[138]</w:t>
      </w:r>
      <w:r w:rsidRPr="004953A6">
        <w:rPr>
          <w:rFonts w:ascii="Calibri" w:hAnsi="Calibri" w:cs="Calibri"/>
          <w:noProof/>
          <w:sz w:val="20"/>
        </w:rPr>
        <w:tab/>
        <w:t>ENTSO</w:t>
      </w:r>
      <w:r>
        <w:rPr>
          <w:rFonts w:ascii="Calibri" w:hAnsi="Calibri" w:cs="Calibri"/>
          <w:noProof/>
          <w:sz w:val="20"/>
        </w:rPr>
        <w:t>-​</w:t>
      </w:r>
      <w:r w:rsidRPr="004953A6">
        <w:rPr>
          <w:rFonts w:ascii="Calibri" w:hAnsi="Calibri" w:cs="Calibri"/>
          <w:noProof/>
          <w:sz w:val="20"/>
        </w:rPr>
        <w:t xml:space="preserve">E (2019) Forecasted Transfer Capacities </w:t>
      </w:r>
      <w:r>
        <w:rPr>
          <w:rFonts w:ascii="Calibri" w:hAnsi="Calibri" w:cs="Calibri"/>
          <w:noProof/>
          <w:sz w:val="20"/>
        </w:rPr>
        <w:t>-​</w:t>
      </w:r>
      <w:r w:rsidRPr="004953A6">
        <w:rPr>
          <w:rFonts w:ascii="Calibri" w:hAnsi="Calibri" w:cs="Calibri"/>
          <w:noProof/>
          <w:sz w:val="20"/>
        </w:rPr>
        <w:t xml:space="preserve"> Year Ahead. https:</w:t>
      </w:r>
      <w:r>
        <w:rPr>
          <w:rFonts w:ascii="Calibri" w:hAnsi="Calibri" w:cs="Calibri"/>
          <w:noProof/>
          <w:sz w:val="20"/>
        </w:rPr>
        <w:t>/​/​</w:t>
      </w:r>
      <w:r w:rsidRPr="004953A6">
        <w:rPr>
          <w:rFonts w:ascii="Calibri" w:hAnsi="Calibri" w:cs="Calibri"/>
          <w:noProof/>
          <w:sz w:val="20"/>
        </w:rPr>
        <w:t>transparency.entsoe.eu</w:t>
      </w:r>
      <w:r>
        <w:rPr>
          <w:rFonts w:ascii="Calibri" w:hAnsi="Calibri" w:cs="Calibri"/>
          <w:noProof/>
          <w:sz w:val="20"/>
        </w:rPr>
        <w:t>/​</w:t>
      </w:r>
      <w:r w:rsidRPr="004953A6">
        <w:rPr>
          <w:rFonts w:ascii="Calibri" w:hAnsi="Calibri" w:cs="Calibri"/>
          <w:noProof/>
          <w:sz w:val="20"/>
        </w:rPr>
        <w:t>transmission</w:t>
      </w:r>
      <w:r>
        <w:rPr>
          <w:rFonts w:ascii="Calibri" w:hAnsi="Calibri" w:cs="Calibri"/>
          <w:noProof/>
          <w:sz w:val="20"/>
        </w:rPr>
        <w:t>-​</w:t>
      </w:r>
      <w:r w:rsidRPr="004953A6">
        <w:rPr>
          <w:rFonts w:ascii="Calibri" w:hAnsi="Calibri" w:cs="Calibri"/>
          <w:noProof/>
          <w:sz w:val="20"/>
        </w:rPr>
        <w:t>domain</w:t>
      </w:r>
      <w:r>
        <w:rPr>
          <w:rFonts w:ascii="Calibri" w:hAnsi="Calibri" w:cs="Calibri"/>
          <w:noProof/>
          <w:sz w:val="20"/>
        </w:rPr>
        <w:t>/​</w:t>
      </w:r>
      <w:r w:rsidRPr="004953A6">
        <w:rPr>
          <w:rFonts w:ascii="Calibri" w:hAnsi="Calibri" w:cs="Calibri"/>
          <w:noProof/>
          <w:sz w:val="20"/>
        </w:rPr>
        <w:t>ntcYear</w:t>
      </w:r>
      <w:r>
        <w:rPr>
          <w:rFonts w:ascii="Calibri" w:hAnsi="Calibri" w:cs="Calibri"/>
          <w:noProof/>
          <w:sz w:val="20"/>
        </w:rPr>
        <w:t>/​</w:t>
      </w:r>
      <w:r w:rsidRPr="004953A6">
        <w:rPr>
          <w:rFonts w:ascii="Calibri" w:hAnsi="Calibri" w:cs="Calibri"/>
          <w:noProof/>
          <w:sz w:val="20"/>
        </w:rPr>
        <w:t>show. Accessed 25 Feb 2019</w:t>
      </w:r>
    </w:p>
    <w:p w14:paraId="647349FF" w14:textId="799735E9"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[139]</w:t>
      </w:r>
      <w:r w:rsidRPr="004953A6">
        <w:rPr>
          <w:rFonts w:ascii="Calibri" w:hAnsi="Calibri" w:cs="Calibri"/>
          <w:noProof/>
          <w:sz w:val="20"/>
        </w:rPr>
        <w:tab/>
        <w:t>OST (2012) An overview of the Albanian TSO, and cross</w:t>
      </w:r>
      <w:r>
        <w:rPr>
          <w:rFonts w:ascii="Calibri" w:hAnsi="Calibri" w:cs="Calibri"/>
          <w:noProof/>
          <w:sz w:val="20"/>
        </w:rPr>
        <w:t>-​</w:t>
      </w:r>
      <w:r w:rsidRPr="004953A6">
        <w:rPr>
          <w:rFonts w:ascii="Calibri" w:hAnsi="Calibri" w:cs="Calibri"/>
          <w:noProof/>
          <w:sz w:val="20"/>
        </w:rPr>
        <w:t>border trading and allocation of capacities. http:</w:t>
      </w:r>
      <w:r>
        <w:rPr>
          <w:rFonts w:ascii="Calibri" w:hAnsi="Calibri" w:cs="Calibri"/>
          <w:noProof/>
          <w:sz w:val="20"/>
        </w:rPr>
        <w:t>/​/​</w:t>
      </w:r>
      <w:r w:rsidRPr="004953A6">
        <w:rPr>
          <w:rFonts w:ascii="Calibri" w:hAnsi="Calibri" w:cs="Calibri"/>
          <w:noProof/>
          <w:sz w:val="20"/>
        </w:rPr>
        <w:t>www.ere.gov.al</w:t>
      </w:r>
      <w:r>
        <w:rPr>
          <w:rFonts w:ascii="Calibri" w:hAnsi="Calibri" w:cs="Calibri"/>
          <w:noProof/>
          <w:sz w:val="20"/>
        </w:rPr>
        <w:t>/​</w:t>
      </w:r>
      <w:r w:rsidRPr="004953A6">
        <w:rPr>
          <w:rFonts w:ascii="Calibri" w:hAnsi="Calibri" w:cs="Calibri"/>
          <w:noProof/>
          <w:sz w:val="20"/>
        </w:rPr>
        <w:t>doc</w:t>
      </w:r>
      <w:r>
        <w:rPr>
          <w:rFonts w:ascii="Calibri" w:hAnsi="Calibri" w:cs="Calibri"/>
          <w:noProof/>
          <w:sz w:val="20"/>
        </w:rPr>
        <w:t>/​</w:t>
      </w:r>
      <w:r w:rsidRPr="004953A6">
        <w:rPr>
          <w:rFonts w:ascii="Calibri" w:hAnsi="Calibri" w:cs="Calibri"/>
          <w:noProof/>
          <w:sz w:val="20"/>
        </w:rPr>
        <w:t>Luan</w:t>
      </w:r>
      <w:r>
        <w:rPr>
          <w:rFonts w:ascii="Calibri" w:hAnsi="Calibri" w:cs="Calibri"/>
          <w:noProof/>
          <w:sz w:val="20"/>
        </w:rPr>
        <w:t>_​</w:t>
      </w:r>
      <w:r w:rsidRPr="004953A6">
        <w:rPr>
          <w:rFonts w:ascii="Calibri" w:hAnsi="Calibri" w:cs="Calibri"/>
          <w:noProof/>
          <w:sz w:val="20"/>
        </w:rPr>
        <w:t>Aranitasi</w:t>
      </w:r>
      <w:r>
        <w:rPr>
          <w:rFonts w:ascii="Calibri" w:hAnsi="Calibri" w:cs="Calibri"/>
          <w:noProof/>
          <w:sz w:val="20"/>
        </w:rPr>
        <w:t>_​</w:t>
      </w:r>
      <w:r w:rsidRPr="004953A6">
        <w:rPr>
          <w:rFonts w:ascii="Calibri" w:hAnsi="Calibri" w:cs="Calibri"/>
          <w:noProof/>
          <w:sz w:val="20"/>
        </w:rPr>
        <w:t>APS</w:t>
      </w:r>
      <w:r>
        <w:rPr>
          <w:rFonts w:ascii="Calibri" w:hAnsi="Calibri" w:cs="Calibri"/>
          <w:noProof/>
          <w:sz w:val="20"/>
        </w:rPr>
        <w:t>_​-​_​</w:t>
      </w:r>
      <w:r w:rsidRPr="004953A6">
        <w:rPr>
          <w:rFonts w:ascii="Calibri" w:hAnsi="Calibri" w:cs="Calibri"/>
          <w:noProof/>
          <w:sz w:val="20"/>
        </w:rPr>
        <w:t>OST</w:t>
      </w:r>
      <w:r>
        <w:rPr>
          <w:rFonts w:ascii="Calibri" w:hAnsi="Calibri" w:cs="Calibri"/>
          <w:noProof/>
          <w:sz w:val="20"/>
        </w:rPr>
        <w:t>_​</w:t>
      </w:r>
      <w:r w:rsidRPr="004953A6">
        <w:rPr>
          <w:rFonts w:ascii="Calibri" w:hAnsi="Calibri" w:cs="Calibri"/>
          <w:noProof/>
          <w:sz w:val="20"/>
        </w:rPr>
        <w:t>sh.a.</w:t>
      </w:r>
      <w:r>
        <w:rPr>
          <w:rFonts w:ascii="Calibri" w:hAnsi="Calibri" w:cs="Calibri"/>
          <w:noProof/>
          <w:sz w:val="20"/>
        </w:rPr>
        <w:t>_​-​_​</w:t>
      </w:r>
      <w:r w:rsidRPr="004953A6">
        <w:rPr>
          <w:rFonts w:ascii="Calibri" w:hAnsi="Calibri" w:cs="Calibri"/>
          <w:noProof/>
          <w:sz w:val="20"/>
        </w:rPr>
        <w:t>v1.pdf</w:t>
      </w:r>
      <w:r>
        <w:rPr>
          <w:rFonts w:ascii="Calibri" w:hAnsi="Calibri" w:cs="Calibri"/>
          <w:noProof/>
          <w:sz w:val="20"/>
        </w:rPr>
        <w:t>%​</w:t>
      </w:r>
      <w:r w:rsidRPr="004953A6">
        <w:rPr>
          <w:rFonts w:ascii="Calibri" w:hAnsi="Calibri" w:cs="Calibri"/>
          <w:noProof/>
          <w:sz w:val="20"/>
        </w:rPr>
        <w:t>0A. Accessed 12 Mar 2019</w:t>
      </w:r>
    </w:p>
    <w:p w14:paraId="35EA9CE5" w14:textId="77777777"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[140]</w:t>
      </w:r>
      <w:r w:rsidRPr="004953A6">
        <w:rPr>
          <w:rFonts w:ascii="Calibri" w:hAnsi="Calibri" w:cs="Calibri"/>
          <w:noProof/>
          <w:sz w:val="20"/>
        </w:rPr>
        <w:tab/>
        <w:t>Aslanidze A (2016) The role of the energy charter in promoting electricity cooperation in the South Caucasus. Brussels</w:t>
      </w:r>
    </w:p>
    <w:p w14:paraId="0491CE31" w14:textId="7123B6F4"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[141]</w:t>
      </w:r>
      <w:r w:rsidRPr="004953A6">
        <w:rPr>
          <w:rFonts w:ascii="Calibri" w:hAnsi="Calibri" w:cs="Calibri"/>
          <w:noProof/>
          <w:sz w:val="20"/>
        </w:rPr>
        <w:tab/>
        <w:t>Erten IE (2015) Cross</w:t>
      </w:r>
      <w:r>
        <w:rPr>
          <w:rFonts w:ascii="Calibri" w:hAnsi="Calibri" w:cs="Calibri"/>
          <w:noProof/>
          <w:sz w:val="20"/>
        </w:rPr>
        <w:t>-​</w:t>
      </w:r>
      <w:r w:rsidRPr="004953A6">
        <w:rPr>
          <w:rFonts w:ascii="Calibri" w:hAnsi="Calibri" w:cs="Calibri"/>
          <w:noProof/>
          <w:sz w:val="20"/>
        </w:rPr>
        <w:t xml:space="preserve">border Trade </w:t>
      </w:r>
      <w:r>
        <w:rPr>
          <w:rFonts w:ascii="Calibri" w:hAnsi="Calibri" w:cs="Calibri"/>
          <w:noProof/>
          <w:sz w:val="20"/>
        </w:rPr>
        <w:t>-​</w:t>
      </w:r>
      <w:r w:rsidRPr="004953A6">
        <w:rPr>
          <w:rFonts w:ascii="Calibri" w:hAnsi="Calibri" w:cs="Calibri"/>
          <w:noProof/>
          <w:sz w:val="20"/>
        </w:rPr>
        <w:t xml:space="preserve"> Turkish Electricity Import and Export Rules. https:</w:t>
      </w:r>
      <w:r>
        <w:rPr>
          <w:rFonts w:ascii="Calibri" w:hAnsi="Calibri" w:cs="Calibri"/>
          <w:noProof/>
          <w:sz w:val="20"/>
        </w:rPr>
        <w:t>/​/​</w:t>
      </w:r>
      <w:r w:rsidRPr="004953A6">
        <w:rPr>
          <w:rFonts w:ascii="Calibri" w:hAnsi="Calibri" w:cs="Calibri"/>
          <w:noProof/>
          <w:sz w:val="20"/>
        </w:rPr>
        <w:t>pubs.naruc.org</w:t>
      </w:r>
      <w:r>
        <w:rPr>
          <w:rFonts w:ascii="Calibri" w:hAnsi="Calibri" w:cs="Calibri"/>
          <w:noProof/>
          <w:sz w:val="20"/>
        </w:rPr>
        <w:t>/​</w:t>
      </w:r>
      <w:r w:rsidRPr="004953A6">
        <w:rPr>
          <w:rFonts w:ascii="Calibri" w:hAnsi="Calibri" w:cs="Calibri"/>
          <w:noProof/>
          <w:sz w:val="20"/>
        </w:rPr>
        <w:t>pub.cfm?id=256E2667</w:t>
      </w:r>
      <w:r>
        <w:rPr>
          <w:rFonts w:ascii="Calibri" w:hAnsi="Calibri" w:cs="Calibri"/>
          <w:noProof/>
          <w:sz w:val="20"/>
        </w:rPr>
        <w:t>-​</w:t>
      </w:r>
      <w:r w:rsidRPr="004953A6">
        <w:rPr>
          <w:rFonts w:ascii="Calibri" w:hAnsi="Calibri" w:cs="Calibri"/>
          <w:noProof/>
          <w:sz w:val="20"/>
        </w:rPr>
        <w:t>974E</w:t>
      </w:r>
      <w:r>
        <w:rPr>
          <w:rFonts w:ascii="Calibri" w:hAnsi="Calibri" w:cs="Calibri"/>
          <w:noProof/>
          <w:sz w:val="20"/>
        </w:rPr>
        <w:t>-​</w:t>
      </w:r>
      <w:r w:rsidRPr="004953A6">
        <w:rPr>
          <w:rFonts w:ascii="Calibri" w:hAnsi="Calibri" w:cs="Calibri"/>
          <w:noProof/>
          <w:sz w:val="20"/>
        </w:rPr>
        <w:t>5EC1</w:t>
      </w:r>
      <w:r>
        <w:rPr>
          <w:rFonts w:ascii="Calibri" w:hAnsi="Calibri" w:cs="Calibri"/>
          <w:noProof/>
          <w:sz w:val="20"/>
        </w:rPr>
        <w:t>-​</w:t>
      </w:r>
      <w:r w:rsidRPr="004953A6">
        <w:rPr>
          <w:rFonts w:ascii="Calibri" w:hAnsi="Calibri" w:cs="Calibri"/>
          <w:noProof/>
          <w:sz w:val="20"/>
        </w:rPr>
        <w:t>D92D</w:t>
      </w:r>
      <w:r>
        <w:rPr>
          <w:rFonts w:ascii="Calibri" w:hAnsi="Calibri" w:cs="Calibri"/>
          <w:noProof/>
          <w:sz w:val="20"/>
        </w:rPr>
        <w:t>-​</w:t>
      </w:r>
      <w:r w:rsidRPr="004953A6">
        <w:rPr>
          <w:rFonts w:ascii="Calibri" w:hAnsi="Calibri" w:cs="Calibri"/>
          <w:noProof/>
          <w:sz w:val="20"/>
        </w:rPr>
        <w:t>82B42FF3116E</w:t>
      </w:r>
      <w:r>
        <w:rPr>
          <w:rFonts w:ascii="Calibri" w:hAnsi="Calibri" w:cs="Calibri"/>
          <w:noProof/>
          <w:sz w:val="20"/>
        </w:rPr>
        <w:t>%​</w:t>
      </w:r>
      <w:r w:rsidRPr="004953A6">
        <w:rPr>
          <w:rFonts w:ascii="Calibri" w:hAnsi="Calibri" w:cs="Calibri"/>
          <w:noProof/>
          <w:sz w:val="20"/>
        </w:rPr>
        <w:t>0A. Accessed 12 Mar 2019</w:t>
      </w:r>
    </w:p>
    <w:p w14:paraId="689FEED6" w14:textId="376DFB90"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lastRenderedPageBreak/>
        <w:t>[142]</w:t>
      </w:r>
      <w:r w:rsidRPr="004953A6">
        <w:rPr>
          <w:rFonts w:ascii="Calibri" w:hAnsi="Calibri" w:cs="Calibri"/>
          <w:noProof/>
          <w:sz w:val="20"/>
        </w:rPr>
        <w:tab/>
        <w:t>Koktashvili A, Vakhtangadze G (2015) Ten</w:t>
      </w:r>
      <w:r>
        <w:rPr>
          <w:rFonts w:ascii="Calibri" w:hAnsi="Calibri" w:cs="Calibri"/>
          <w:noProof/>
          <w:sz w:val="20"/>
        </w:rPr>
        <w:t>-​</w:t>
      </w:r>
      <w:r w:rsidRPr="004953A6">
        <w:rPr>
          <w:rFonts w:ascii="Calibri" w:hAnsi="Calibri" w:cs="Calibri"/>
          <w:noProof/>
          <w:sz w:val="20"/>
        </w:rPr>
        <w:t>Year Network Development Plan of Georgia for 2016</w:t>
      </w:r>
      <w:r>
        <w:rPr>
          <w:rFonts w:ascii="Calibri" w:hAnsi="Calibri" w:cs="Calibri"/>
          <w:noProof/>
          <w:sz w:val="20"/>
        </w:rPr>
        <w:t>-​</w:t>
      </w:r>
      <w:r w:rsidRPr="004953A6">
        <w:rPr>
          <w:rFonts w:ascii="Calibri" w:hAnsi="Calibri" w:cs="Calibri"/>
          <w:noProof/>
          <w:sz w:val="20"/>
        </w:rPr>
        <w:t>2026. http:</w:t>
      </w:r>
      <w:r>
        <w:rPr>
          <w:rFonts w:ascii="Calibri" w:hAnsi="Calibri" w:cs="Calibri"/>
          <w:noProof/>
          <w:sz w:val="20"/>
        </w:rPr>
        <w:t>/​/​</w:t>
      </w:r>
      <w:r w:rsidRPr="004953A6">
        <w:rPr>
          <w:rFonts w:ascii="Calibri" w:hAnsi="Calibri" w:cs="Calibri"/>
          <w:noProof/>
          <w:sz w:val="20"/>
        </w:rPr>
        <w:t>www.gse.com.ge</w:t>
      </w:r>
      <w:r>
        <w:rPr>
          <w:rFonts w:ascii="Calibri" w:hAnsi="Calibri" w:cs="Calibri"/>
          <w:noProof/>
          <w:sz w:val="20"/>
        </w:rPr>
        <w:t>/​</w:t>
      </w:r>
      <w:r w:rsidRPr="004953A6">
        <w:rPr>
          <w:rFonts w:ascii="Calibri" w:hAnsi="Calibri" w:cs="Calibri"/>
          <w:noProof/>
          <w:sz w:val="20"/>
        </w:rPr>
        <w:t>sw</w:t>
      </w:r>
      <w:r>
        <w:rPr>
          <w:rFonts w:ascii="Calibri" w:hAnsi="Calibri" w:cs="Calibri"/>
          <w:noProof/>
          <w:sz w:val="20"/>
        </w:rPr>
        <w:t>/​</w:t>
      </w:r>
      <w:r w:rsidRPr="004953A6">
        <w:rPr>
          <w:rFonts w:ascii="Calibri" w:hAnsi="Calibri" w:cs="Calibri"/>
          <w:noProof/>
          <w:sz w:val="20"/>
        </w:rPr>
        <w:t>static</w:t>
      </w:r>
      <w:r>
        <w:rPr>
          <w:rFonts w:ascii="Calibri" w:hAnsi="Calibri" w:cs="Calibri"/>
          <w:noProof/>
          <w:sz w:val="20"/>
        </w:rPr>
        <w:t>/​</w:t>
      </w:r>
      <w:r w:rsidRPr="004953A6">
        <w:rPr>
          <w:rFonts w:ascii="Calibri" w:hAnsi="Calibri" w:cs="Calibri"/>
          <w:noProof/>
          <w:sz w:val="20"/>
        </w:rPr>
        <w:t>file</w:t>
      </w:r>
      <w:r>
        <w:rPr>
          <w:rFonts w:ascii="Calibri" w:hAnsi="Calibri" w:cs="Calibri"/>
          <w:noProof/>
          <w:sz w:val="20"/>
        </w:rPr>
        <w:t>/​</w:t>
      </w:r>
      <w:r w:rsidRPr="004953A6">
        <w:rPr>
          <w:rFonts w:ascii="Calibri" w:hAnsi="Calibri" w:cs="Calibri"/>
          <w:noProof/>
          <w:sz w:val="20"/>
        </w:rPr>
        <w:t>TYNDP</w:t>
      </w:r>
      <w:r>
        <w:rPr>
          <w:rFonts w:ascii="Calibri" w:hAnsi="Calibri" w:cs="Calibri"/>
          <w:noProof/>
          <w:sz w:val="20"/>
        </w:rPr>
        <w:t>_​</w:t>
      </w:r>
      <w:r w:rsidRPr="004953A6">
        <w:rPr>
          <w:rFonts w:ascii="Calibri" w:hAnsi="Calibri" w:cs="Calibri"/>
          <w:noProof/>
          <w:sz w:val="20"/>
        </w:rPr>
        <w:t>GE</w:t>
      </w:r>
      <w:r>
        <w:rPr>
          <w:rFonts w:ascii="Calibri" w:hAnsi="Calibri" w:cs="Calibri"/>
          <w:noProof/>
          <w:sz w:val="20"/>
        </w:rPr>
        <w:t>-​</w:t>
      </w:r>
      <w:r w:rsidRPr="004953A6">
        <w:rPr>
          <w:rFonts w:ascii="Calibri" w:hAnsi="Calibri" w:cs="Calibri"/>
          <w:noProof/>
          <w:sz w:val="20"/>
        </w:rPr>
        <w:t>2016</w:t>
      </w:r>
      <w:r>
        <w:rPr>
          <w:rFonts w:ascii="Calibri" w:hAnsi="Calibri" w:cs="Calibri"/>
          <w:noProof/>
          <w:sz w:val="20"/>
        </w:rPr>
        <w:t>-​</w:t>
      </w:r>
      <w:r w:rsidRPr="004953A6">
        <w:rPr>
          <w:rFonts w:ascii="Calibri" w:hAnsi="Calibri" w:cs="Calibri"/>
          <w:noProof/>
          <w:sz w:val="20"/>
        </w:rPr>
        <w:t>2026</w:t>
      </w:r>
      <w:r>
        <w:rPr>
          <w:rFonts w:ascii="Calibri" w:hAnsi="Calibri" w:cs="Calibri"/>
          <w:noProof/>
          <w:sz w:val="20"/>
        </w:rPr>
        <w:t>_​</w:t>
      </w:r>
      <w:r w:rsidRPr="004953A6">
        <w:rPr>
          <w:rFonts w:ascii="Calibri" w:hAnsi="Calibri" w:cs="Calibri"/>
          <w:noProof/>
          <w:sz w:val="20"/>
        </w:rPr>
        <w:t>ENG.pdf. Accessed 13 Mar 2019</w:t>
      </w:r>
    </w:p>
    <w:p w14:paraId="5A9A7B0E" w14:textId="4D2028A1"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[143]</w:t>
      </w:r>
      <w:r w:rsidRPr="004953A6">
        <w:rPr>
          <w:rFonts w:ascii="Calibri" w:hAnsi="Calibri" w:cs="Calibri"/>
          <w:noProof/>
          <w:sz w:val="20"/>
        </w:rPr>
        <w:tab/>
        <w:t>Collins S, Deane JP, Ó Gallachóir B (2017) Adding value to EU energy policy analysis using a multi</w:t>
      </w:r>
      <w:r>
        <w:rPr>
          <w:rFonts w:ascii="Calibri" w:hAnsi="Calibri" w:cs="Calibri"/>
          <w:noProof/>
          <w:sz w:val="20"/>
        </w:rPr>
        <w:t>-​</w:t>
      </w:r>
      <w:r w:rsidRPr="004953A6">
        <w:rPr>
          <w:rFonts w:ascii="Calibri" w:hAnsi="Calibri" w:cs="Calibri"/>
          <w:noProof/>
          <w:sz w:val="20"/>
        </w:rPr>
        <w:t>model approach with an EU</w:t>
      </w:r>
      <w:r>
        <w:rPr>
          <w:rFonts w:ascii="Calibri" w:hAnsi="Calibri" w:cs="Calibri"/>
          <w:noProof/>
          <w:sz w:val="20"/>
        </w:rPr>
        <w:t>-​</w:t>
      </w:r>
      <w:r w:rsidRPr="004953A6">
        <w:rPr>
          <w:rFonts w:ascii="Calibri" w:hAnsi="Calibri" w:cs="Calibri"/>
          <w:noProof/>
          <w:sz w:val="20"/>
        </w:rPr>
        <w:t>28 electricity dispatch model. Energy 130:433–447. doi: 10.1016</w:t>
      </w:r>
      <w:r>
        <w:rPr>
          <w:rFonts w:ascii="Calibri" w:hAnsi="Calibri" w:cs="Calibri"/>
          <w:noProof/>
          <w:sz w:val="20"/>
        </w:rPr>
        <w:t>/​</w:t>
      </w:r>
      <w:r w:rsidRPr="004953A6">
        <w:rPr>
          <w:rFonts w:ascii="Calibri" w:hAnsi="Calibri" w:cs="Calibri"/>
          <w:noProof/>
          <w:sz w:val="20"/>
        </w:rPr>
        <w:t>j.energy.2017.05.010</w:t>
      </w:r>
    </w:p>
    <w:p w14:paraId="736FB6D4" w14:textId="226202A8"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[144]</w:t>
      </w:r>
      <w:r w:rsidRPr="004953A6">
        <w:rPr>
          <w:rFonts w:ascii="Calibri" w:hAnsi="Calibri" w:cs="Calibri"/>
          <w:noProof/>
          <w:sz w:val="20"/>
        </w:rPr>
        <w:tab/>
        <w:t xml:space="preserve">Perrakis K, Vassilaki L, Tourlis N, et al (2016) Activity Completion Report “AZERBAIJAN: Legal, regulatory and market assessment regarding the export prospects towards the Turkish market” (AHEF 121.AZ, </w:t>
      </w:r>
      <w:r>
        <w:rPr>
          <w:rFonts w:ascii="Calibri" w:hAnsi="Calibri" w:cs="Calibri"/>
          <w:noProof/>
          <w:sz w:val="20"/>
        </w:rPr>
        <w:t>&amp;​</w:t>
      </w:r>
      <w:r w:rsidRPr="004953A6">
        <w:rPr>
          <w:rFonts w:ascii="Calibri" w:hAnsi="Calibri" w:cs="Calibri"/>
          <w:noProof/>
          <w:sz w:val="20"/>
        </w:rPr>
        <w:t xml:space="preserve"> 122.GE). http:</w:t>
      </w:r>
      <w:r>
        <w:rPr>
          <w:rFonts w:ascii="Calibri" w:hAnsi="Calibri" w:cs="Calibri"/>
          <w:noProof/>
          <w:sz w:val="20"/>
        </w:rPr>
        <w:t>/​/​</w:t>
      </w:r>
      <w:r w:rsidRPr="004953A6">
        <w:rPr>
          <w:rFonts w:ascii="Calibri" w:hAnsi="Calibri" w:cs="Calibri"/>
          <w:noProof/>
          <w:sz w:val="20"/>
        </w:rPr>
        <w:t>www.inogate.org</w:t>
      </w:r>
      <w:r>
        <w:rPr>
          <w:rFonts w:ascii="Calibri" w:hAnsi="Calibri" w:cs="Calibri"/>
          <w:noProof/>
          <w:sz w:val="20"/>
        </w:rPr>
        <w:t>/​</w:t>
      </w:r>
      <w:r w:rsidRPr="004953A6">
        <w:rPr>
          <w:rFonts w:ascii="Calibri" w:hAnsi="Calibri" w:cs="Calibri"/>
          <w:noProof/>
          <w:sz w:val="20"/>
        </w:rPr>
        <w:t>documents</w:t>
      </w:r>
      <w:r>
        <w:rPr>
          <w:rFonts w:ascii="Calibri" w:hAnsi="Calibri" w:cs="Calibri"/>
          <w:noProof/>
          <w:sz w:val="20"/>
        </w:rPr>
        <w:t>/​</w:t>
      </w:r>
      <w:r w:rsidRPr="004953A6">
        <w:rPr>
          <w:rFonts w:ascii="Calibri" w:hAnsi="Calibri" w:cs="Calibri"/>
          <w:noProof/>
          <w:sz w:val="20"/>
        </w:rPr>
        <w:t>ACR</w:t>
      </w:r>
      <w:r>
        <w:rPr>
          <w:rFonts w:ascii="Calibri" w:hAnsi="Calibri" w:cs="Calibri"/>
          <w:noProof/>
          <w:sz w:val="20"/>
        </w:rPr>
        <w:t>_​</w:t>
      </w:r>
      <w:r w:rsidRPr="004953A6">
        <w:rPr>
          <w:rFonts w:ascii="Calibri" w:hAnsi="Calibri" w:cs="Calibri"/>
          <w:noProof/>
          <w:sz w:val="20"/>
        </w:rPr>
        <w:t>121AZ.pdf. Accessed 12 Mar 2019</w:t>
      </w:r>
    </w:p>
    <w:p w14:paraId="1FC5CEB1" w14:textId="31C25879"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[145]</w:t>
      </w:r>
      <w:r w:rsidRPr="004953A6">
        <w:rPr>
          <w:rFonts w:ascii="Calibri" w:hAnsi="Calibri" w:cs="Calibri"/>
          <w:noProof/>
          <w:sz w:val="20"/>
        </w:rPr>
        <w:tab/>
        <w:t>Ardelean M, Minnebo P (2015) JRC technical reports; HVDC Submarine Power Cables in the World; State</w:t>
      </w:r>
      <w:r>
        <w:rPr>
          <w:rFonts w:ascii="Calibri" w:hAnsi="Calibri" w:cs="Calibri"/>
          <w:noProof/>
          <w:sz w:val="20"/>
        </w:rPr>
        <w:t>-​</w:t>
      </w:r>
      <w:r w:rsidRPr="004953A6">
        <w:rPr>
          <w:rFonts w:ascii="Calibri" w:hAnsi="Calibri" w:cs="Calibri"/>
          <w:noProof/>
          <w:sz w:val="20"/>
        </w:rPr>
        <w:t>of</w:t>
      </w:r>
      <w:r>
        <w:rPr>
          <w:rFonts w:ascii="Calibri" w:hAnsi="Calibri" w:cs="Calibri"/>
          <w:noProof/>
          <w:sz w:val="20"/>
        </w:rPr>
        <w:t>-​</w:t>
      </w:r>
      <w:r w:rsidRPr="004953A6">
        <w:rPr>
          <w:rFonts w:ascii="Calibri" w:hAnsi="Calibri" w:cs="Calibri"/>
          <w:noProof/>
          <w:sz w:val="20"/>
        </w:rPr>
        <w:t>the</w:t>
      </w:r>
      <w:r>
        <w:rPr>
          <w:rFonts w:ascii="Calibri" w:hAnsi="Calibri" w:cs="Calibri"/>
          <w:noProof/>
          <w:sz w:val="20"/>
        </w:rPr>
        <w:t>-​</w:t>
      </w:r>
      <w:r w:rsidRPr="004953A6">
        <w:rPr>
          <w:rFonts w:ascii="Calibri" w:hAnsi="Calibri" w:cs="Calibri"/>
          <w:noProof/>
          <w:sz w:val="20"/>
        </w:rPr>
        <w:t>Art Knowledge</w:t>
      </w:r>
    </w:p>
    <w:p w14:paraId="02971088" w14:textId="40B6E7E1"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[146]</w:t>
      </w:r>
      <w:r w:rsidRPr="004953A6">
        <w:rPr>
          <w:rFonts w:ascii="Calibri" w:hAnsi="Calibri" w:cs="Calibri"/>
          <w:noProof/>
          <w:sz w:val="20"/>
        </w:rPr>
        <w:tab/>
        <w:t>Teias (2017) ENTSO</w:t>
      </w:r>
      <w:r>
        <w:rPr>
          <w:rFonts w:ascii="Calibri" w:hAnsi="Calibri" w:cs="Calibri"/>
          <w:noProof/>
          <w:sz w:val="20"/>
        </w:rPr>
        <w:t>-​</w:t>
      </w:r>
      <w:r w:rsidRPr="004953A6">
        <w:rPr>
          <w:rFonts w:ascii="Calibri" w:hAnsi="Calibri" w:cs="Calibri"/>
          <w:noProof/>
          <w:sz w:val="20"/>
        </w:rPr>
        <w:t>E (European Network of Transmission System Operators for Electricity). https:</w:t>
      </w:r>
      <w:r>
        <w:rPr>
          <w:rFonts w:ascii="Calibri" w:hAnsi="Calibri" w:cs="Calibri"/>
          <w:noProof/>
          <w:sz w:val="20"/>
        </w:rPr>
        <w:t>/​/​</w:t>
      </w:r>
      <w:r w:rsidRPr="004953A6">
        <w:rPr>
          <w:rFonts w:ascii="Calibri" w:hAnsi="Calibri" w:cs="Calibri"/>
          <w:noProof/>
          <w:sz w:val="20"/>
        </w:rPr>
        <w:t>www.teias.gov.tr</w:t>
      </w:r>
      <w:r>
        <w:rPr>
          <w:rFonts w:ascii="Calibri" w:hAnsi="Calibri" w:cs="Calibri"/>
          <w:noProof/>
          <w:sz w:val="20"/>
        </w:rPr>
        <w:t>/​</w:t>
      </w:r>
      <w:r w:rsidRPr="004953A6">
        <w:rPr>
          <w:rFonts w:ascii="Calibri" w:hAnsi="Calibri" w:cs="Calibri"/>
          <w:noProof/>
          <w:sz w:val="20"/>
        </w:rPr>
        <w:t>en</w:t>
      </w:r>
      <w:r>
        <w:rPr>
          <w:rFonts w:ascii="Calibri" w:hAnsi="Calibri" w:cs="Calibri"/>
          <w:noProof/>
          <w:sz w:val="20"/>
        </w:rPr>
        <w:t>/​</w:t>
      </w:r>
      <w:r w:rsidRPr="004953A6">
        <w:rPr>
          <w:rFonts w:ascii="Calibri" w:hAnsi="Calibri" w:cs="Calibri"/>
          <w:noProof/>
          <w:sz w:val="20"/>
        </w:rPr>
        <w:t>node</w:t>
      </w:r>
      <w:r>
        <w:rPr>
          <w:rFonts w:ascii="Calibri" w:hAnsi="Calibri" w:cs="Calibri"/>
          <w:noProof/>
          <w:sz w:val="20"/>
        </w:rPr>
        <w:t>/​</w:t>
      </w:r>
      <w:r w:rsidRPr="004953A6">
        <w:rPr>
          <w:rFonts w:ascii="Calibri" w:hAnsi="Calibri" w:cs="Calibri"/>
          <w:noProof/>
          <w:sz w:val="20"/>
        </w:rPr>
        <w:t>221. Accessed 25 Feb 2019</w:t>
      </w:r>
    </w:p>
    <w:p w14:paraId="7861D5AB" w14:textId="3CB09FB4"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[147]</w:t>
      </w:r>
      <w:r w:rsidRPr="004953A6">
        <w:rPr>
          <w:rFonts w:ascii="Calibri" w:hAnsi="Calibri" w:cs="Calibri"/>
          <w:noProof/>
          <w:sz w:val="20"/>
        </w:rPr>
        <w:tab/>
        <w:t>ENTSO</w:t>
      </w:r>
      <w:r>
        <w:rPr>
          <w:rFonts w:ascii="Calibri" w:hAnsi="Calibri" w:cs="Calibri"/>
          <w:noProof/>
          <w:sz w:val="20"/>
        </w:rPr>
        <w:t>-​</w:t>
      </w:r>
      <w:r w:rsidRPr="004953A6">
        <w:rPr>
          <w:rFonts w:ascii="Calibri" w:hAnsi="Calibri" w:cs="Calibri"/>
          <w:noProof/>
          <w:sz w:val="20"/>
        </w:rPr>
        <w:t>E (2011) Indicative values for Net Transfer Capacities (NTC) in Continental Europe. https:</w:t>
      </w:r>
      <w:r>
        <w:rPr>
          <w:rFonts w:ascii="Calibri" w:hAnsi="Calibri" w:cs="Calibri"/>
          <w:noProof/>
          <w:sz w:val="20"/>
        </w:rPr>
        <w:t>/​/​</w:t>
      </w:r>
      <w:r w:rsidRPr="004953A6">
        <w:rPr>
          <w:rFonts w:ascii="Calibri" w:hAnsi="Calibri" w:cs="Calibri"/>
          <w:noProof/>
          <w:sz w:val="20"/>
        </w:rPr>
        <w:t>www.entsoe.eu</w:t>
      </w:r>
      <w:r>
        <w:rPr>
          <w:rFonts w:ascii="Calibri" w:hAnsi="Calibri" w:cs="Calibri"/>
          <w:noProof/>
          <w:sz w:val="20"/>
        </w:rPr>
        <w:t>/​</w:t>
      </w:r>
      <w:r w:rsidRPr="004953A6">
        <w:rPr>
          <w:rFonts w:ascii="Calibri" w:hAnsi="Calibri" w:cs="Calibri"/>
          <w:noProof/>
          <w:sz w:val="20"/>
        </w:rPr>
        <w:t>fileadmin</w:t>
      </w:r>
      <w:r>
        <w:rPr>
          <w:rFonts w:ascii="Calibri" w:hAnsi="Calibri" w:cs="Calibri"/>
          <w:noProof/>
          <w:sz w:val="20"/>
        </w:rPr>
        <w:t>/​</w:t>
      </w:r>
      <w:r w:rsidRPr="004953A6">
        <w:rPr>
          <w:rFonts w:ascii="Calibri" w:hAnsi="Calibri" w:cs="Calibri"/>
          <w:noProof/>
          <w:sz w:val="20"/>
        </w:rPr>
        <w:t>user</w:t>
      </w:r>
      <w:r>
        <w:rPr>
          <w:rFonts w:ascii="Calibri" w:hAnsi="Calibri" w:cs="Calibri"/>
          <w:noProof/>
          <w:sz w:val="20"/>
        </w:rPr>
        <w:t>_​</w:t>
      </w:r>
      <w:r w:rsidRPr="004953A6">
        <w:rPr>
          <w:rFonts w:ascii="Calibri" w:hAnsi="Calibri" w:cs="Calibri"/>
          <w:noProof/>
          <w:sz w:val="20"/>
        </w:rPr>
        <w:t>upload</w:t>
      </w:r>
      <w:r>
        <w:rPr>
          <w:rFonts w:ascii="Calibri" w:hAnsi="Calibri" w:cs="Calibri"/>
          <w:noProof/>
          <w:sz w:val="20"/>
        </w:rPr>
        <w:t>/​_​</w:t>
      </w:r>
      <w:r w:rsidRPr="004953A6">
        <w:rPr>
          <w:rFonts w:ascii="Calibri" w:hAnsi="Calibri" w:cs="Calibri"/>
          <w:noProof/>
          <w:sz w:val="20"/>
        </w:rPr>
        <w:t>library</w:t>
      </w:r>
      <w:r>
        <w:rPr>
          <w:rFonts w:ascii="Calibri" w:hAnsi="Calibri" w:cs="Calibri"/>
          <w:noProof/>
          <w:sz w:val="20"/>
        </w:rPr>
        <w:t>/​</w:t>
      </w:r>
      <w:r w:rsidRPr="004953A6">
        <w:rPr>
          <w:rFonts w:ascii="Calibri" w:hAnsi="Calibri" w:cs="Calibri"/>
          <w:noProof/>
          <w:sz w:val="20"/>
        </w:rPr>
        <w:t>ntc</w:t>
      </w:r>
      <w:r>
        <w:rPr>
          <w:rFonts w:ascii="Calibri" w:hAnsi="Calibri" w:cs="Calibri"/>
          <w:noProof/>
          <w:sz w:val="20"/>
        </w:rPr>
        <w:t>/​</w:t>
      </w:r>
      <w:r w:rsidRPr="004953A6">
        <w:rPr>
          <w:rFonts w:ascii="Calibri" w:hAnsi="Calibri" w:cs="Calibri"/>
          <w:noProof/>
          <w:sz w:val="20"/>
        </w:rPr>
        <w:t>archive</w:t>
      </w:r>
      <w:r>
        <w:rPr>
          <w:rFonts w:ascii="Calibri" w:hAnsi="Calibri" w:cs="Calibri"/>
          <w:noProof/>
          <w:sz w:val="20"/>
        </w:rPr>
        <w:t>/​</w:t>
      </w:r>
      <w:r w:rsidRPr="004953A6">
        <w:rPr>
          <w:rFonts w:ascii="Calibri" w:hAnsi="Calibri" w:cs="Calibri"/>
          <w:noProof/>
          <w:sz w:val="20"/>
        </w:rPr>
        <w:t>NTC</w:t>
      </w:r>
      <w:r>
        <w:rPr>
          <w:rFonts w:ascii="Calibri" w:hAnsi="Calibri" w:cs="Calibri"/>
          <w:noProof/>
          <w:sz w:val="20"/>
        </w:rPr>
        <w:t>-​</w:t>
      </w:r>
      <w:r w:rsidRPr="004953A6">
        <w:rPr>
          <w:rFonts w:ascii="Calibri" w:hAnsi="Calibri" w:cs="Calibri"/>
          <w:noProof/>
          <w:sz w:val="20"/>
        </w:rPr>
        <w:t>Values</w:t>
      </w:r>
      <w:r>
        <w:rPr>
          <w:rFonts w:ascii="Calibri" w:hAnsi="Calibri" w:cs="Calibri"/>
          <w:noProof/>
          <w:sz w:val="20"/>
        </w:rPr>
        <w:t>-​</w:t>
      </w:r>
      <w:r w:rsidRPr="004953A6">
        <w:rPr>
          <w:rFonts w:ascii="Calibri" w:hAnsi="Calibri" w:cs="Calibri"/>
          <w:noProof/>
          <w:sz w:val="20"/>
        </w:rPr>
        <w:t>Winter</w:t>
      </w:r>
      <w:r>
        <w:rPr>
          <w:rFonts w:ascii="Calibri" w:hAnsi="Calibri" w:cs="Calibri"/>
          <w:noProof/>
          <w:sz w:val="20"/>
        </w:rPr>
        <w:t>-​</w:t>
      </w:r>
      <w:r w:rsidRPr="004953A6">
        <w:rPr>
          <w:rFonts w:ascii="Calibri" w:hAnsi="Calibri" w:cs="Calibri"/>
          <w:noProof/>
          <w:sz w:val="20"/>
        </w:rPr>
        <w:t>2010</w:t>
      </w:r>
      <w:r>
        <w:rPr>
          <w:rFonts w:ascii="Calibri" w:hAnsi="Calibri" w:cs="Calibri"/>
          <w:noProof/>
          <w:sz w:val="20"/>
        </w:rPr>
        <w:t>-​</w:t>
      </w:r>
      <w:r w:rsidRPr="004953A6">
        <w:rPr>
          <w:rFonts w:ascii="Calibri" w:hAnsi="Calibri" w:cs="Calibri"/>
          <w:noProof/>
          <w:sz w:val="20"/>
        </w:rPr>
        <w:t>2011.pdf. Accessed 20 Mar 2019</w:t>
      </w:r>
    </w:p>
    <w:p w14:paraId="5C4EFE07" w14:textId="1031DC09"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[148]</w:t>
      </w:r>
      <w:r w:rsidRPr="004953A6">
        <w:rPr>
          <w:rFonts w:ascii="Calibri" w:hAnsi="Calibri" w:cs="Calibri"/>
          <w:noProof/>
          <w:sz w:val="20"/>
        </w:rPr>
        <w:tab/>
        <w:t>ENTSO</w:t>
      </w:r>
      <w:r>
        <w:rPr>
          <w:rFonts w:ascii="Calibri" w:hAnsi="Calibri" w:cs="Calibri"/>
          <w:noProof/>
          <w:sz w:val="20"/>
        </w:rPr>
        <w:t>-​</w:t>
      </w:r>
      <w:r w:rsidRPr="004953A6">
        <w:rPr>
          <w:rFonts w:ascii="Calibri" w:hAnsi="Calibri" w:cs="Calibri"/>
          <w:noProof/>
          <w:sz w:val="20"/>
        </w:rPr>
        <w:t xml:space="preserve">E (2019) Forecasted Transfer Capacities </w:t>
      </w:r>
      <w:r>
        <w:rPr>
          <w:rFonts w:ascii="Calibri" w:hAnsi="Calibri" w:cs="Calibri"/>
          <w:noProof/>
          <w:sz w:val="20"/>
        </w:rPr>
        <w:t>-​</w:t>
      </w:r>
      <w:r w:rsidRPr="004953A6">
        <w:rPr>
          <w:rFonts w:ascii="Calibri" w:hAnsi="Calibri" w:cs="Calibri"/>
          <w:noProof/>
          <w:sz w:val="20"/>
        </w:rPr>
        <w:t xml:space="preserve"> Month Ahead. https:</w:t>
      </w:r>
      <w:r>
        <w:rPr>
          <w:rFonts w:ascii="Calibri" w:hAnsi="Calibri" w:cs="Calibri"/>
          <w:noProof/>
          <w:sz w:val="20"/>
        </w:rPr>
        <w:t>/​/​</w:t>
      </w:r>
      <w:r w:rsidRPr="004953A6">
        <w:rPr>
          <w:rFonts w:ascii="Calibri" w:hAnsi="Calibri" w:cs="Calibri"/>
          <w:noProof/>
          <w:sz w:val="20"/>
        </w:rPr>
        <w:t>transparency.entsoe.eu</w:t>
      </w:r>
      <w:r>
        <w:rPr>
          <w:rFonts w:ascii="Calibri" w:hAnsi="Calibri" w:cs="Calibri"/>
          <w:noProof/>
          <w:sz w:val="20"/>
        </w:rPr>
        <w:t>/​</w:t>
      </w:r>
      <w:r w:rsidRPr="004953A6">
        <w:rPr>
          <w:rFonts w:ascii="Calibri" w:hAnsi="Calibri" w:cs="Calibri"/>
          <w:noProof/>
          <w:sz w:val="20"/>
        </w:rPr>
        <w:t>transmission</w:t>
      </w:r>
      <w:r>
        <w:rPr>
          <w:rFonts w:ascii="Calibri" w:hAnsi="Calibri" w:cs="Calibri"/>
          <w:noProof/>
          <w:sz w:val="20"/>
        </w:rPr>
        <w:t>-​</w:t>
      </w:r>
      <w:r w:rsidRPr="004953A6">
        <w:rPr>
          <w:rFonts w:ascii="Calibri" w:hAnsi="Calibri" w:cs="Calibri"/>
          <w:noProof/>
          <w:sz w:val="20"/>
        </w:rPr>
        <w:t>domain</w:t>
      </w:r>
      <w:r>
        <w:rPr>
          <w:rFonts w:ascii="Calibri" w:hAnsi="Calibri" w:cs="Calibri"/>
          <w:noProof/>
          <w:sz w:val="20"/>
        </w:rPr>
        <w:t>/​</w:t>
      </w:r>
      <w:r w:rsidRPr="004953A6">
        <w:rPr>
          <w:rFonts w:ascii="Calibri" w:hAnsi="Calibri" w:cs="Calibri"/>
          <w:noProof/>
          <w:sz w:val="20"/>
        </w:rPr>
        <w:t>r2</w:t>
      </w:r>
      <w:r>
        <w:rPr>
          <w:rFonts w:ascii="Calibri" w:hAnsi="Calibri" w:cs="Calibri"/>
          <w:noProof/>
          <w:sz w:val="20"/>
        </w:rPr>
        <w:t>/​</w:t>
      </w:r>
      <w:r w:rsidRPr="004953A6">
        <w:rPr>
          <w:rFonts w:ascii="Calibri" w:hAnsi="Calibri" w:cs="Calibri"/>
          <w:noProof/>
          <w:sz w:val="20"/>
        </w:rPr>
        <w:t>forecastedTransferCapacitiesMonthAhead</w:t>
      </w:r>
      <w:r>
        <w:rPr>
          <w:rFonts w:ascii="Calibri" w:hAnsi="Calibri" w:cs="Calibri"/>
          <w:noProof/>
          <w:sz w:val="20"/>
        </w:rPr>
        <w:t>/​</w:t>
      </w:r>
      <w:r w:rsidRPr="004953A6">
        <w:rPr>
          <w:rFonts w:ascii="Calibri" w:hAnsi="Calibri" w:cs="Calibri"/>
          <w:noProof/>
          <w:sz w:val="20"/>
        </w:rPr>
        <w:t>show. Accessed 25 Feb 2019</w:t>
      </w:r>
    </w:p>
    <w:p w14:paraId="5D743B84" w14:textId="3CC22A85"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[149]</w:t>
      </w:r>
      <w:r w:rsidRPr="004953A6">
        <w:rPr>
          <w:rFonts w:ascii="Calibri" w:hAnsi="Calibri" w:cs="Calibri"/>
          <w:noProof/>
          <w:sz w:val="20"/>
        </w:rPr>
        <w:tab/>
        <w:t>ENTSO</w:t>
      </w:r>
      <w:r>
        <w:rPr>
          <w:rFonts w:ascii="Calibri" w:hAnsi="Calibri" w:cs="Calibri"/>
          <w:noProof/>
          <w:sz w:val="20"/>
        </w:rPr>
        <w:t>-​</w:t>
      </w:r>
      <w:r w:rsidRPr="004953A6">
        <w:rPr>
          <w:rFonts w:ascii="Calibri" w:hAnsi="Calibri" w:cs="Calibri"/>
          <w:noProof/>
          <w:sz w:val="20"/>
        </w:rPr>
        <w:t>E (2019) Cross</w:t>
      </w:r>
      <w:r>
        <w:rPr>
          <w:rFonts w:ascii="Calibri" w:hAnsi="Calibri" w:cs="Calibri"/>
          <w:noProof/>
          <w:sz w:val="20"/>
        </w:rPr>
        <w:t>-​</w:t>
      </w:r>
      <w:r w:rsidRPr="004953A6">
        <w:rPr>
          <w:rFonts w:ascii="Calibri" w:hAnsi="Calibri" w:cs="Calibri"/>
          <w:noProof/>
          <w:sz w:val="20"/>
        </w:rPr>
        <w:t>Border Physical Flow. https:</w:t>
      </w:r>
      <w:r>
        <w:rPr>
          <w:rFonts w:ascii="Calibri" w:hAnsi="Calibri" w:cs="Calibri"/>
          <w:noProof/>
          <w:sz w:val="20"/>
        </w:rPr>
        <w:t>/​/​</w:t>
      </w:r>
      <w:r w:rsidRPr="004953A6">
        <w:rPr>
          <w:rFonts w:ascii="Calibri" w:hAnsi="Calibri" w:cs="Calibri"/>
          <w:noProof/>
          <w:sz w:val="20"/>
        </w:rPr>
        <w:t>transparency.entsoe.eu</w:t>
      </w:r>
      <w:r>
        <w:rPr>
          <w:rFonts w:ascii="Calibri" w:hAnsi="Calibri" w:cs="Calibri"/>
          <w:noProof/>
          <w:sz w:val="20"/>
        </w:rPr>
        <w:t>/​</w:t>
      </w:r>
      <w:r w:rsidRPr="004953A6">
        <w:rPr>
          <w:rFonts w:ascii="Calibri" w:hAnsi="Calibri" w:cs="Calibri"/>
          <w:noProof/>
          <w:sz w:val="20"/>
        </w:rPr>
        <w:t>transmission</w:t>
      </w:r>
      <w:r>
        <w:rPr>
          <w:rFonts w:ascii="Calibri" w:hAnsi="Calibri" w:cs="Calibri"/>
          <w:noProof/>
          <w:sz w:val="20"/>
        </w:rPr>
        <w:t>-​</w:t>
      </w:r>
      <w:r w:rsidRPr="004953A6">
        <w:rPr>
          <w:rFonts w:ascii="Calibri" w:hAnsi="Calibri" w:cs="Calibri"/>
          <w:noProof/>
          <w:sz w:val="20"/>
        </w:rPr>
        <w:t>domain</w:t>
      </w:r>
      <w:r>
        <w:rPr>
          <w:rFonts w:ascii="Calibri" w:hAnsi="Calibri" w:cs="Calibri"/>
          <w:noProof/>
          <w:sz w:val="20"/>
        </w:rPr>
        <w:t>/​</w:t>
      </w:r>
      <w:r w:rsidRPr="004953A6">
        <w:rPr>
          <w:rFonts w:ascii="Calibri" w:hAnsi="Calibri" w:cs="Calibri"/>
          <w:noProof/>
          <w:sz w:val="20"/>
        </w:rPr>
        <w:t>physicalFlow</w:t>
      </w:r>
      <w:r>
        <w:rPr>
          <w:rFonts w:ascii="Calibri" w:hAnsi="Calibri" w:cs="Calibri"/>
          <w:noProof/>
          <w:sz w:val="20"/>
        </w:rPr>
        <w:t>/​</w:t>
      </w:r>
      <w:r w:rsidRPr="004953A6">
        <w:rPr>
          <w:rFonts w:ascii="Calibri" w:hAnsi="Calibri" w:cs="Calibri"/>
          <w:noProof/>
          <w:sz w:val="20"/>
        </w:rPr>
        <w:t>show. Accessed 25 Feb 2019</w:t>
      </w:r>
    </w:p>
    <w:p w14:paraId="4F1C2326" w14:textId="42DD0942"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[150]</w:t>
      </w:r>
      <w:r w:rsidRPr="004953A6">
        <w:rPr>
          <w:rFonts w:ascii="Calibri" w:hAnsi="Calibri" w:cs="Calibri"/>
          <w:noProof/>
          <w:sz w:val="20"/>
        </w:rPr>
        <w:tab/>
        <w:t>Staltmanis A (2006) Congestion management and capacity allocation methods used in the Baltic region. https:</w:t>
      </w:r>
      <w:r>
        <w:rPr>
          <w:rFonts w:ascii="Calibri" w:hAnsi="Calibri" w:cs="Calibri"/>
          <w:noProof/>
          <w:sz w:val="20"/>
        </w:rPr>
        <w:t>/​/​</w:t>
      </w:r>
      <w:r w:rsidRPr="004953A6">
        <w:rPr>
          <w:rFonts w:ascii="Calibri" w:hAnsi="Calibri" w:cs="Calibri"/>
          <w:noProof/>
          <w:sz w:val="20"/>
        </w:rPr>
        <w:t>www.ceer.eu</w:t>
      </w:r>
      <w:r>
        <w:rPr>
          <w:rFonts w:ascii="Calibri" w:hAnsi="Calibri" w:cs="Calibri"/>
          <w:noProof/>
          <w:sz w:val="20"/>
        </w:rPr>
        <w:t>/​</w:t>
      </w:r>
      <w:r w:rsidRPr="004953A6">
        <w:rPr>
          <w:rFonts w:ascii="Calibri" w:hAnsi="Calibri" w:cs="Calibri"/>
          <w:noProof/>
          <w:sz w:val="20"/>
        </w:rPr>
        <w:t>documents</w:t>
      </w:r>
      <w:r>
        <w:rPr>
          <w:rFonts w:ascii="Calibri" w:hAnsi="Calibri" w:cs="Calibri"/>
          <w:noProof/>
          <w:sz w:val="20"/>
        </w:rPr>
        <w:t>/​</w:t>
      </w:r>
      <w:r w:rsidRPr="004953A6">
        <w:rPr>
          <w:rFonts w:ascii="Calibri" w:hAnsi="Calibri" w:cs="Calibri"/>
          <w:noProof/>
          <w:sz w:val="20"/>
        </w:rPr>
        <w:t>104400</w:t>
      </w:r>
      <w:r>
        <w:rPr>
          <w:rFonts w:ascii="Calibri" w:hAnsi="Calibri" w:cs="Calibri"/>
          <w:noProof/>
          <w:sz w:val="20"/>
        </w:rPr>
        <w:t>/​</w:t>
      </w:r>
      <w:r w:rsidRPr="004953A6">
        <w:rPr>
          <w:rFonts w:ascii="Calibri" w:hAnsi="Calibri" w:cs="Calibri"/>
          <w:noProof/>
          <w:sz w:val="20"/>
        </w:rPr>
        <w:t>3648831</w:t>
      </w:r>
      <w:r>
        <w:rPr>
          <w:rFonts w:ascii="Calibri" w:hAnsi="Calibri" w:cs="Calibri"/>
          <w:noProof/>
          <w:sz w:val="20"/>
        </w:rPr>
        <w:t>/​</w:t>
      </w:r>
      <w:r w:rsidRPr="004953A6">
        <w:rPr>
          <w:rFonts w:ascii="Calibri" w:hAnsi="Calibri" w:cs="Calibri"/>
          <w:noProof/>
          <w:sz w:val="20"/>
        </w:rPr>
        <w:t>MF</w:t>
      </w:r>
      <w:r>
        <w:rPr>
          <w:rFonts w:ascii="Calibri" w:hAnsi="Calibri" w:cs="Calibri"/>
          <w:noProof/>
          <w:sz w:val="20"/>
        </w:rPr>
        <w:t>_​</w:t>
      </w:r>
      <w:r w:rsidRPr="004953A6">
        <w:rPr>
          <w:rFonts w:ascii="Calibri" w:hAnsi="Calibri" w:cs="Calibri"/>
          <w:noProof/>
          <w:sz w:val="20"/>
        </w:rPr>
        <w:t>RIGA</w:t>
      </w:r>
      <w:r>
        <w:rPr>
          <w:rFonts w:ascii="Calibri" w:hAnsi="Calibri" w:cs="Calibri"/>
          <w:noProof/>
          <w:sz w:val="20"/>
        </w:rPr>
        <w:t>_​</w:t>
      </w:r>
      <w:r w:rsidRPr="004953A6">
        <w:rPr>
          <w:rFonts w:ascii="Calibri" w:hAnsi="Calibri" w:cs="Calibri"/>
          <w:noProof/>
          <w:sz w:val="20"/>
        </w:rPr>
        <w:t>DCBALTIJA.PDF</w:t>
      </w:r>
      <w:r>
        <w:rPr>
          <w:rFonts w:ascii="Calibri" w:hAnsi="Calibri" w:cs="Calibri"/>
          <w:noProof/>
          <w:sz w:val="20"/>
        </w:rPr>
        <w:t>/​</w:t>
      </w:r>
      <w:r w:rsidRPr="004953A6">
        <w:rPr>
          <w:rFonts w:ascii="Calibri" w:hAnsi="Calibri" w:cs="Calibri"/>
          <w:noProof/>
          <w:sz w:val="20"/>
        </w:rPr>
        <w:t>f7bbd986</w:t>
      </w:r>
      <w:r>
        <w:rPr>
          <w:rFonts w:ascii="Calibri" w:hAnsi="Calibri" w:cs="Calibri"/>
          <w:noProof/>
          <w:sz w:val="20"/>
        </w:rPr>
        <w:t>-​</w:t>
      </w:r>
      <w:r w:rsidRPr="004953A6">
        <w:rPr>
          <w:rFonts w:ascii="Calibri" w:hAnsi="Calibri" w:cs="Calibri"/>
          <w:noProof/>
          <w:sz w:val="20"/>
        </w:rPr>
        <w:t>7708</w:t>
      </w:r>
      <w:r>
        <w:rPr>
          <w:rFonts w:ascii="Calibri" w:hAnsi="Calibri" w:cs="Calibri"/>
          <w:noProof/>
          <w:sz w:val="20"/>
        </w:rPr>
        <w:t>-​</w:t>
      </w:r>
      <w:r w:rsidRPr="004953A6">
        <w:rPr>
          <w:rFonts w:ascii="Calibri" w:hAnsi="Calibri" w:cs="Calibri"/>
          <w:noProof/>
          <w:sz w:val="20"/>
        </w:rPr>
        <w:t>765d</w:t>
      </w:r>
      <w:r>
        <w:rPr>
          <w:rFonts w:ascii="Calibri" w:hAnsi="Calibri" w:cs="Calibri"/>
          <w:noProof/>
          <w:sz w:val="20"/>
        </w:rPr>
        <w:t>-​</w:t>
      </w:r>
      <w:r w:rsidRPr="004953A6">
        <w:rPr>
          <w:rFonts w:ascii="Calibri" w:hAnsi="Calibri" w:cs="Calibri"/>
          <w:noProof/>
          <w:sz w:val="20"/>
        </w:rPr>
        <w:t>2cb1</w:t>
      </w:r>
      <w:r>
        <w:rPr>
          <w:rFonts w:ascii="Calibri" w:hAnsi="Calibri" w:cs="Calibri"/>
          <w:noProof/>
          <w:sz w:val="20"/>
        </w:rPr>
        <w:t>-​</w:t>
      </w:r>
      <w:r w:rsidRPr="004953A6">
        <w:rPr>
          <w:rFonts w:ascii="Calibri" w:hAnsi="Calibri" w:cs="Calibri"/>
          <w:noProof/>
          <w:sz w:val="20"/>
        </w:rPr>
        <w:t>667a80d1ae0e?version=1.0</w:t>
      </w:r>
      <w:r>
        <w:rPr>
          <w:rFonts w:ascii="Calibri" w:hAnsi="Calibri" w:cs="Calibri"/>
          <w:noProof/>
          <w:sz w:val="20"/>
        </w:rPr>
        <w:t>%​</w:t>
      </w:r>
      <w:r w:rsidRPr="004953A6">
        <w:rPr>
          <w:rFonts w:ascii="Calibri" w:hAnsi="Calibri" w:cs="Calibri"/>
          <w:noProof/>
          <w:sz w:val="20"/>
        </w:rPr>
        <w:t>0A. Accessed 12 Mar 2019</w:t>
      </w:r>
    </w:p>
    <w:p w14:paraId="057D4DBD" w14:textId="438EEB18"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[151]</w:t>
      </w:r>
      <w:r w:rsidRPr="004953A6">
        <w:rPr>
          <w:rFonts w:ascii="Calibri" w:hAnsi="Calibri" w:cs="Calibri"/>
          <w:noProof/>
          <w:sz w:val="20"/>
        </w:rPr>
        <w:tab/>
        <w:t>Purvins A, Fulli G, Covrig C</w:t>
      </w:r>
      <w:r>
        <w:rPr>
          <w:rFonts w:ascii="Calibri" w:hAnsi="Calibri" w:cs="Calibri"/>
          <w:noProof/>
          <w:sz w:val="20"/>
        </w:rPr>
        <w:t>-​</w:t>
      </w:r>
      <w:r w:rsidRPr="004953A6">
        <w:rPr>
          <w:rFonts w:ascii="Calibri" w:hAnsi="Calibri" w:cs="Calibri"/>
          <w:noProof/>
          <w:sz w:val="20"/>
        </w:rPr>
        <w:t>F, et al (2016) The Baltic Power System between East and West Interconnections; First results from a security analysis and insights for future work</w:t>
      </w:r>
    </w:p>
    <w:p w14:paraId="331BF279" w14:textId="5D0B2B01"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[152]</w:t>
      </w:r>
      <w:r w:rsidRPr="004953A6">
        <w:rPr>
          <w:rFonts w:ascii="Calibri" w:hAnsi="Calibri" w:cs="Calibri"/>
          <w:noProof/>
          <w:sz w:val="20"/>
        </w:rPr>
        <w:tab/>
        <w:t>ENTSO</w:t>
      </w:r>
      <w:r>
        <w:rPr>
          <w:rFonts w:ascii="Calibri" w:hAnsi="Calibri" w:cs="Calibri"/>
          <w:noProof/>
          <w:sz w:val="20"/>
        </w:rPr>
        <w:t>-​</w:t>
      </w:r>
      <w:r w:rsidRPr="004953A6">
        <w:rPr>
          <w:rFonts w:ascii="Calibri" w:hAnsi="Calibri" w:cs="Calibri"/>
          <w:noProof/>
          <w:sz w:val="20"/>
        </w:rPr>
        <w:t>E (2019) ENTSO</w:t>
      </w:r>
      <w:r>
        <w:rPr>
          <w:rFonts w:ascii="Calibri" w:hAnsi="Calibri" w:cs="Calibri"/>
          <w:noProof/>
          <w:sz w:val="20"/>
        </w:rPr>
        <w:t>-​</w:t>
      </w:r>
      <w:r w:rsidRPr="004953A6">
        <w:rPr>
          <w:rFonts w:ascii="Calibri" w:hAnsi="Calibri" w:cs="Calibri"/>
          <w:noProof/>
          <w:sz w:val="20"/>
        </w:rPr>
        <w:t>E Transmission System Map. https:</w:t>
      </w:r>
      <w:r>
        <w:rPr>
          <w:rFonts w:ascii="Calibri" w:hAnsi="Calibri" w:cs="Calibri"/>
          <w:noProof/>
          <w:sz w:val="20"/>
        </w:rPr>
        <w:t>/​/​</w:t>
      </w:r>
      <w:r w:rsidRPr="004953A6">
        <w:rPr>
          <w:rFonts w:ascii="Calibri" w:hAnsi="Calibri" w:cs="Calibri"/>
          <w:noProof/>
          <w:sz w:val="20"/>
        </w:rPr>
        <w:t>www.entsoe.eu</w:t>
      </w:r>
      <w:r>
        <w:rPr>
          <w:rFonts w:ascii="Calibri" w:hAnsi="Calibri" w:cs="Calibri"/>
          <w:noProof/>
          <w:sz w:val="20"/>
        </w:rPr>
        <w:t>/​</w:t>
      </w:r>
      <w:r w:rsidRPr="004953A6">
        <w:rPr>
          <w:rFonts w:ascii="Calibri" w:hAnsi="Calibri" w:cs="Calibri"/>
          <w:noProof/>
          <w:sz w:val="20"/>
        </w:rPr>
        <w:t>data</w:t>
      </w:r>
      <w:r>
        <w:rPr>
          <w:rFonts w:ascii="Calibri" w:hAnsi="Calibri" w:cs="Calibri"/>
          <w:noProof/>
          <w:sz w:val="20"/>
        </w:rPr>
        <w:t>/​</w:t>
      </w:r>
      <w:r w:rsidRPr="004953A6">
        <w:rPr>
          <w:rFonts w:ascii="Calibri" w:hAnsi="Calibri" w:cs="Calibri"/>
          <w:noProof/>
          <w:sz w:val="20"/>
        </w:rPr>
        <w:t>map</w:t>
      </w:r>
      <w:r>
        <w:rPr>
          <w:rFonts w:ascii="Calibri" w:hAnsi="Calibri" w:cs="Calibri"/>
          <w:noProof/>
          <w:sz w:val="20"/>
        </w:rPr>
        <w:t>/​</w:t>
      </w:r>
      <w:r w:rsidRPr="004953A6">
        <w:rPr>
          <w:rFonts w:ascii="Calibri" w:hAnsi="Calibri" w:cs="Calibri"/>
          <w:noProof/>
          <w:sz w:val="20"/>
        </w:rPr>
        <w:t>. Accessed 25 Feb 2019</w:t>
      </w:r>
    </w:p>
    <w:p w14:paraId="5231E93E" w14:textId="72EBAFB5"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[153]</w:t>
      </w:r>
      <w:r w:rsidRPr="004953A6">
        <w:rPr>
          <w:rFonts w:ascii="Calibri" w:hAnsi="Calibri" w:cs="Calibri"/>
          <w:noProof/>
          <w:sz w:val="20"/>
        </w:rPr>
        <w:tab/>
        <w:t>CEER (2013) Priorities of national power market of Belarus. https:</w:t>
      </w:r>
      <w:r>
        <w:rPr>
          <w:rFonts w:ascii="Calibri" w:hAnsi="Calibri" w:cs="Calibri"/>
          <w:noProof/>
          <w:sz w:val="20"/>
        </w:rPr>
        <w:t>/​/​</w:t>
      </w:r>
      <w:r w:rsidRPr="004953A6">
        <w:rPr>
          <w:rFonts w:ascii="Calibri" w:hAnsi="Calibri" w:cs="Calibri"/>
          <w:noProof/>
          <w:sz w:val="20"/>
        </w:rPr>
        <w:t>www.ceer.eu</w:t>
      </w:r>
      <w:r>
        <w:rPr>
          <w:rFonts w:ascii="Calibri" w:hAnsi="Calibri" w:cs="Calibri"/>
          <w:noProof/>
          <w:sz w:val="20"/>
        </w:rPr>
        <w:t>/​</w:t>
      </w:r>
      <w:r w:rsidRPr="004953A6">
        <w:rPr>
          <w:rFonts w:ascii="Calibri" w:hAnsi="Calibri" w:cs="Calibri"/>
          <w:noProof/>
          <w:sz w:val="20"/>
        </w:rPr>
        <w:t>documents</w:t>
      </w:r>
      <w:r>
        <w:rPr>
          <w:rFonts w:ascii="Calibri" w:hAnsi="Calibri" w:cs="Calibri"/>
          <w:noProof/>
          <w:sz w:val="20"/>
        </w:rPr>
        <w:t>/​</w:t>
      </w:r>
      <w:r w:rsidRPr="004953A6">
        <w:rPr>
          <w:rFonts w:ascii="Calibri" w:hAnsi="Calibri" w:cs="Calibri"/>
          <w:noProof/>
          <w:sz w:val="20"/>
        </w:rPr>
        <w:t>104400</w:t>
      </w:r>
      <w:r>
        <w:rPr>
          <w:rFonts w:ascii="Calibri" w:hAnsi="Calibri" w:cs="Calibri"/>
          <w:noProof/>
          <w:sz w:val="20"/>
        </w:rPr>
        <w:t>/​</w:t>
      </w:r>
      <w:r w:rsidRPr="004953A6">
        <w:rPr>
          <w:rFonts w:ascii="Calibri" w:hAnsi="Calibri" w:cs="Calibri"/>
          <w:noProof/>
          <w:sz w:val="20"/>
        </w:rPr>
        <w:t>3726591</w:t>
      </w:r>
      <w:r>
        <w:rPr>
          <w:rFonts w:ascii="Calibri" w:hAnsi="Calibri" w:cs="Calibri"/>
          <w:noProof/>
          <w:sz w:val="20"/>
        </w:rPr>
        <w:t>/​</w:t>
      </w:r>
      <w:r w:rsidRPr="004953A6">
        <w:rPr>
          <w:rFonts w:ascii="Calibri" w:hAnsi="Calibri" w:cs="Calibri"/>
          <w:noProof/>
          <w:sz w:val="20"/>
        </w:rPr>
        <w:t>02</w:t>
      </w:r>
      <w:r>
        <w:rPr>
          <w:rFonts w:ascii="Calibri" w:hAnsi="Calibri" w:cs="Calibri"/>
          <w:noProof/>
          <w:sz w:val="20"/>
        </w:rPr>
        <w:t>_​</w:t>
      </w:r>
      <w:r w:rsidRPr="004953A6">
        <w:rPr>
          <w:rFonts w:ascii="Calibri" w:hAnsi="Calibri" w:cs="Calibri"/>
          <w:noProof/>
          <w:sz w:val="20"/>
        </w:rPr>
        <w:t>03</w:t>
      </w:r>
      <w:r>
        <w:rPr>
          <w:rFonts w:ascii="Calibri" w:hAnsi="Calibri" w:cs="Calibri"/>
          <w:noProof/>
          <w:sz w:val="20"/>
        </w:rPr>
        <w:t>_​</w:t>
      </w:r>
      <w:r w:rsidRPr="004953A6">
        <w:rPr>
          <w:rFonts w:ascii="Calibri" w:hAnsi="Calibri" w:cs="Calibri"/>
          <w:noProof/>
          <w:sz w:val="20"/>
        </w:rPr>
        <w:t>Belarus+</w:t>
      </w:r>
      <w:r>
        <w:rPr>
          <w:rFonts w:ascii="Calibri" w:hAnsi="Calibri" w:cs="Calibri"/>
          <w:noProof/>
          <w:sz w:val="20"/>
        </w:rPr>
        <w:t>%​</w:t>
      </w:r>
      <w:r w:rsidRPr="004953A6">
        <w:rPr>
          <w:rFonts w:ascii="Calibri" w:hAnsi="Calibri" w:cs="Calibri"/>
          <w:noProof/>
          <w:sz w:val="20"/>
        </w:rPr>
        <w:t>5BKompatibilitätsmodus</w:t>
      </w:r>
      <w:r>
        <w:rPr>
          <w:rFonts w:ascii="Calibri" w:hAnsi="Calibri" w:cs="Calibri"/>
          <w:noProof/>
          <w:sz w:val="20"/>
        </w:rPr>
        <w:t>%​</w:t>
      </w:r>
      <w:r w:rsidRPr="004953A6">
        <w:rPr>
          <w:rFonts w:ascii="Calibri" w:hAnsi="Calibri" w:cs="Calibri"/>
          <w:noProof/>
          <w:sz w:val="20"/>
        </w:rPr>
        <w:t>5D.pdf</w:t>
      </w:r>
      <w:r>
        <w:rPr>
          <w:rFonts w:ascii="Calibri" w:hAnsi="Calibri" w:cs="Calibri"/>
          <w:noProof/>
          <w:sz w:val="20"/>
        </w:rPr>
        <w:t>/​</w:t>
      </w:r>
      <w:r w:rsidRPr="004953A6">
        <w:rPr>
          <w:rFonts w:ascii="Calibri" w:hAnsi="Calibri" w:cs="Calibri"/>
          <w:noProof/>
          <w:sz w:val="20"/>
        </w:rPr>
        <w:t>5d26bf4f</w:t>
      </w:r>
      <w:r>
        <w:rPr>
          <w:rFonts w:ascii="Calibri" w:hAnsi="Calibri" w:cs="Calibri"/>
          <w:noProof/>
          <w:sz w:val="20"/>
        </w:rPr>
        <w:t>-​</w:t>
      </w:r>
      <w:r w:rsidRPr="004953A6">
        <w:rPr>
          <w:rFonts w:ascii="Calibri" w:hAnsi="Calibri" w:cs="Calibri"/>
          <w:noProof/>
          <w:sz w:val="20"/>
        </w:rPr>
        <w:t>5362</w:t>
      </w:r>
      <w:r>
        <w:rPr>
          <w:rFonts w:ascii="Calibri" w:hAnsi="Calibri" w:cs="Calibri"/>
          <w:noProof/>
          <w:sz w:val="20"/>
        </w:rPr>
        <w:t>-​</w:t>
      </w:r>
      <w:r w:rsidRPr="004953A6">
        <w:rPr>
          <w:rFonts w:ascii="Calibri" w:hAnsi="Calibri" w:cs="Calibri"/>
          <w:noProof/>
          <w:sz w:val="20"/>
        </w:rPr>
        <w:t>3ae0</w:t>
      </w:r>
      <w:r>
        <w:rPr>
          <w:rFonts w:ascii="Calibri" w:hAnsi="Calibri" w:cs="Calibri"/>
          <w:noProof/>
          <w:sz w:val="20"/>
        </w:rPr>
        <w:t>-​</w:t>
      </w:r>
      <w:r w:rsidRPr="004953A6">
        <w:rPr>
          <w:rFonts w:ascii="Calibri" w:hAnsi="Calibri" w:cs="Calibri"/>
          <w:noProof/>
          <w:sz w:val="20"/>
        </w:rPr>
        <w:t>23d4</w:t>
      </w:r>
      <w:r>
        <w:rPr>
          <w:rFonts w:ascii="Calibri" w:hAnsi="Calibri" w:cs="Calibri"/>
          <w:noProof/>
          <w:sz w:val="20"/>
        </w:rPr>
        <w:t>-​</w:t>
      </w:r>
      <w:r w:rsidRPr="004953A6">
        <w:rPr>
          <w:rFonts w:ascii="Calibri" w:hAnsi="Calibri" w:cs="Calibri"/>
          <w:noProof/>
          <w:sz w:val="20"/>
        </w:rPr>
        <w:t>40dcd15149d3?version=1.0. Accessed 14 Apr 2019</w:t>
      </w:r>
    </w:p>
    <w:p w14:paraId="5FCDCED5" w14:textId="6538335A"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[154]</w:t>
      </w:r>
      <w:r w:rsidRPr="004953A6">
        <w:rPr>
          <w:rFonts w:ascii="Calibri" w:hAnsi="Calibri" w:cs="Calibri"/>
          <w:noProof/>
          <w:sz w:val="20"/>
        </w:rPr>
        <w:tab/>
        <w:t>EuroAfrica (2018) EuroAfrica Interconnector final electricity cable route agreed between Cyprus and Egypt. https:</w:t>
      </w:r>
      <w:r>
        <w:rPr>
          <w:rFonts w:ascii="Calibri" w:hAnsi="Calibri" w:cs="Calibri"/>
          <w:noProof/>
          <w:sz w:val="20"/>
        </w:rPr>
        <w:t>/​/​</w:t>
      </w:r>
      <w:r w:rsidRPr="004953A6">
        <w:rPr>
          <w:rFonts w:ascii="Calibri" w:hAnsi="Calibri" w:cs="Calibri"/>
          <w:noProof/>
          <w:sz w:val="20"/>
        </w:rPr>
        <w:t>www.euroafrica</w:t>
      </w:r>
      <w:r>
        <w:rPr>
          <w:rFonts w:ascii="Calibri" w:hAnsi="Calibri" w:cs="Calibri"/>
          <w:noProof/>
          <w:sz w:val="20"/>
        </w:rPr>
        <w:t>-​</w:t>
      </w:r>
      <w:r w:rsidRPr="004953A6">
        <w:rPr>
          <w:rFonts w:ascii="Calibri" w:hAnsi="Calibri" w:cs="Calibri"/>
          <w:noProof/>
          <w:sz w:val="20"/>
        </w:rPr>
        <w:t>interconnector.com</w:t>
      </w:r>
      <w:r>
        <w:rPr>
          <w:rFonts w:ascii="Calibri" w:hAnsi="Calibri" w:cs="Calibri"/>
          <w:noProof/>
          <w:sz w:val="20"/>
        </w:rPr>
        <w:t>/​</w:t>
      </w:r>
      <w:r w:rsidRPr="004953A6">
        <w:rPr>
          <w:rFonts w:ascii="Calibri" w:hAnsi="Calibri" w:cs="Calibri"/>
          <w:noProof/>
          <w:sz w:val="20"/>
        </w:rPr>
        <w:t>euroafrica</w:t>
      </w:r>
      <w:r>
        <w:rPr>
          <w:rFonts w:ascii="Calibri" w:hAnsi="Calibri" w:cs="Calibri"/>
          <w:noProof/>
          <w:sz w:val="20"/>
        </w:rPr>
        <w:t>-​</w:t>
      </w:r>
      <w:r w:rsidRPr="004953A6">
        <w:rPr>
          <w:rFonts w:ascii="Calibri" w:hAnsi="Calibri" w:cs="Calibri"/>
          <w:noProof/>
          <w:sz w:val="20"/>
        </w:rPr>
        <w:t>interconnector</w:t>
      </w:r>
      <w:r>
        <w:rPr>
          <w:rFonts w:ascii="Calibri" w:hAnsi="Calibri" w:cs="Calibri"/>
          <w:noProof/>
          <w:sz w:val="20"/>
        </w:rPr>
        <w:t>-​</w:t>
      </w:r>
      <w:r w:rsidRPr="004953A6">
        <w:rPr>
          <w:rFonts w:ascii="Calibri" w:hAnsi="Calibri" w:cs="Calibri"/>
          <w:noProof/>
          <w:sz w:val="20"/>
        </w:rPr>
        <w:t>final</w:t>
      </w:r>
      <w:r>
        <w:rPr>
          <w:rFonts w:ascii="Calibri" w:hAnsi="Calibri" w:cs="Calibri"/>
          <w:noProof/>
          <w:sz w:val="20"/>
        </w:rPr>
        <w:t>-​</w:t>
      </w:r>
      <w:r w:rsidRPr="004953A6">
        <w:rPr>
          <w:rFonts w:ascii="Calibri" w:hAnsi="Calibri" w:cs="Calibri"/>
          <w:noProof/>
          <w:sz w:val="20"/>
        </w:rPr>
        <w:t>electricity</w:t>
      </w:r>
      <w:r>
        <w:rPr>
          <w:rFonts w:ascii="Calibri" w:hAnsi="Calibri" w:cs="Calibri"/>
          <w:noProof/>
          <w:sz w:val="20"/>
        </w:rPr>
        <w:t>-​</w:t>
      </w:r>
      <w:r w:rsidRPr="004953A6">
        <w:rPr>
          <w:rFonts w:ascii="Calibri" w:hAnsi="Calibri" w:cs="Calibri"/>
          <w:noProof/>
          <w:sz w:val="20"/>
        </w:rPr>
        <w:t>cable</w:t>
      </w:r>
      <w:r>
        <w:rPr>
          <w:rFonts w:ascii="Calibri" w:hAnsi="Calibri" w:cs="Calibri"/>
          <w:noProof/>
          <w:sz w:val="20"/>
        </w:rPr>
        <w:t>-​</w:t>
      </w:r>
      <w:r w:rsidRPr="004953A6">
        <w:rPr>
          <w:rFonts w:ascii="Calibri" w:hAnsi="Calibri" w:cs="Calibri"/>
          <w:noProof/>
          <w:sz w:val="20"/>
        </w:rPr>
        <w:t>route</w:t>
      </w:r>
      <w:r>
        <w:rPr>
          <w:rFonts w:ascii="Calibri" w:hAnsi="Calibri" w:cs="Calibri"/>
          <w:noProof/>
          <w:sz w:val="20"/>
        </w:rPr>
        <w:t>-​</w:t>
      </w:r>
      <w:r w:rsidRPr="004953A6">
        <w:rPr>
          <w:rFonts w:ascii="Calibri" w:hAnsi="Calibri" w:cs="Calibri"/>
          <w:noProof/>
          <w:sz w:val="20"/>
        </w:rPr>
        <w:t>agreed</w:t>
      </w:r>
      <w:r>
        <w:rPr>
          <w:rFonts w:ascii="Calibri" w:hAnsi="Calibri" w:cs="Calibri"/>
          <w:noProof/>
          <w:sz w:val="20"/>
        </w:rPr>
        <w:t>-​</w:t>
      </w:r>
      <w:r w:rsidRPr="004953A6">
        <w:rPr>
          <w:rFonts w:ascii="Calibri" w:hAnsi="Calibri" w:cs="Calibri"/>
          <w:noProof/>
          <w:sz w:val="20"/>
        </w:rPr>
        <w:t>between</w:t>
      </w:r>
      <w:r>
        <w:rPr>
          <w:rFonts w:ascii="Calibri" w:hAnsi="Calibri" w:cs="Calibri"/>
          <w:noProof/>
          <w:sz w:val="20"/>
        </w:rPr>
        <w:t>-​</w:t>
      </w:r>
      <w:r w:rsidRPr="004953A6">
        <w:rPr>
          <w:rFonts w:ascii="Calibri" w:hAnsi="Calibri" w:cs="Calibri"/>
          <w:noProof/>
          <w:sz w:val="20"/>
        </w:rPr>
        <w:t>cyprus</w:t>
      </w:r>
      <w:r>
        <w:rPr>
          <w:rFonts w:ascii="Calibri" w:hAnsi="Calibri" w:cs="Calibri"/>
          <w:noProof/>
          <w:sz w:val="20"/>
        </w:rPr>
        <w:t>-​</w:t>
      </w:r>
      <w:r w:rsidRPr="004953A6">
        <w:rPr>
          <w:rFonts w:ascii="Calibri" w:hAnsi="Calibri" w:cs="Calibri"/>
          <w:noProof/>
          <w:sz w:val="20"/>
        </w:rPr>
        <w:t>and</w:t>
      </w:r>
      <w:r>
        <w:rPr>
          <w:rFonts w:ascii="Calibri" w:hAnsi="Calibri" w:cs="Calibri"/>
          <w:noProof/>
          <w:sz w:val="20"/>
        </w:rPr>
        <w:t>-​</w:t>
      </w:r>
      <w:r w:rsidRPr="004953A6">
        <w:rPr>
          <w:rFonts w:ascii="Calibri" w:hAnsi="Calibri" w:cs="Calibri"/>
          <w:noProof/>
          <w:sz w:val="20"/>
        </w:rPr>
        <w:t>egypt</w:t>
      </w:r>
      <w:r>
        <w:rPr>
          <w:rFonts w:ascii="Calibri" w:hAnsi="Calibri" w:cs="Calibri"/>
          <w:noProof/>
          <w:sz w:val="20"/>
        </w:rPr>
        <w:t>/​</w:t>
      </w:r>
      <w:r w:rsidRPr="004953A6">
        <w:rPr>
          <w:rFonts w:ascii="Calibri" w:hAnsi="Calibri" w:cs="Calibri"/>
          <w:noProof/>
          <w:sz w:val="20"/>
        </w:rPr>
        <w:t>. Accessed 20 Jun 2018</w:t>
      </w:r>
    </w:p>
    <w:p w14:paraId="75849D03" w14:textId="65598799"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[155]</w:t>
      </w:r>
      <w:r w:rsidRPr="004953A6">
        <w:rPr>
          <w:rFonts w:ascii="Calibri" w:hAnsi="Calibri" w:cs="Calibri"/>
          <w:noProof/>
          <w:sz w:val="20"/>
        </w:rPr>
        <w:tab/>
        <w:t>ENTSO</w:t>
      </w:r>
      <w:r>
        <w:rPr>
          <w:rFonts w:ascii="Calibri" w:hAnsi="Calibri" w:cs="Calibri"/>
          <w:noProof/>
          <w:sz w:val="20"/>
        </w:rPr>
        <w:t>-​</w:t>
      </w:r>
      <w:r w:rsidRPr="004953A6">
        <w:rPr>
          <w:rFonts w:ascii="Calibri" w:hAnsi="Calibri" w:cs="Calibri"/>
          <w:noProof/>
          <w:sz w:val="20"/>
        </w:rPr>
        <w:t>E (2016) Project list TYNDP2016 assessments. https:</w:t>
      </w:r>
      <w:r>
        <w:rPr>
          <w:rFonts w:ascii="Calibri" w:hAnsi="Calibri" w:cs="Calibri"/>
          <w:noProof/>
          <w:sz w:val="20"/>
        </w:rPr>
        <w:t>/​/​</w:t>
      </w:r>
      <w:r w:rsidRPr="004953A6">
        <w:rPr>
          <w:rFonts w:ascii="Calibri" w:hAnsi="Calibri" w:cs="Calibri"/>
          <w:noProof/>
          <w:sz w:val="20"/>
        </w:rPr>
        <w:t>www.entsoe.eu</w:t>
      </w:r>
      <w:r>
        <w:rPr>
          <w:rFonts w:ascii="Calibri" w:hAnsi="Calibri" w:cs="Calibri"/>
          <w:noProof/>
          <w:sz w:val="20"/>
        </w:rPr>
        <w:t>/​</w:t>
      </w:r>
      <w:r w:rsidRPr="004953A6">
        <w:rPr>
          <w:rFonts w:ascii="Calibri" w:hAnsi="Calibri" w:cs="Calibri"/>
          <w:noProof/>
          <w:sz w:val="20"/>
        </w:rPr>
        <w:t>Documents</w:t>
      </w:r>
      <w:r>
        <w:rPr>
          <w:rFonts w:ascii="Calibri" w:hAnsi="Calibri" w:cs="Calibri"/>
          <w:noProof/>
          <w:sz w:val="20"/>
        </w:rPr>
        <w:t>/​</w:t>
      </w:r>
      <w:r w:rsidRPr="004953A6">
        <w:rPr>
          <w:rFonts w:ascii="Calibri" w:hAnsi="Calibri" w:cs="Calibri"/>
          <w:noProof/>
          <w:sz w:val="20"/>
        </w:rPr>
        <w:t>TYNDP documents</w:t>
      </w:r>
      <w:r>
        <w:rPr>
          <w:rFonts w:ascii="Calibri" w:hAnsi="Calibri" w:cs="Calibri"/>
          <w:noProof/>
          <w:sz w:val="20"/>
        </w:rPr>
        <w:t>/​</w:t>
      </w:r>
      <w:r w:rsidRPr="004953A6">
        <w:rPr>
          <w:rFonts w:ascii="Calibri" w:hAnsi="Calibri" w:cs="Calibri"/>
          <w:noProof/>
          <w:sz w:val="20"/>
        </w:rPr>
        <w:t>TYNDP 2016</w:t>
      </w:r>
      <w:r>
        <w:rPr>
          <w:rFonts w:ascii="Calibri" w:hAnsi="Calibri" w:cs="Calibri"/>
          <w:noProof/>
          <w:sz w:val="20"/>
        </w:rPr>
        <w:t>/​</w:t>
      </w:r>
      <w:r w:rsidRPr="004953A6">
        <w:rPr>
          <w:rFonts w:ascii="Calibri" w:hAnsi="Calibri" w:cs="Calibri"/>
          <w:noProof/>
          <w:sz w:val="20"/>
        </w:rPr>
        <w:t>rgips</w:t>
      </w:r>
      <w:r>
        <w:rPr>
          <w:rFonts w:ascii="Calibri" w:hAnsi="Calibri" w:cs="Calibri"/>
          <w:noProof/>
          <w:sz w:val="20"/>
        </w:rPr>
        <w:t>/​</w:t>
      </w:r>
      <w:r w:rsidRPr="004953A6">
        <w:rPr>
          <w:rFonts w:ascii="Calibri" w:hAnsi="Calibri" w:cs="Calibri"/>
          <w:noProof/>
          <w:sz w:val="20"/>
        </w:rPr>
        <w:t>Project list TYNDP2016 assessments.xlsx. Accessed 12 Mar 2019</w:t>
      </w:r>
    </w:p>
    <w:p w14:paraId="7B8881E9" w14:textId="45AF5331"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[156]</w:t>
      </w:r>
      <w:r w:rsidRPr="004953A6">
        <w:rPr>
          <w:rFonts w:ascii="Calibri" w:hAnsi="Calibri" w:cs="Calibri"/>
          <w:noProof/>
          <w:sz w:val="20"/>
        </w:rPr>
        <w:tab/>
        <w:t>Fingrid (2019) Cross</w:t>
      </w:r>
      <w:r>
        <w:rPr>
          <w:rFonts w:ascii="Calibri" w:hAnsi="Calibri" w:cs="Calibri"/>
          <w:noProof/>
          <w:sz w:val="20"/>
        </w:rPr>
        <w:t>-​</w:t>
      </w:r>
      <w:r w:rsidRPr="004953A6">
        <w:rPr>
          <w:rFonts w:ascii="Calibri" w:hAnsi="Calibri" w:cs="Calibri"/>
          <w:noProof/>
          <w:sz w:val="20"/>
        </w:rPr>
        <w:t>border Connections between Russia and Finland. https:</w:t>
      </w:r>
      <w:r>
        <w:rPr>
          <w:rFonts w:ascii="Calibri" w:hAnsi="Calibri" w:cs="Calibri"/>
          <w:noProof/>
          <w:sz w:val="20"/>
        </w:rPr>
        <w:t>/​/​</w:t>
      </w:r>
      <w:r w:rsidRPr="004953A6">
        <w:rPr>
          <w:rFonts w:ascii="Calibri" w:hAnsi="Calibri" w:cs="Calibri"/>
          <w:noProof/>
          <w:sz w:val="20"/>
        </w:rPr>
        <w:t>www.fingrid.fi</w:t>
      </w:r>
      <w:r>
        <w:rPr>
          <w:rFonts w:ascii="Calibri" w:hAnsi="Calibri" w:cs="Calibri"/>
          <w:noProof/>
          <w:sz w:val="20"/>
        </w:rPr>
        <w:t>/​</w:t>
      </w:r>
      <w:r w:rsidRPr="004953A6">
        <w:rPr>
          <w:rFonts w:ascii="Calibri" w:hAnsi="Calibri" w:cs="Calibri"/>
          <w:noProof/>
          <w:sz w:val="20"/>
        </w:rPr>
        <w:t>en</w:t>
      </w:r>
      <w:r>
        <w:rPr>
          <w:rFonts w:ascii="Calibri" w:hAnsi="Calibri" w:cs="Calibri"/>
          <w:noProof/>
          <w:sz w:val="20"/>
        </w:rPr>
        <w:t>/​</w:t>
      </w:r>
      <w:r w:rsidRPr="004953A6">
        <w:rPr>
          <w:rFonts w:ascii="Calibri" w:hAnsi="Calibri" w:cs="Calibri"/>
          <w:noProof/>
          <w:sz w:val="20"/>
        </w:rPr>
        <w:t>services</w:t>
      </w:r>
      <w:r>
        <w:rPr>
          <w:rFonts w:ascii="Calibri" w:hAnsi="Calibri" w:cs="Calibri"/>
          <w:noProof/>
          <w:sz w:val="20"/>
        </w:rPr>
        <w:t>/​</w:t>
      </w:r>
      <w:r w:rsidRPr="004953A6">
        <w:rPr>
          <w:rFonts w:ascii="Calibri" w:hAnsi="Calibri" w:cs="Calibri"/>
          <w:noProof/>
          <w:sz w:val="20"/>
        </w:rPr>
        <w:t>power</w:t>
      </w:r>
      <w:r>
        <w:rPr>
          <w:rFonts w:ascii="Calibri" w:hAnsi="Calibri" w:cs="Calibri"/>
          <w:noProof/>
          <w:sz w:val="20"/>
        </w:rPr>
        <w:t>-​</w:t>
      </w:r>
      <w:r w:rsidRPr="004953A6">
        <w:rPr>
          <w:rFonts w:ascii="Calibri" w:hAnsi="Calibri" w:cs="Calibri"/>
          <w:noProof/>
          <w:sz w:val="20"/>
        </w:rPr>
        <w:t>transmission</w:t>
      </w:r>
      <w:r>
        <w:rPr>
          <w:rFonts w:ascii="Calibri" w:hAnsi="Calibri" w:cs="Calibri"/>
          <w:noProof/>
          <w:sz w:val="20"/>
        </w:rPr>
        <w:t>/​</w:t>
      </w:r>
      <w:r w:rsidRPr="004953A6">
        <w:rPr>
          <w:rFonts w:ascii="Calibri" w:hAnsi="Calibri" w:cs="Calibri"/>
          <w:noProof/>
          <w:sz w:val="20"/>
        </w:rPr>
        <w:t>400</w:t>
      </w:r>
      <w:r>
        <w:rPr>
          <w:rFonts w:ascii="Calibri" w:hAnsi="Calibri" w:cs="Calibri"/>
          <w:noProof/>
          <w:sz w:val="20"/>
        </w:rPr>
        <w:t>-​</w:t>
      </w:r>
      <w:r w:rsidRPr="004953A6">
        <w:rPr>
          <w:rFonts w:ascii="Calibri" w:hAnsi="Calibri" w:cs="Calibri"/>
          <w:noProof/>
          <w:sz w:val="20"/>
        </w:rPr>
        <w:t>kv</w:t>
      </w:r>
      <w:r>
        <w:rPr>
          <w:rFonts w:ascii="Calibri" w:hAnsi="Calibri" w:cs="Calibri"/>
          <w:noProof/>
          <w:sz w:val="20"/>
        </w:rPr>
        <w:t>-​</w:t>
      </w:r>
      <w:r w:rsidRPr="004953A6">
        <w:rPr>
          <w:rFonts w:ascii="Calibri" w:hAnsi="Calibri" w:cs="Calibri"/>
          <w:noProof/>
          <w:sz w:val="20"/>
        </w:rPr>
        <w:t>cross</w:t>
      </w:r>
      <w:r>
        <w:rPr>
          <w:rFonts w:ascii="Calibri" w:hAnsi="Calibri" w:cs="Calibri"/>
          <w:noProof/>
          <w:sz w:val="20"/>
        </w:rPr>
        <w:t>-​</w:t>
      </w:r>
      <w:r w:rsidRPr="004953A6">
        <w:rPr>
          <w:rFonts w:ascii="Calibri" w:hAnsi="Calibri" w:cs="Calibri"/>
          <w:noProof/>
          <w:sz w:val="20"/>
        </w:rPr>
        <w:t>border</w:t>
      </w:r>
      <w:r>
        <w:rPr>
          <w:rFonts w:ascii="Calibri" w:hAnsi="Calibri" w:cs="Calibri"/>
          <w:noProof/>
          <w:sz w:val="20"/>
        </w:rPr>
        <w:t>-​</w:t>
      </w:r>
      <w:r w:rsidRPr="004953A6">
        <w:rPr>
          <w:rFonts w:ascii="Calibri" w:hAnsi="Calibri" w:cs="Calibri"/>
          <w:noProof/>
          <w:sz w:val="20"/>
        </w:rPr>
        <w:t>connections</w:t>
      </w:r>
      <w:r>
        <w:rPr>
          <w:rFonts w:ascii="Calibri" w:hAnsi="Calibri" w:cs="Calibri"/>
          <w:noProof/>
          <w:sz w:val="20"/>
        </w:rPr>
        <w:t>-​</w:t>
      </w:r>
      <w:r w:rsidRPr="004953A6">
        <w:rPr>
          <w:rFonts w:ascii="Calibri" w:hAnsi="Calibri" w:cs="Calibri"/>
          <w:noProof/>
          <w:sz w:val="20"/>
        </w:rPr>
        <w:t>between</w:t>
      </w:r>
      <w:r>
        <w:rPr>
          <w:rFonts w:ascii="Calibri" w:hAnsi="Calibri" w:cs="Calibri"/>
          <w:noProof/>
          <w:sz w:val="20"/>
        </w:rPr>
        <w:t>-​</w:t>
      </w:r>
      <w:r w:rsidRPr="004953A6">
        <w:rPr>
          <w:rFonts w:ascii="Calibri" w:hAnsi="Calibri" w:cs="Calibri"/>
          <w:noProof/>
          <w:sz w:val="20"/>
        </w:rPr>
        <w:t>russia</w:t>
      </w:r>
      <w:r>
        <w:rPr>
          <w:rFonts w:ascii="Calibri" w:hAnsi="Calibri" w:cs="Calibri"/>
          <w:noProof/>
          <w:sz w:val="20"/>
        </w:rPr>
        <w:t>-​</w:t>
      </w:r>
      <w:r w:rsidRPr="004953A6">
        <w:rPr>
          <w:rFonts w:ascii="Calibri" w:hAnsi="Calibri" w:cs="Calibri"/>
          <w:noProof/>
          <w:sz w:val="20"/>
        </w:rPr>
        <w:t>and</w:t>
      </w:r>
      <w:r>
        <w:rPr>
          <w:rFonts w:ascii="Calibri" w:hAnsi="Calibri" w:cs="Calibri"/>
          <w:noProof/>
          <w:sz w:val="20"/>
        </w:rPr>
        <w:t>-​</w:t>
      </w:r>
      <w:r w:rsidRPr="004953A6">
        <w:rPr>
          <w:rFonts w:ascii="Calibri" w:hAnsi="Calibri" w:cs="Calibri"/>
          <w:noProof/>
          <w:sz w:val="20"/>
        </w:rPr>
        <w:t>finland</w:t>
      </w:r>
      <w:r>
        <w:rPr>
          <w:rFonts w:ascii="Calibri" w:hAnsi="Calibri" w:cs="Calibri"/>
          <w:noProof/>
          <w:sz w:val="20"/>
        </w:rPr>
        <w:t>/​</w:t>
      </w:r>
      <w:r w:rsidRPr="004953A6">
        <w:rPr>
          <w:rFonts w:ascii="Calibri" w:hAnsi="Calibri" w:cs="Calibri"/>
          <w:noProof/>
          <w:sz w:val="20"/>
        </w:rPr>
        <w:t>. Accessed 25 Feb 2019</w:t>
      </w:r>
    </w:p>
    <w:p w14:paraId="3EECB15E" w14:textId="4AEF1613"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[157]</w:t>
      </w:r>
      <w:r w:rsidRPr="004953A6">
        <w:rPr>
          <w:rFonts w:ascii="Calibri" w:hAnsi="Calibri" w:cs="Calibri"/>
          <w:noProof/>
          <w:sz w:val="20"/>
        </w:rPr>
        <w:tab/>
        <w:t>Fingrid (2019) Cross</w:t>
      </w:r>
      <w:r>
        <w:rPr>
          <w:rFonts w:ascii="Calibri" w:hAnsi="Calibri" w:cs="Calibri"/>
          <w:noProof/>
          <w:sz w:val="20"/>
        </w:rPr>
        <w:t>-​</w:t>
      </w:r>
      <w:r w:rsidRPr="004953A6">
        <w:rPr>
          <w:rFonts w:ascii="Calibri" w:hAnsi="Calibri" w:cs="Calibri"/>
          <w:noProof/>
          <w:sz w:val="20"/>
        </w:rPr>
        <w:t>border transmission capacities – Norway. https:</w:t>
      </w:r>
      <w:r>
        <w:rPr>
          <w:rFonts w:ascii="Calibri" w:hAnsi="Calibri" w:cs="Calibri"/>
          <w:noProof/>
          <w:sz w:val="20"/>
        </w:rPr>
        <w:t>/​/​</w:t>
      </w:r>
      <w:r w:rsidRPr="004953A6">
        <w:rPr>
          <w:rFonts w:ascii="Calibri" w:hAnsi="Calibri" w:cs="Calibri"/>
          <w:noProof/>
          <w:sz w:val="20"/>
        </w:rPr>
        <w:t>www.fingrid.fi</w:t>
      </w:r>
      <w:r>
        <w:rPr>
          <w:rFonts w:ascii="Calibri" w:hAnsi="Calibri" w:cs="Calibri"/>
          <w:noProof/>
          <w:sz w:val="20"/>
        </w:rPr>
        <w:t>/​</w:t>
      </w:r>
      <w:r w:rsidRPr="004953A6">
        <w:rPr>
          <w:rFonts w:ascii="Calibri" w:hAnsi="Calibri" w:cs="Calibri"/>
          <w:noProof/>
          <w:sz w:val="20"/>
        </w:rPr>
        <w:t>en</w:t>
      </w:r>
      <w:r>
        <w:rPr>
          <w:rFonts w:ascii="Calibri" w:hAnsi="Calibri" w:cs="Calibri"/>
          <w:noProof/>
          <w:sz w:val="20"/>
        </w:rPr>
        <w:t>/​</w:t>
      </w:r>
      <w:r w:rsidRPr="004953A6">
        <w:rPr>
          <w:rFonts w:ascii="Calibri" w:hAnsi="Calibri" w:cs="Calibri"/>
          <w:noProof/>
          <w:sz w:val="20"/>
        </w:rPr>
        <w:t>electricity</w:t>
      </w:r>
      <w:r>
        <w:rPr>
          <w:rFonts w:ascii="Calibri" w:hAnsi="Calibri" w:cs="Calibri"/>
          <w:noProof/>
          <w:sz w:val="20"/>
        </w:rPr>
        <w:t>-​</w:t>
      </w:r>
      <w:r w:rsidRPr="004953A6">
        <w:rPr>
          <w:rFonts w:ascii="Calibri" w:hAnsi="Calibri" w:cs="Calibri"/>
          <w:noProof/>
          <w:sz w:val="20"/>
        </w:rPr>
        <w:t>market</w:t>
      </w:r>
      <w:r>
        <w:rPr>
          <w:rFonts w:ascii="Calibri" w:hAnsi="Calibri" w:cs="Calibri"/>
          <w:noProof/>
          <w:sz w:val="20"/>
        </w:rPr>
        <w:t>/​</w:t>
      </w:r>
      <w:r w:rsidRPr="004953A6">
        <w:rPr>
          <w:rFonts w:ascii="Calibri" w:hAnsi="Calibri" w:cs="Calibri"/>
          <w:noProof/>
          <w:sz w:val="20"/>
        </w:rPr>
        <w:t>cross</w:t>
      </w:r>
      <w:r>
        <w:rPr>
          <w:rFonts w:ascii="Calibri" w:hAnsi="Calibri" w:cs="Calibri"/>
          <w:noProof/>
          <w:sz w:val="20"/>
        </w:rPr>
        <w:t>-​</w:t>
      </w:r>
      <w:r w:rsidRPr="004953A6">
        <w:rPr>
          <w:rFonts w:ascii="Calibri" w:hAnsi="Calibri" w:cs="Calibri"/>
          <w:noProof/>
          <w:sz w:val="20"/>
        </w:rPr>
        <w:t>border</w:t>
      </w:r>
      <w:r>
        <w:rPr>
          <w:rFonts w:ascii="Calibri" w:hAnsi="Calibri" w:cs="Calibri"/>
          <w:noProof/>
          <w:sz w:val="20"/>
        </w:rPr>
        <w:t>-​</w:t>
      </w:r>
      <w:r w:rsidRPr="004953A6">
        <w:rPr>
          <w:rFonts w:ascii="Calibri" w:hAnsi="Calibri" w:cs="Calibri"/>
          <w:noProof/>
          <w:sz w:val="20"/>
        </w:rPr>
        <w:t>transmission</w:t>
      </w:r>
      <w:r>
        <w:rPr>
          <w:rFonts w:ascii="Calibri" w:hAnsi="Calibri" w:cs="Calibri"/>
          <w:noProof/>
          <w:sz w:val="20"/>
        </w:rPr>
        <w:t>/​</w:t>
      </w:r>
      <w:r w:rsidRPr="004953A6">
        <w:rPr>
          <w:rFonts w:ascii="Calibri" w:hAnsi="Calibri" w:cs="Calibri"/>
          <w:noProof/>
          <w:sz w:val="20"/>
        </w:rPr>
        <w:t>graphs</w:t>
      </w:r>
      <w:r>
        <w:rPr>
          <w:rFonts w:ascii="Calibri" w:hAnsi="Calibri" w:cs="Calibri"/>
          <w:noProof/>
          <w:sz w:val="20"/>
        </w:rPr>
        <w:t>/​</w:t>
      </w:r>
      <w:r w:rsidRPr="004953A6">
        <w:rPr>
          <w:rFonts w:ascii="Calibri" w:hAnsi="Calibri" w:cs="Calibri"/>
          <w:noProof/>
          <w:sz w:val="20"/>
        </w:rPr>
        <w:t>norway</w:t>
      </w:r>
      <w:r>
        <w:rPr>
          <w:rFonts w:ascii="Calibri" w:hAnsi="Calibri" w:cs="Calibri"/>
          <w:noProof/>
          <w:sz w:val="20"/>
        </w:rPr>
        <w:t>/​</w:t>
      </w:r>
      <w:r w:rsidRPr="004953A6">
        <w:rPr>
          <w:rFonts w:ascii="Calibri" w:hAnsi="Calibri" w:cs="Calibri"/>
          <w:noProof/>
          <w:sz w:val="20"/>
        </w:rPr>
        <w:t>. Accessed 25 Feb 2019</w:t>
      </w:r>
    </w:p>
    <w:p w14:paraId="195D4861" w14:textId="2B3CD6C2"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[158]</w:t>
      </w:r>
      <w:r w:rsidRPr="004953A6">
        <w:rPr>
          <w:rFonts w:ascii="Calibri" w:hAnsi="Calibri" w:cs="Calibri"/>
          <w:noProof/>
          <w:sz w:val="20"/>
        </w:rPr>
        <w:tab/>
        <w:t>IEA (2016) Large</w:t>
      </w:r>
      <w:r>
        <w:rPr>
          <w:rFonts w:ascii="Calibri" w:hAnsi="Calibri" w:cs="Calibri"/>
          <w:noProof/>
          <w:sz w:val="20"/>
        </w:rPr>
        <w:t>-​</w:t>
      </w:r>
      <w:r w:rsidRPr="004953A6">
        <w:rPr>
          <w:rFonts w:ascii="Calibri" w:hAnsi="Calibri" w:cs="Calibri"/>
          <w:noProof/>
          <w:sz w:val="20"/>
        </w:rPr>
        <w:t xml:space="preserve">scale electricity interconnection </w:t>
      </w:r>
      <w:r>
        <w:rPr>
          <w:rFonts w:ascii="Calibri" w:hAnsi="Calibri" w:cs="Calibri"/>
          <w:noProof/>
          <w:sz w:val="20"/>
        </w:rPr>
        <w:t>-​</w:t>
      </w:r>
      <w:r w:rsidRPr="004953A6">
        <w:rPr>
          <w:rFonts w:ascii="Calibri" w:hAnsi="Calibri" w:cs="Calibri"/>
          <w:noProof/>
          <w:sz w:val="20"/>
        </w:rPr>
        <w:t xml:space="preserve"> Technology and prospects for cross</w:t>
      </w:r>
      <w:r>
        <w:rPr>
          <w:rFonts w:ascii="Calibri" w:hAnsi="Calibri" w:cs="Calibri"/>
          <w:noProof/>
          <w:sz w:val="20"/>
        </w:rPr>
        <w:t>-​</w:t>
      </w:r>
      <w:r w:rsidRPr="004953A6">
        <w:rPr>
          <w:rFonts w:ascii="Calibri" w:hAnsi="Calibri" w:cs="Calibri"/>
          <w:noProof/>
          <w:sz w:val="20"/>
        </w:rPr>
        <w:t>regional networks. Paris</w:t>
      </w:r>
    </w:p>
    <w:p w14:paraId="2AAE73ED" w14:textId="74C6AC17"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[159]</w:t>
      </w:r>
      <w:r w:rsidRPr="004953A6">
        <w:rPr>
          <w:rFonts w:ascii="Calibri" w:hAnsi="Calibri" w:cs="Calibri"/>
          <w:noProof/>
          <w:sz w:val="20"/>
        </w:rPr>
        <w:tab/>
        <w:t>KOSTT (2011) List of new transmission capacities and interconnection lines (2011</w:t>
      </w:r>
      <w:r>
        <w:rPr>
          <w:rFonts w:ascii="Calibri" w:hAnsi="Calibri" w:cs="Calibri"/>
          <w:noProof/>
          <w:sz w:val="20"/>
        </w:rPr>
        <w:t>-​</w:t>
      </w:r>
      <w:r w:rsidRPr="004953A6">
        <w:rPr>
          <w:rFonts w:ascii="Calibri" w:hAnsi="Calibri" w:cs="Calibri"/>
          <w:noProof/>
          <w:sz w:val="20"/>
        </w:rPr>
        <w:t>2020). https:</w:t>
      </w:r>
      <w:r>
        <w:rPr>
          <w:rFonts w:ascii="Calibri" w:hAnsi="Calibri" w:cs="Calibri"/>
          <w:noProof/>
          <w:sz w:val="20"/>
        </w:rPr>
        <w:t>/​/​</w:t>
      </w:r>
      <w:r w:rsidRPr="004953A6">
        <w:rPr>
          <w:rFonts w:ascii="Calibri" w:hAnsi="Calibri" w:cs="Calibri"/>
          <w:noProof/>
          <w:sz w:val="20"/>
        </w:rPr>
        <w:t>dokumen.tips</w:t>
      </w:r>
      <w:r>
        <w:rPr>
          <w:rFonts w:ascii="Calibri" w:hAnsi="Calibri" w:cs="Calibri"/>
          <w:noProof/>
          <w:sz w:val="20"/>
        </w:rPr>
        <w:t>/​</w:t>
      </w:r>
      <w:r w:rsidRPr="004953A6">
        <w:rPr>
          <w:rFonts w:ascii="Calibri" w:hAnsi="Calibri" w:cs="Calibri"/>
          <w:noProof/>
          <w:sz w:val="20"/>
        </w:rPr>
        <w:t>documents</w:t>
      </w:r>
      <w:r>
        <w:rPr>
          <w:rFonts w:ascii="Calibri" w:hAnsi="Calibri" w:cs="Calibri"/>
          <w:noProof/>
          <w:sz w:val="20"/>
        </w:rPr>
        <w:t>/​</w:t>
      </w:r>
      <w:r w:rsidRPr="004953A6">
        <w:rPr>
          <w:rFonts w:ascii="Calibri" w:hAnsi="Calibri" w:cs="Calibri"/>
          <w:noProof/>
          <w:sz w:val="20"/>
        </w:rPr>
        <w:t>list</w:t>
      </w:r>
      <w:r>
        <w:rPr>
          <w:rFonts w:ascii="Calibri" w:hAnsi="Calibri" w:cs="Calibri"/>
          <w:noProof/>
          <w:sz w:val="20"/>
        </w:rPr>
        <w:t>-​</w:t>
      </w:r>
      <w:r w:rsidRPr="004953A6">
        <w:rPr>
          <w:rFonts w:ascii="Calibri" w:hAnsi="Calibri" w:cs="Calibri"/>
          <w:noProof/>
          <w:sz w:val="20"/>
        </w:rPr>
        <w:t>of</w:t>
      </w:r>
      <w:r>
        <w:rPr>
          <w:rFonts w:ascii="Calibri" w:hAnsi="Calibri" w:cs="Calibri"/>
          <w:noProof/>
          <w:sz w:val="20"/>
        </w:rPr>
        <w:t>-​</w:t>
      </w:r>
      <w:r w:rsidRPr="004953A6">
        <w:rPr>
          <w:rFonts w:ascii="Calibri" w:hAnsi="Calibri" w:cs="Calibri"/>
          <w:noProof/>
          <w:sz w:val="20"/>
        </w:rPr>
        <w:t>new</w:t>
      </w:r>
      <w:r>
        <w:rPr>
          <w:rFonts w:ascii="Calibri" w:hAnsi="Calibri" w:cs="Calibri"/>
          <w:noProof/>
          <w:sz w:val="20"/>
        </w:rPr>
        <w:t>-​</w:t>
      </w:r>
      <w:r w:rsidRPr="004953A6">
        <w:rPr>
          <w:rFonts w:ascii="Calibri" w:hAnsi="Calibri" w:cs="Calibri"/>
          <w:noProof/>
          <w:sz w:val="20"/>
        </w:rPr>
        <w:t>transmission</w:t>
      </w:r>
      <w:r>
        <w:rPr>
          <w:rFonts w:ascii="Calibri" w:hAnsi="Calibri" w:cs="Calibri"/>
          <w:noProof/>
          <w:sz w:val="20"/>
        </w:rPr>
        <w:t>-​</w:t>
      </w:r>
      <w:r w:rsidRPr="004953A6">
        <w:rPr>
          <w:rFonts w:ascii="Calibri" w:hAnsi="Calibri" w:cs="Calibri"/>
          <w:noProof/>
          <w:sz w:val="20"/>
        </w:rPr>
        <w:t>capacities</w:t>
      </w:r>
      <w:r>
        <w:rPr>
          <w:rFonts w:ascii="Calibri" w:hAnsi="Calibri" w:cs="Calibri"/>
          <w:noProof/>
          <w:sz w:val="20"/>
        </w:rPr>
        <w:t>-​</w:t>
      </w:r>
      <w:r w:rsidRPr="004953A6">
        <w:rPr>
          <w:rFonts w:ascii="Calibri" w:hAnsi="Calibri" w:cs="Calibri"/>
          <w:noProof/>
          <w:sz w:val="20"/>
        </w:rPr>
        <w:t>and</w:t>
      </w:r>
      <w:r>
        <w:rPr>
          <w:rFonts w:ascii="Calibri" w:hAnsi="Calibri" w:cs="Calibri"/>
          <w:noProof/>
          <w:sz w:val="20"/>
        </w:rPr>
        <w:t>-​</w:t>
      </w:r>
      <w:r w:rsidRPr="004953A6">
        <w:rPr>
          <w:rFonts w:ascii="Calibri" w:hAnsi="Calibri" w:cs="Calibri"/>
          <w:noProof/>
          <w:sz w:val="20"/>
        </w:rPr>
        <w:t>interconnection</w:t>
      </w:r>
      <w:r>
        <w:rPr>
          <w:rFonts w:ascii="Calibri" w:hAnsi="Calibri" w:cs="Calibri"/>
          <w:noProof/>
          <w:sz w:val="20"/>
        </w:rPr>
        <w:t>-​</w:t>
      </w:r>
      <w:r w:rsidRPr="004953A6">
        <w:rPr>
          <w:rFonts w:ascii="Calibri" w:hAnsi="Calibri" w:cs="Calibri"/>
          <w:noProof/>
          <w:sz w:val="20"/>
        </w:rPr>
        <w:t>lines</w:t>
      </w:r>
      <w:r>
        <w:rPr>
          <w:rFonts w:ascii="Calibri" w:hAnsi="Calibri" w:cs="Calibri"/>
          <w:noProof/>
          <w:sz w:val="20"/>
        </w:rPr>
        <w:t>-​</w:t>
      </w:r>
      <w:r w:rsidRPr="004953A6">
        <w:rPr>
          <w:rFonts w:ascii="Calibri" w:hAnsi="Calibri" w:cs="Calibri"/>
          <w:noProof/>
          <w:sz w:val="20"/>
        </w:rPr>
        <w:t>of</w:t>
      </w:r>
      <w:r>
        <w:rPr>
          <w:rFonts w:ascii="Calibri" w:hAnsi="Calibri" w:cs="Calibri"/>
          <w:noProof/>
          <w:sz w:val="20"/>
        </w:rPr>
        <w:t>-​</w:t>
      </w:r>
      <w:r w:rsidRPr="004953A6">
        <w:rPr>
          <w:rFonts w:ascii="Calibri" w:hAnsi="Calibri" w:cs="Calibri"/>
          <w:noProof/>
          <w:sz w:val="20"/>
        </w:rPr>
        <w:t>new</w:t>
      </w:r>
      <w:r>
        <w:rPr>
          <w:rFonts w:ascii="Calibri" w:hAnsi="Calibri" w:cs="Calibri"/>
          <w:noProof/>
          <w:sz w:val="20"/>
        </w:rPr>
        <w:t>-​</w:t>
      </w:r>
      <w:r w:rsidRPr="004953A6">
        <w:rPr>
          <w:rFonts w:ascii="Calibri" w:hAnsi="Calibri" w:cs="Calibri"/>
          <w:noProof/>
          <w:sz w:val="20"/>
        </w:rPr>
        <w:t>transmission.html. Accessed 12 Mar 2019</w:t>
      </w:r>
    </w:p>
    <w:p w14:paraId="01A217E7" w14:textId="77777777"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[160]</w:t>
      </w:r>
      <w:r w:rsidRPr="004953A6">
        <w:rPr>
          <w:rFonts w:ascii="Calibri" w:hAnsi="Calibri" w:cs="Calibri"/>
          <w:noProof/>
          <w:sz w:val="20"/>
        </w:rPr>
        <w:tab/>
        <w:t>Neves MM das (2014) Electricity Interconnection and Trade between Norway and Russia. Arctic Review on Law and Politics 5:177–200.</w:t>
      </w:r>
    </w:p>
    <w:p w14:paraId="427BB35D" w14:textId="77777777" w:rsidR="004953A6" w:rsidRPr="004953A6" w:rsidRDefault="004953A6" w:rsidP="004953A6">
      <w:pPr>
        <w:autoSpaceDE w:val="0"/>
        <w:autoSpaceDN w:val="0"/>
        <w:adjustRightInd w:val="0"/>
        <w:ind w:left="640" w:hanging="640"/>
        <w:rPr>
          <w:rFonts w:ascii="Calibri" w:hAnsi="Calibri" w:cs="Calibri"/>
          <w:noProof/>
          <w:sz w:val="20"/>
        </w:rPr>
      </w:pPr>
      <w:r w:rsidRPr="004953A6">
        <w:rPr>
          <w:rFonts w:ascii="Calibri" w:hAnsi="Calibri" w:cs="Calibri"/>
          <w:noProof/>
          <w:sz w:val="20"/>
        </w:rPr>
        <w:t>[161]</w:t>
      </w:r>
      <w:r w:rsidRPr="004953A6">
        <w:rPr>
          <w:rFonts w:ascii="Calibri" w:hAnsi="Calibri" w:cs="Calibri"/>
          <w:noProof/>
          <w:sz w:val="20"/>
        </w:rPr>
        <w:tab/>
        <w:t>CIER (2016) Síntesis Informativa Energética de los Países de la CIER; Información del sector energético en países de America del Sur, America Central y El Caribe. Montevideo</w:t>
      </w:r>
    </w:p>
    <w:p w14:paraId="204B9978" w14:textId="77777777" w:rsidR="000766D4" w:rsidRPr="009A1D83" w:rsidRDefault="00104AE6" w:rsidP="00104AE6">
      <w:pPr>
        <w:rPr>
          <w:rFonts w:asciiTheme="minorHAnsi" w:hAnsiTheme="minorHAnsi" w:cstheme="minorHAnsi"/>
        </w:rPr>
      </w:pPr>
      <w:r w:rsidRPr="009A1D83">
        <w:rPr>
          <w:rFonts w:asciiTheme="minorHAnsi" w:hAnsiTheme="minorHAnsi" w:cstheme="minorHAnsi"/>
        </w:rPr>
        <w:fldChar w:fldCharType="end"/>
      </w:r>
    </w:p>
    <w:sectPr w:rsidR="000766D4" w:rsidRPr="009A1D8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163C79" w14:textId="77777777" w:rsidR="001C683D" w:rsidRDefault="001C683D" w:rsidP="000A1064">
      <w:r>
        <w:separator/>
      </w:r>
    </w:p>
  </w:endnote>
  <w:endnote w:type="continuationSeparator" w:id="0">
    <w:p w14:paraId="6D9E5AC0" w14:textId="77777777" w:rsidR="001C683D" w:rsidRDefault="001C683D" w:rsidP="000A10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DDA7D2" w14:textId="77777777" w:rsidR="001C683D" w:rsidRDefault="001C683D" w:rsidP="000A1064">
      <w:r>
        <w:separator/>
      </w:r>
    </w:p>
  </w:footnote>
  <w:footnote w:type="continuationSeparator" w:id="0">
    <w:p w14:paraId="5E85D0DF" w14:textId="77777777" w:rsidR="001C683D" w:rsidRDefault="001C683D" w:rsidP="000A1064">
      <w:r>
        <w:continuationSeparator/>
      </w:r>
    </w:p>
  </w:footnote>
  <w:footnote w:id="1">
    <w:p w14:paraId="3C61AB59" w14:textId="77777777" w:rsidR="006F3A2E" w:rsidRPr="002E0BCA" w:rsidRDefault="006F3A2E" w:rsidP="00AE5957">
      <w:pPr>
        <w:pStyle w:val="FootnoteText"/>
        <w:rPr>
          <w:lang w:val="en-IE"/>
        </w:rPr>
      </w:pPr>
      <w:r w:rsidRPr="009F37F4">
        <w:rPr>
          <w:rStyle w:val="FootnoteReference"/>
        </w:rPr>
        <w:footnoteRef/>
      </w:r>
      <w:r>
        <w:t xml:space="preserve"> </w:t>
      </w:r>
      <w:r>
        <w:rPr>
          <w:lang w:val="en-IE"/>
        </w:rPr>
        <w:t>PLEXOS Help Files</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AE6"/>
    <w:rsid w:val="00004546"/>
    <w:rsid w:val="000050C1"/>
    <w:rsid w:val="000050CE"/>
    <w:rsid w:val="00005D30"/>
    <w:rsid w:val="00006312"/>
    <w:rsid w:val="0001013F"/>
    <w:rsid w:val="000107E6"/>
    <w:rsid w:val="0001355B"/>
    <w:rsid w:val="00013BAF"/>
    <w:rsid w:val="00016BC2"/>
    <w:rsid w:val="00024D39"/>
    <w:rsid w:val="00031919"/>
    <w:rsid w:val="000361F8"/>
    <w:rsid w:val="00036702"/>
    <w:rsid w:val="00036960"/>
    <w:rsid w:val="00041875"/>
    <w:rsid w:val="00044B20"/>
    <w:rsid w:val="000469AD"/>
    <w:rsid w:val="00051199"/>
    <w:rsid w:val="00053BE1"/>
    <w:rsid w:val="00053FB4"/>
    <w:rsid w:val="000615FB"/>
    <w:rsid w:val="00062986"/>
    <w:rsid w:val="00063508"/>
    <w:rsid w:val="00072BCC"/>
    <w:rsid w:val="000739A4"/>
    <w:rsid w:val="00073D49"/>
    <w:rsid w:val="00075509"/>
    <w:rsid w:val="000766D4"/>
    <w:rsid w:val="000814C5"/>
    <w:rsid w:val="000826BC"/>
    <w:rsid w:val="00084569"/>
    <w:rsid w:val="000859C6"/>
    <w:rsid w:val="000A1064"/>
    <w:rsid w:val="000A3ED5"/>
    <w:rsid w:val="000B5270"/>
    <w:rsid w:val="000C0996"/>
    <w:rsid w:val="000E02CB"/>
    <w:rsid w:val="000E177A"/>
    <w:rsid w:val="0010053A"/>
    <w:rsid w:val="00104AE6"/>
    <w:rsid w:val="00107B78"/>
    <w:rsid w:val="001129DF"/>
    <w:rsid w:val="0011373E"/>
    <w:rsid w:val="00120B78"/>
    <w:rsid w:val="00124649"/>
    <w:rsid w:val="00125DBF"/>
    <w:rsid w:val="001350AF"/>
    <w:rsid w:val="00135DE7"/>
    <w:rsid w:val="00146455"/>
    <w:rsid w:val="00157809"/>
    <w:rsid w:val="00165274"/>
    <w:rsid w:val="00170743"/>
    <w:rsid w:val="00175C65"/>
    <w:rsid w:val="001850D2"/>
    <w:rsid w:val="001860F5"/>
    <w:rsid w:val="00186701"/>
    <w:rsid w:val="001A55C5"/>
    <w:rsid w:val="001B3633"/>
    <w:rsid w:val="001B7046"/>
    <w:rsid w:val="001C1234"/>
    <w:rsid w:val="001C683D"/>
    <w:rsid w:val="001C6CDE"/>
    <w:rsid w:val="001C796A"/>
    <w:rsid w:val="001D10BB"/>
    <w:rsid w:val="001E4D8B"/>
    <w:rsid w:val="001E570E"/>
    <w:rsid w:val="001E5E41"/>
    <w:rsid w:val="001F096E"/>
    <w:rsid w:val="001F5895"/>
    <w:rsid w:val="00204872"/>
    <w:rsid w:val="002124E8"/>
    <w:rsid w:val="00213F20"/>
    <w:rsid w:val="00227509"/>
    <w:rsid w:val="002312FA"/>
    <w:rsid w:val="002349A0"/>
    <w:rsid w:val="00236804"/>
    <w:rsid w:val="00242141"/>
    <w:rsid w:val="00261576"/>
    <w:rsid w:val="00265C54"/>
    <w:rsid w:val="00266855"/>
    <w:rsid w:val="00281EF0"/>
    <w:rsid w:val="00283FB2"/>
    <w:rsid w:val="00293D8A"/>
    <w:rsid w:val="0029748D"/>
    <w:rsid w:val="002B3385"/>
    <w:rsid w:val="002B47CF"/>
    <w:rsid w:val="002C1FDA"/>
    <w:rsid w:val="002C6CC8"/>
    <w:rsid w:val="002D010D"/>
    <w:rsid w:val="002E3961"/>
    <w:rsid w:val="002E5F7C"/>
    <w:rsid w:val="002F0892"/>
    <w:rsid w:val="002F3149"/>
    <w:rsid w:val="002F51B0"/>
    <w:rsid w:val="00304A3D"/>
    <w:rsid w:val="00305239"/>
    <w:rsid w:val="00306334"/>
    <w:rsid w:val="003104C1"/>
    <w:rsid w:val="003212E2"/>
    <w:rsid w:val="00321525"/>
    <w:rsid w:val="003228AB"/>
    <w:rsid w:val="00326F1A"/>
    <w:rsid w:val="00337826"/>
    <w:rsid w:val="00352FB2"/>
    <w:rsid w:val="003707FF"/>
    <w:rsid w:val="00371976"/>
    <w:rsid w:val="0038169C"/>
    <w:rsid w:val="00382D2A"/>
    <w:rsid w:val="003843D6"/>
    <w:rsid w:val="00390CF1"/>
    <w:rsid w:val="00392F9A"/>
    <w:rsid w:val="003964C3"/>
    <w:rsid w:val="003A1E45"/>
    <w:rsid w:val="003A24D3"/>
    <w:rsid w:val="003B1909"/>
    <w:rsid w:val="003B310C"/>
    <w:rsid w:val="003C4D9F"/>
    <w:rsid w:val="003C5786"/>
    <w:rsid w:val="003D0473"/>
    <w:rsid w:val="003D0CB4"/>
    <w:rsid w:val="003D0E2A"/>
    <w:rsid w:val="003D1504"/>
    <w:rsid w:val="003D2184"/>
    <w:rsid w:val="003E43A7"/>
    <w:rsid w:val="003F0E9D"/>
    <w:rsid w:val="004046BD"/>
    <w:rsid w:val="00404C0C"/>
    <w:rsid w:val="00422B72"/>
    <w:rsid w:val="0042577D"/>
    <w:rsid w:val="00426B48"/>
    <w:rsid w:val="00430770"/>
    <w:rsid w:val="004327A4"/>
    <w:rsid w:val="00432815"/>
    <w:rsid w:val="00444354"/>
    <w:rsid w:val="00445D80"/>
    <w:rsid w:val="00454BA8"/>
    <w:rsid w:val="0046778A"/>
    <w:rsid w:val="00467FBB"/>
    <w:rsid w:val="00471E53"/>
    <w:rsid w:val="00482F3E"/>
    <w:rsid w:val="004856F2"/>
    <w:rsid w:val="00487A5F"/>
    <w:rsid w:val="00487DB9"/>
    <w:rsid w:val="00490D06"/>
    <w:rsid w:val="004953A6"/>
    <w:rsid w:val="004A4F26"/>
    <w:rsid w:val="004B5D6D"/>
    <w:rsid w:val="004C0DF4"/>
    <w:rsid w:val="004C4536"/>
    <w:rsid w:val="004C4DC9"/>
    <w:rsid w:val="004D71E2"/>
    <w:rsid w:val="004E54EB"/>
    <w:rsid w:val="004F4624"/>
    <w:rsid w:val="004F50AB"/>
    <w:rsid w:val="004F669F"/>
    <w:rsid w:val="005100B5"/>
    <w:rsid w:val="00510E3E"/>
    <w:rsid w:val="00522140"/>
    <w:rsid w:val="00526E1C"/>
    <w:rsid w:val="00531BD7"/>
    <w:rsid w:val="00532C7E"/>
    <w:rsid w:val="00534E77"/>
    <w:rsid w:val="00540C12"/>
    <w:rsid w:val="00543B26"/>
    <w:rsid w:val="005444F0"/>
    <w:rsid w:val="0054474B"/>
    <w:rsid w:val="00556ED3"/>
    <w:rsid w:val="005571A5"/>
    <w:rsid w:val="005575E6"/>
    <w:rsid w:val="005635F6"/>
    <w:rsid w:val="005703EB"/>
    <w:rsid w:val="0057100E"/>
    <w:rsid w:val="00574E3F"/>
    <w:rsid w:val="0057664C"/>
    <w:rsid w:val="00581599"/>
    <w:rsid w:val="00583DEA"/>
    <w:rsid w:val="0059555A"/>
    <w:rsid w:val="005A1DF2"/>
    <w:rsid w:val="005A244B"/>
    <w:rsid w:val="005A5852"/>
    <w:rsid w:val="005C1893"/>
    <w:rsid w:val="005C1E1E"/>
    <w:rsid w:val="005C204F"/>
    <w:rsid w:val="005C6B4B"/>
    <w:rsid w:val="005C74D0"/>
    <w:rsid w:val="005C7BD0"/>
    <w:rsid w:val="005D2DB5"/>
    <w:rsid w:val="005D3F64"/>
    <w:rsid w:val="005E446C"/>
    <w:rsid w:val="005E6AAF"/>
    <w:rsid w:val="005F0F36"/>
    <w:rsid w:val="005F1572"/>
    <w:rsid w:val="005F21FE"/>
    <w:rsid w:val="005F296E"/>
    <w:rsid w:val="005F5E43"/>
    <w:rsid w:val="005F62DC"/>
    <w:rsid w:val="005F7978"/>
    <w:rsid w:val="00605136"/>
    <w:rsid w:val="00607EAD"/>
    <w:rsid w:val="00614BF9"/>
    <w:rsid w:val="00616833"/>
    <w:rsid w:val="00620BD0"/>
    <w:rsid w:val="00621D43"/>
    <w:rsid w:val="006246E8"/>
    <w:rsid w:val="00625DE7"/>
    <w:rsid w:val="00627779"/>
    <w:rsid w:val="006315A7"/>
    <w:rsid w:val="006354E7"/>
    <w:rsid w:val="00637E85"/>
    <w:rsid w:val="0064233B"/>
    <w:rsid w:val="0064750E"/>
    <w:rsid w:val="00662C01"/>
    <w:rsid w:val="00665918"/>
    <w:rsid w:val="00665FA9"/>
    <w:rsid w:val="00671AC1"/>
    <w:rsid w:val="00675510"/>
    <w:rsid w:val="00675E8F"/>
    <w:rsid w:val="006814A4"/>
    <w:rsid w:val="006824FC"/>
    <w:rsid w:val="00684165"/>
    <w:rsid w:val="00692A08"/>
    <w:rsid w:val="00693A29"/>
    <w:rsid w:val="006B124F"/>
    <w:rsid w:val="006B65BD"/>
    <w:rsid w:val="006B6C7D"/>
    <w:rsid w:val="006C53A6"/>
    <w:rsid w:val="006C6CBB"/>
    <w:rsid w:val="006D2ED0"/>
    <w:rsid w:val="006F3A2E"/>
    <w:rsid w:val="00705C1C"/>
    <w:rsid w:val="00711311"/>
    <w:rsid w:val="007136F5"/>
    <w:rsid w:val="00717D61"/>
    <w:rsid w:val="00723E26"/>
    <w:rsid w:val="007248F6"/>
    <w:rsid w:val="00727DE6"/>
    <w:rsid w:val="007349E9"/>
    <w:rsid w:val="00742DB6"/>
    <w:rsid w:val="00745C5A"/>
    <w:rsid w:val="007470F4"/>
    <w:rsid w:val="00750A1D"/>
    <w:rsid w:val="00752191"/>
    <w:rsid w:val="00752248"/>
    <w:rsid w:val="007543DB"/>
    <w:rsid w:val="0075737E"/>
    <w:rsid w:val="007650E0"/>
    <w:rsid w:val="007812CF"/>
    <w:rsid w:val="007831A7"/>
    <w:rsid w:val="00786A93"/>
    <w:rsid w:val="00791ECF"/>
    <w:rsid w:val="0079448A"/>
    <w:rsid w:val="007A0921"/>
    <w:rsid w:val="007A78AD"/>
    <w:rsid w:val="007C29B7"/>
    <w:rsid w:val="007C3675"/>
    <w:rsid w:val="007D1299"/>
    <w:rsid w:val="007D2455"/>
    <w:rsid w:val="007D4286"/>
    <w:rsid w:val="007E176C"/>
    <w:rsid w:val="007F785C"/>
    <w:rsid w:val="00801E0F"/>
    <w:rsid w:val="00805EF9"/>
    <w:rsid w:val="008202A7"/>
    <w:rsid w:val="008302AD"/>
    <w:rsid w:val="00830B03"/>
    <w:rsid w:val="008357F7"/>
    <w:rsid w:val="00840F6F"/>
    <w:rsid w:val="008504B1"/>
    <w:rsid w:val="00850547"/>
    <w:rsid w:val="008509B5"/>
    <w:rsid w:val="00850EA3"/>
    <w:rsid w:val="0085319D"/>
    <w:rsid w:val="00856306"/>
    <w:rsid w:val="00866DD8"/>
    <w:rsid w:val="00873736"/>
    <w:rsid w:val="00877179"/>
    <w:rsid w:val="00877BDC"/>
    <w:rsid w:val="00877DD1"/>
    <w:rsid w:val="00882C5C"/>
    <w:rsid w:val="00882FA5"/>
    <w:rsid w:val="00895052"/>
    <w:rsid w:val="008D11DE"/>
    <w:rsid w:val="008D1B91"/>
    <w:rsid w:val="008D6B6E"/>
    <w:rsid w:val="008E4A80"/>
    <w:rsid w:val="008F373D"/>
    <w:rsid w:val="008F65A4"/>
    <w:rsid w:val="008F6EBB"/>
    <w:rsid w:val="00906A13"/>
    <w:rsid w:val="00911D4C"/>
    <w:rsid w:val="00915EEC"/>
    <w:rsid w:val="00916CFC"/>
    <w:rsid w:val="009261B1"/>
    <w:rsid w:val="009266D9"/>
    <w:rsid w:val="00927702"/>
    <w:rsid w:val="00934F96"/>
    <w:rsid w:val="00941BC4"/>
    <w:rsid w:val="0094767D"/>
    <w:rsid w:val="00961162"/>
    <w:rsid w:val="00962B0B"/>
    <w:rsid w:val="009773DD"/>
    <w:rsid w:val="0098067D"/>
    <w:rsid w:val="009826CA"/>
    <w:rsid w:val="00991C61"/>
    <w:rsid w:val="009A1D83"/>
    <w:rsid w:val="009B1910"/>
    <w:rsid w:val="009B25BA"/>
    <w:rsid w:val="009B5825"/>
    <w:rsid w:val="009C6173"/>
    <w:rsid w:val="009D3939"/>
    <w:rsid w:val="009E3F54"/>
    <w:rsid w:val="009F37F4"/>
    <w:rsid w:val="009F3ABA"/>
    <w:rsid w:val="009F6383"/>
    <w:rsid w:val="00A060A4"/>
    <w:rsid w:val="00A103F6"/>
    <w:rsid w:val="00A13D37"/>
    <w:rsid w:val="00A1565E"/>
    <w:rsid w:val="00A208DD"/>
    <w:rsid w:val="00A2113D"/>
    <w:rsid w:val="00A217F4"/>
    <w:rsid w:val="00A26454"/>
    <w:rsid w:val="00A315A2"/>
    <w:rsid w:val="00A31A21"/>
    <w:rsid w:val="00A32DB4"/>
    <w:rsid w:val="00A40550"/>
    <w:rsid w:val="00A41A2A"/>
    <w:rsid w:val="00A42FF9"/>
    <w:rsid w:val="00A45DA5"/>
    <w:rsid w:val="00A5427B"/>
    <w:rsid w:val="00A54873"/>
    <w:rsid w:val="00A55C21"/>
    <w:rsid w:val="00A56045"/>
    <w:rsid w:val="00A56211"/>
    <w:rsid w:val="00A57D0D"/>
    <w:rsid w:val="00A623C6"/>
    <w:rsid w:val="00A703D0"/>
    <w:rsid w:val="00A70CEA"/>
    <w:rsid w:val="00A73415"/>
    <w:rsid w:val="00A8666B"/>
    <w:rsid w:val="00A9185C"/>
    <w:rsid w:val="00A96A42"/>
    <w:rsid w:val="00AA26DF"/>
    <w:rsid w:val="00AA6579"/>
    <w:rsid w:val="00AA79DF"/>
    <w:rsid w:val="00AB3324"/>
    <w:rsid w:val="00AB7FA9"/>
    <w:rsid w:val="00AC1D95"/>
    <w:rsid w:val="00AC3095"/>
    <w:rsid w:val="00AC5D3A"/>
    <w:rsid w:val="00AC7377"/>
    <w:rsid w:val="00AD0AA9"/>
    <w:rsid w:val="00AD2171"/>
    <w:rsid w:val="00AD730C"/>
    <w:rsid w:val="00AE450E"/>
    <w:rsid w:val="00AE4D74"/>
    <w:rsid w:val="00AE5957"/>
    <w:rsid w:val="00AF4ECA"/>
    <w:rsid w:val="00AF7EBA"/>
    <w:rsid w:val="00B00289"/>
    <w:rsid w:val="00B21D2B"/>
    <w:rsid w:val="00B23E3A"/>
    <w:rsid w:val="00B30357"/>
    <w:rsid w:val="00B352C0"/>
    <w:rsid w:val="00B37D08"/>
    <w:rsid w:val="00B422A3"/>
    <w:rsid w:val="00B60D5B"/>
    <w:rsid w:val="00B61A33"/>
    <w:rsid w:val="00B81552"/>
    <w:rsid w:val="00B8349B"/>
    <w:rsid w:val="00B85A82"/>
    <w:rsid w:val="00B87945"/>
    <w:rsid w:val="00B91721"/>
    <w:rsid w:val="00BA7D07"/>
    <w:rsid w:val="00BC7509"/>
    <w:rsid w:val="00BD5923"/>
    <w:rsid w:val="00BD6A59"/>
    <w:rsid w:val="00BF2122"/>
    <w:rsid w:val="00BF6497"/>
    <w:rsid w:val="00BF722C"/>
    <w:rsid w:val="00C0372B"/>
    <w:rsid w:val="00C0644B"/>
    <w:rsid w:val="00C119B3"/>
    <w:rsid w:val="00C13664"/>
    <w:rsid w:val="00C238A5"/>
    <w:rsid w:val="00C362D4"/>
    <w:rsid w:val="00C41CC5"/>
    <w:rsid w:val="00C45F19"/>
    <w:rsid w:val="00C50F50"/>
    <w:rsid w:val="00C5677C"/>
    <w:rsid w:val="00C82010"/>
    <w:rsid w:val="00C83085"/>
    <w:rsid w:val="00C832D2"/>
    <w:rsid w:val="00C94849"/>
    <w:rsid w:val="00CB59FA"/>
    <w:rsid w:val="00CE2539"/>
    <w:rsid w:val="00CF507A"/>
    <w:rsid w:val="00CF7C9A"/>
    <w:rsid w:val="00D0388F"/>
    <w:rsid w:val="00D06035"/>
    <w:rsid w:val="00D209B4"/>
    <w:rsid w:val="00D20F05"/>
    <w:rsid w:val="00D36973"/>
    <w:rsid w:val="00D41775"/>
    <w:rsid w:val="00D478C1"/>
    <w:rsid w:val="00D61280"/>
    <w:rsid w:val="00D61A0B"/>
    <w:rsid w:val="00D634EC"/>
    <w:rsid w:val="00D725FA"/>
    <w:rsid w:val="00D86B97"/>
    <w:rsid w:val="00D90806"/>
    <w:rsid w:val="00D913B7"/>
    <w:rsid w:val="00D93286"/>
    <w:rsid w:val="00D93396"/>
    <w:rsid w:val="00DB139D"/>
    <w:rsid w:val="00DB2CB7"/>
    <w:rsid w:val="00DB36A3"/>
    <w:rsid w:val="00DC02B9"/>
    <w:rsid w:val="00DC63B9"/>
    <w:rsid w:val="00DD6245"/>
    <w:rsid w:val="00DD7F1B"/>
    <w:rsid w:val="00DE4B58"/>
    <w:rsid w:val="00DE6755"/>
    <w:rsid w:val="00DF1113"/>
    <w:rsid w:val="00DF3CDC"/>
    <w:rsid w:val="00DF7CD4"/>
    <w:rsid w:val="00E04AF6"/>
    <w:rsid w:val="00E12770"/>
    <w:rsid w:val="00E14E33"/>
    <w:rsid w:val="00E215C1"/>
    <w:rsid w:val="00E222AE"/>
    <w:rsid w:val="00E236AF"/>
    <w:rsid w:val="00E307AE"/>
    <w:rsid w:val="00E33C5B"/>
    <w:rsid w:val="00E416F1"/>
    <w:rsid w:val="00E429CA"/>
    <w:rsid w:val="00E45E5B"/>
    <w:rsid w:val="00E46477"/>
    <w:rsid w:val="00E4718A"/>
    <w:rsid w:val="00E51294"/>
    <w:rsid w:val="00E51C49"/>
    <w:rsid w:val="00E526AC"/>
    <w:rsid w:val="00E61467"/>
    <w:rsid w:val="00E6792E"/>
    <w:rsid w:val="00E706A0"/>
    <w:rsid w:val="00E71B8D"/>
    <w:rsid w:val="00E83842"/>
    <w:rsid w:val="00E849D3"/>
    <w:rsid w:val="00E92DD6"/>
    <w:rsid w:val="00E9328C"/>
    <w:rsid w:val="00E942A1"/>
    <w:rsid w:val="00E94985"/>
    <w:rsid w:val="00E97844"/>
    <w:rsid w:val="00E97F30"/>
    <w:rsid w:val="00EA14DF"/>
    <w:rsid w:val="00EA66A6"/>
    <w:rsid w:val="00EB158E"/>
    <w:rsid w:val="00EC02D6"/>
    <w:rsid w:val="00EC143E"/>
    <w:rsid w:val="00EC7637"/>
    <w:rsid w:val="00EE7F8A"/>
    <w:rsid w:val="00EF72F9"/>
    <w:rsid w:val="00F02966"/>
    <w:rsid w:val="00F06F97"/>
    <w:rsid w:val="00F105BD"/>
    <w:rsid w:val="00F134EF"/>
    <w:rsid w:val="00F16F7C"/>
    <w:rsid w:val="00F253E3"/>
    <w:rsid w:val="00F26D9A"/>
    <w:rsid w:val="00F313FB"/>
    <w:rsid w:val="00F31DC4"/>
    <w:rsid w:val="00F44AB4"/>
    <w:rsid w:val="00F51D7C"/>
    <w:rsid w:val="00F523CC"/>
    <w:rsid w:val="00F62C39"/>
    <w:rsid w:val="00F67064"/>
    <w:rsid w:val="00F71D60"/>
    <w:rsid w:val="00F73927"/>
    <w:rsid w:val="00F81A4F"/>
    <w:rsid w:val="00F8345F"/>
    <w:rsid w:val="00F84688"/>
    <w:rsid w:val="00F84B5A"/>
    <w:rsid w:val="00F9148C"/>
    <w:rsid w:val="00F91D0E"/>
    <w:rsid w:val="00F94F92"/>
    <w:rsid w:val="00F95039"/>
    <w:rsid w:val="00F9516B"/>
    <w:rsid w:val="00F95B4D"/>
    <w:rsid w:val="00FA62ED"/>
    <w:rsid w:val="00FB3D92"/>
    <w:rsid w:val="00FD30D7"/>
    <w:rsid w:val="00FD3A6B"/>
    <w:rsid w:val="00FD442D"/>
    <w:rsid w:val="00FE0FCA"/>
    <w:rsid w:val="00FF0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F7703F"/>
  <w15:chartTrackingRefBased/>
  <w15:docId w15:val="{58F8B2EC-32C1-43CD-B27C-8DB7EABBE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04AE6"/>
    <w:pPr>
      <w:widowControl w:val="0"/>
      <w:spacing w:after="0" w:line="240" w:lineRule="auto"/>
      <w:jc w:val="both"/>
    </w:pPr>
    <w:rPr>
      <w:rFonts w:ascii="Times New Roman" w:eastAsia="SimSun" w:hAnsi="Times New Roman" w:cs="Times New Roman"/>
      <w:kern w:val="2"/>
      <w:sz w:val="21"/>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04AE6"/>
    <w:pPr>
      <w:widowControl/>
      <w:jc w:val="left"/>
    </w:pPr>
    <w:rPr>
      <w:rFonts w:ascii="Segoe UI" w:eastAsiaTheme="minorHAnsi" w:hAnsi="Segoe UI" w:cs="Segoe UI"/>
      <w:kern w:val="0"/>
      <w:sz w:val="18"/>
      <w:szCs w:val="18"/>
      <w:lang w:val="en-GB" w:eastAsia="en-US"/>
    </w:rPr>
  </w:style>
  <w:style w:type="character" w:customStyle="1" w:styleId="BalloonTextChar">
    <w:name w:val="Balloon Text Char"/>
    <w:basedOn w:val="DefaultParagraphFont"/>
    <w:link w:val="BalloonText"/>
    <w:uiPriority w:val="99"/>
    <w:semiHidden/>
    <w:rsid w:val="00104AE6"/>
    <w:rPr>
      <w:rFonts w:ascii="Segoe UI" w:hAnsi="Segoe UI" w:cs="Segoe UI"/>
      <w:sz w:val="18"/>
      <w:szCs w:val="18"/>
    </w:rPr>
  </w:style>
  <w:style w:type="paragraph" w:customStyle="1" w:styleId="4">
    <w:name w:val="4号标题"/>
    <w:basedOn w:val="Normal"/>
    <w:rsid w:val="006354E7"/>
    <w:pPr>
      <w:spacing w:beforeLines="200" w:afterLines="100"/>
    </w:pPr>
    <w:rPr>
      <w:b/>
      <w:sz w:val="20"/>
      <w:szCs w:val="20"/>
    </w:rPr>
  </w:style>
  <w:style w:type="table" w:styleId="TableGrid">
    <w:name w:val="Table Grid"/>
    <w:basedOn w:val="TableNormal"/>
    <w:uiPriority w:val="39"/>
    <w:rsid w:val="003D1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A1064"/>
    <w:rPr>
      <w:sz w:val="20"/>
      <w:szCs w:val="20"/>
    </w:rPr>
  </w:style>
  <w:style w:type="character" w:customStyle="1" w:styleId="FootnoteTextChar">
    <w:name w:val="Footnote Text Char"/>
    <w:basedOn w:val="DefaultParagraphFont"/>
    <w:link w:val="FootnoteText"/>
    <w:uiPriority w:val="99"/>
    <w:semiHidden/>
    <w:rsid w:val="000A1064"/>
    <w:rPr>
      <w:rFonts w:ascii="Times New Roman" w:eastAsia="SimSun" w:hAnsi="Times New Roman" w:cs="Times New Roman"/>
      <w:kern w:val="2"/>
      <w:sz w:val="20"/>
      <w:szCs w:val="20"/>
      <w:lang w:val="en-US" w:eastAsia="zh-CN"/>
    </w:rPr>
  </w:style>
  <w:style w:type="character" w:styleId="FootnoteReference">
    <w:name w:val="footnote reference"/>
    <w:basedOn w:val="DefaultParagraphFont"/>
    <w:semiHidden/>
    <w:unhideWhenUsed/>
    <w:rsid w:val="000A1064"/>
    <w:rPr>
      <w:vertAlign w:val="superscript"/>
    </w:rPr>
  </w:style>
  <w:style w:type="character" w:styleId="EndnoteReference">
    <w:name w:val="endnote reference"/>
    <w:basedOn w:val="DefaultParagraphFont"/>
    <w:uiPriority w:val="99"/>
    <w:semiHidden/>
    <w:unhideWhenUsed/>
    <w:rsid w:val="00E83842"/>
    <w:rPr>
      <w:vertAlign w:val="superscript"/>
    </w:rPr>
  </w:style>
  <w:style w:type="paragraph" w:styleId="Header">
    <w:name w:val="header"/>
    <w:basedOn w:val="Normal"/>
    <w:link w:val="HeaderChar"/>
    <w:uiPriority w:val="99"/>
    <w:unhideWhenUsed/>
    <w:rsid w:val="00AE5957"/>
    <w:pPr>
      <w:tabs>
        <w:tab w:val="center" w:pos="4513"/>
        <w:tab w:val="right" w:pos="9026"/>
      </w:tabs>
    </w:pPr>
  </w:style>
  <w:style w:type="character" w:customStyle="1" w:styleId="HeaderChar">
    <w:name w:val="Header Char"/>
    <w:basedOn w:val="DefaultParagraphFont"/>
    <w:link w:val="Header"/>
    <w:uiPriority w:val="99"/>
    <w:rsid w:val="00AE5957"/>
    <w:rPr>
      <w:rFonts w:ascii="Times New Roman" w:eastAsia="SimSun" w:hAnsi="Times New Roman" w:cs="Times New Roman"/>
      <w:kern w:val="2"/>
      <w:sz w:val="21"/>
      <w:szCs w:val="24"/>
      <w:lang w:val="en-US" w:eastAsia="zh-CN"/>
    </w:rPr>
  </w:style>
  <w:style w:type="paragraph" w:styleId="Footer">
    <w:name w:val="footer"/>
    <w:basedOn w:val="Normal"/>
    <w:link w:val="FooterChar"/>
    <w:uiPriority w:val="99"/>
    <w:unhideWhenUsed/>
    <w:rsid w:val="00AE5957"/>
    <w:pPr>
      <w:tabs>
        <w:tab w:val="center" w:pos="4513"/>
        <w:tab w:val="right" w:pos="9026"/>
      </w:tabs>
    </w:pPr>
  </w:style>
  <w:style w:type="character" w:customStyle="1" w:styleId="FooterChar">
    <w:name w:val="Footer Char"/>
    <w:basedOn w:val="DefaultParagraphFont"/>
    <w:link w:val="Footer"/>
    <w:uiPriority w:val="99"/>
    <w:rsid w:val="00AE5957"/>
    <w:rPr>
      <w:rFonts w:ascii="Times New Roman" w:eastAsia="SimSun" w:hAnsi="Times New Roman" w:cs="Times New Roman"/>
      <w:kern w:val="2"/>
      <w:sz w:val="21"/>
      <w:szCs w:val="24"/>
      <w:lang w:val="en-US" w:eastAsia="zh-CN"/>
    </w:rPr>
  </w:style>
  <w:style w:type="character" w:styleId="CommentReference">
    <w:name w:val="annotation reference"/>
    <w:basedOn w:val="DefaultParagraphFont"/>
    <w:uiPriority w:val="99"/>
    <w:semiHidden/>
    <w:unhideWhenUsed/>
    <w:rsid w:val="00AA79DF"/>
    <w:rPr>
      <w:sz w:val="16"/>
      <w:szCs w:val="16"/>
    </w:rPr>
  </w:style>
  <w:style w:type="paragraph" w:styleId="CommentText">
    <w:name w:val="annotation text"/>
    <w:basedOn w:val="Normal"/>
    <w:link w:val="CommentTextChar"/>
    <w:uiPriority w:val="99"/>
    <w:semiHidden/>
    <w:unhideWhenUsed/>
    <w:rsid w:val="00AA79DF"/>
    <w:rPr>
      <w:sz w:val="20"/>
      <w:szCs w:val="20"/>
    </w:rPr>
  </w:style>
  <w:style w:type="character" w:customStyle="1" w:styleId="CommentTextChar">
    <w:name w:val="Comment Text Char"/>
    <w:basedOn w:val="DefaultParagraphFont"/>
    <w:link w:val="CommentText"/>
    <w:uiPriority w:val="99"/>
    <w:semiHidden/>
    <w:rsid w:val="00AA79DF"/>
    <w:rPr>
      <w:rFonts w:ascii="Times New Roman" w:eastAsia="SimSun" w:hAnsi="Times New Roman" w:cs="Times New Roman"/>
      <w:kern w:val="2"/>
      <w:sz w:val="20"/>
      <w:szCs w:val="20"/>
      <w:lang w:val="en-US" w:eastAsia="zh-CN"/>
    </w:rPr>
  </w:style>
  <w:style w:type="paragraph" w:styleId="CommentSubject">
    <w:name w:val="annotation subject"/>
    <w:basedOn w:val="CommentText"/>
    <w:next w:val="CommentText"/>
    <w:link w:val="CommentSubjectChar"/>
    <w:uiPriority w:val="99"/>
    <w:semiHidden/>
    <w:unhideWhenUsed/>
    <w:rsid w:val="00AA79DF"/>
    <w:rPr>
      <w:b/>
      <w:bCs/>
    </w:rPr>
  </w:style>
  <w:style w:type="character" w:customStyle="1" w:styleId="CommentSubjectChar">
    <w:name w:val="Comment Subject Char"/>
    <w:basedOn w:val="CommentTextChar"/>
    <w:link w:val="CommentSubject"/>
    <w:uiPriority w:val="99"/>
    <w:semiHidden/>
    <w:rsid w:val="00AA79DF"/>
    <w:rPr>
      <w:rFonts w:ascii="Times New Roman" w:eastAsia="SimSun" w:hAnsi="Times New Roman" w:cs="Times New Roman"/>
      <w:b/>
      <w:bCs/>
      <w:kern w:val="2"/>
      <w:sz w:val="20"/>
      <w:szCs w:val="20"/>
      <w:lang w:val="en-US" w:eastAsia="zh-CN"/>
    </w:rPr>
  </w:style>
  <w:style w:type="paragraph" w:styleId="Revision">
    <w:name w:val="Revision"/>
    <w:hidden/>
    <w:uiPriority w:val="99"/>
    <w:semiHidden/>
    <w:rsid w:val="00F105BD"/>
    <w:pPr>
      <w:spacing w:after="0" w:line="240" w:lineRule="auto"/>
    </w:pPr>
    <w:rPr>
      <w:rFonts w:ascii="Times New Roman" w:eastAsia="SimSun" w:hAnsi="Times New Roman" w:cs="Times New Roman"/>
      <w:kern w:val="2"/>
      <w:sz w:val="21"/>
      <w:szCs w:val="24"/>
      <w:lang w:val="en-US" w:eastAsia="zh-CN"/>
    </w:rPr>
  </w:style>
  <w:style w:type="paragraph" w:customStyle="1" w:styleId="a">
    <w:name w:val="作者"/>
    <w:basedOn w:val="Normal"/>
    <w:rsid w:val="00DC63B9"/>
    <w:pPr>
      <w:spacing w:line="1800" w:lineRule="auto"/>
    </w:pPr>
    <w:rPr>
      <w:b/>
      <w:sz w:val="20"/>
      <w:szCs w:val="20"/>
    </w:rPr>
  </w:style>
  <w:style w:type="paragraph" w:customStyle="1" w:styleId="a0">
    <w:name w:val="摘要、关键词"/>
    <w:link w:val="Char"/>
    <w:rsid w:val="000050C1"/>
    <w:pPr>
      <w:snapToGrid w:val="0"/>
      <w:spacing w:after="0" w:line="260" w:lineRule="exact"/>
      <w:jc w:val="both"/>
    </w:pPr>
    <w:rPr>
      <w:rFonts w:ascii="Times New Roman" w:eastAsia="SimSun" w:hAnsi="Times New Roman" w:cs="Times New Roman"/>
      <w:kern w:val="2"/>
      <w:sz w:val="20"/>
      <w:szCs w:val="20"/>
      <w:lang w:val="en-US" w:eastAsia="zh-CN"/>
    </w:rPr>
  </w:style>
  <w:style w:type="character" w:customStyle="1" w:styleId="Char">
    <w:name w:val="摘要、关键词 Char"/>
    <w:link w:val="a0"/>
    <w:rsid w:val="000050C1"/>
    <w:rPr>
      <w:rFonts w:ascii="Times New Roman" w:eastAsia="SimSun" w:hAnsi="Times New Roman" w:cs="Times New Roman"/>
      <w:kern w:val="2"/>
      <w:sz w:val="20"/>
      <w:szCs w:val="20"/>
      <w:lang w:val="en-US" w:eastAsia="zh-CN"/>
    </w:rPr>
  </w:style>
  <w:style w:type="paragraph" w:customStyle="1" w:styleId="a1">
    <w:name w:val="作者简介"/>
    <w:basedOn w:val="Normal"/>
    <w:rsid w:val="000050C1"/>
    <w:rPr>
      <w:bCs/>
      <w:sz w:val="17"/>
      <w:szCs w:val="17"/>
    </w:rPr>
  </w:style>
  <w:style w:type="character" w:styleId="Emphasis">
    <w:name w:val="Emphasis"/>
    <w:basedOn w:val="DefaultParagraphFont"/>
    <w:qFormat/>
    <w:rsid w:val="000050C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45741">
      <w:bodyDiv w:val="1"/>
      <w:marLeft w:val="0"/>
      <w:marRight w:val="0"/>
      <w:marTop w:val="0"/>
      <w:marBottom w:val="0"/>
      <w:divBdr>
        <w:top w:val="none" w:sz="0" w:space="0" w:color="auto"/>
        <w:left w:val="none" w:sz="0" w:space="0" w:color="auto"/>
        <w:bottom w:val="none" w:sz="0" w:space="0" w:color="auto"/>
        <w:right w:val="none" w:sz="0" w:space="0" w:color="auto"/>
      </w:divBdr>
    </w:div>
    <w:div w:id="195580601">
      <w:bodyDiv w:val="1"/>
      <w:marLeft w:val="0"/>
      <w:marRight w:val="0"/>
      <w:marTop w:val="0"/>
      <w:marBottom w:val="0"/>
      <w:divBdr>
        <w:top w:val="none" w:sz="0" w:space="0" w:color="auto"/>
        <w:left w:val="none" w:sz="0" w:space="0" w:color="auto"/>
        <w:bottom w:val="none" w:sz="0" w:space="0" w:color="auto"/>
        <w:right w:val="none" w:sz="0" w:space="0" w:color="auto"/>
      </w:divBdr>
    </w:div>
    <w:div w:id="229341304">
      <w:bodyDiv w:val="1"/>
      <w:marLeft w:val="0"/>
      <w:marRight w:val="0"/>
      <w:marTop w:val="0"/>
      <w:marBottom w:val="0"/>
      <w:divBdr>
        <w:top w:val="none" w:sz="0" w:space="0" w:color="auto"/>
        <w:left w:val="none" w:sz="0" w:space="0" w:color="auto"/>
        <w:bottom w:val="none" w:sz="0" w:space="0" w:color="auto"/>
        <w:right w:val="none" w:sz="0" w:space="0" w:color="auto"/>
      </w:divBdr>
    </w:div>
    <w:div w:id="259802279">
      <w:bodyDiv w:val="1"/>
      <w:marLeft w:val="0"/>
      <w:marRight w:val="0"/>
      <w:marTop w:val="0"/>
      <w:marBottom w:val="0"/>
      <w:divBdr>
        <w:top w:val="none" w:sz="0" w:space="0" w:color="auto"/>
        <w:left w:val="none" w:sz="0" w:space="0" w:color="auto"/>
        <w:bottom w:val="none" w:sz="0" w:space="0" w:color="auto"/>
        <w:right w:val="none" w:sz="0" w:space="0" w:color="auto"/>
      </w:divBdr>
    </w:div>
    <w:div w:id="403530212">
      <w:bodyDiv w:val="1"/>
      <w:marLeft w:val="0"/>
      <w:marRight w:val="0"/>
      <w:marTop w:val="0"/>
      <w:marBottom w:val="0"/>
      <w:divBdr>
        <w:top w:val="none" w:sz="0" w:space="0" w:color="auto"/>
        <w:left w:val="none" w:sz="0" w:space="0" w:color="auto"/>
        <w:bottom w:val="none" w:sz="0" w:space="0" w:color="auto"/>
        <w:right w:val="none" w:sz="0" w:space="0" w:color="auto"/>
      </w:divBdr>
    </w:div>
    <w:div w:id="463739180">
      <w:bodyDiv w:val="1"/>
      <w:marLeft w:val="0"/>
      <w:marRight w:val="0"/>
      <w:marTop w:val="0"/>
      <w:marBottom w:val="0"/>
      <w:divBdr>
        <w:top w:val="none" w:sz="0" w:space="0" w:color="auto"/>
        <w:left w:val="none" w:sz="0" w:space="0" w:color="auto"/>
        <w:bottom w:val="none" w:sz="0" w:space="0" w:color="auto"/>
        <w:right w:val="none" w:sz="0" w:space="0" w:color="auto"/>
      </w:divBdr>
    </w:div>
    <w:div w:id="520365769">
      <w:bodyDiv w:val="1"/>
      <w:marLeft w:val="0"/>
      <w:marRight w:val="0"/>
      <w:marTop w:val="0"/>
      <w:marBottom w:val="0"/>
      <w:divBdr>
        <w:top w:val="none" w:sz="0" w:space="0" w:color="auto"/>
        <w:left w:val="none" w:sz="0" w:space="0" w:color="auto"/>
        <w:bottom w:val="none" w:sz="0" w:space="0" w:color="auto"/>
        <w:right w:val="none" w:sz="0" w:space="0" w:color="auto"/>
      </w:divBdr>
    </w:div>
    <w:div w:id="1229343010">
      <w:bodyDiv w:val="1"/>
      <w:marLeft w:val="0"/>
      <w:marRight w:val="0"/>
      <w:marTop w:val="0"/>
      <w:marBottom w:val="0"/>
      <w:divBdr>
        <w:top w:val="none" w:sz="0" w:space="0" w:color="auto"/>
        <w:left w:val="none" w:sz="0" w:space="0" w:color="auto"/>
        <w:bottom w:val="none" w:sz="0" w:space="0" w:color="auto"/>
        <w:right w:val="none" w:sz="0" w:space="0" w:color="auto"/>
      </w:divBdr>
    </w:div>
    <w:div w:id="1267617292">
      <w:bodyDiv w:val="1"/>
      <w:marLeft w:val="0"/>
      <w:marRight w:val="0"/>
      <w:marTop w:val="0"/>
      <w:marBottom w:val="0"/>
      <w:divBdr>
        <w:top w:val="none" w:sz="0" w:space="0" w:color="auto"/>
        <w:left w:val="none" w:sz="0" w:space="0" w:color="auto"/>
        <w:bottom w:val="none" w:sz="0" w:space="0" w:color="auto"/>
        <w:right w:val="none" w:sz="0" w:space="0" w:color="auto"/>
      </w:divBdr>
    </w:div>
    <w:div w:id="1418600770">
      <w:bodyDiv w:val="1"/>
      <w:marLeft w:val="0"/>
      <w:marRight w:val="0"/>
      <w:marTop w:val="0"/>
      <w:marBottom w:val="0"/>
      <w:divBdr>
        <w:top w:val="none" w:sz="0" w:space="0" w:color="auto"/>
        <w:left w:val="none" w:sz="0" w:space="0" w:color="auto"/>
        <w:bottom w:val="none" w:sz="0" w:space="0" w:color="auto"/>
        <w:right w:val="none" w:sz="0" w:space="0" w:color="auto"/>
      </w:divBdr>
    </w:div>
    <w:div w:id="1497696265">
      <w:bodyDiv w:val="1"/>
      <w:marLeft w:val="0"/>
      <w:marRight w:val="0"/>
      <w:marTop w:val="0"/>
      <w:marBottom w:val="0"/>
      <w:divBdr>
        <w:top w:val="none" w:sz="0" w:space="0" w:color="auto"/>
        <w:left w:val="none" w:sz="0" w:space="0" w:color="auto"/>
        <w:bottom w:val="none" w:sz="0" w:space="0" w:color="auto"/>
        <w:right w:val="none" w:sz="0" w:space="0" w:color="auto"/>
      </w:divBdr>
    </w:div>
    <w:div w:id="1527645020">
      <w:bodyDiv w:val="1"/>
      <w:marLeft w:val="0"/>
      <w:marRight w:val="0"/>
      <w:marTop w:val="0"/>
      <w:marBottom w:val="0"/>
      <w:divBdr>
        <w:top w:val="none" w:sz="0" w:space="0" w:color="auto"/>
        <w:left w:val="none" w:sz="0" w:space="0" w:color="auto"/>
        <w:bottom w:val="none" w:sz="0" w:space="0" w:color="auto"/>
        <w:right w:val="none" w:sz="0" w:space="0" w:color="auto"/>
      </w:divBdr>
    </w:div>
    <w:div w:id="1636644858">
      <w:bodyDiv w:val="1"/>
      <w:marLeft w:val="0"/>
      <w:marRight w:val="0"/>
      <w:marTop w:val="0"/>
      <w:marBottom w:val="0"/>
      <w:divBdr>
        <w:top w:val="none" w:sz="0" w:space="0" w:color="auto"/>
        <w:left w:val="none" w:sz="0" w:space="0" w:color="auto"/>
        <w:bottom w:val="none" w:sz="0" w:space="0" w:color="auto"/>
        <w:right w:val="none" w:sz="0" w:space="0" w:color="auto"/>
      </w:divBdr>
    </w:div>
    <w:div w:id="1985350597">
      <w:bodyDiv w:val="1"/>
      <w:marLeft w:val="0"/>
      <w:marRight w:val="0"/>
      <w:marTop w:val="0"/>
      <w:marBottom w:val="0"/>
      <w:divBdr>
        <w:top w:val="none" w:sz="0" w:space="0" w:color="auto"/>
        <w:left w:val="none" w:sz="0" w:space="0" w:color="auto"/>
        <w:bottom w:val="none" w:sz="0" w:space="0" w:color="auto"/>
        <w:right w:val="none" w:sz="0" w:space="0" w:color="auto"/>
      </w:divBdr>
    </w:div>
    <w:div w:id="2100440091">
      <w:bodyDiv w:val="1"/>
      <w:marLeft w:val="0"/>
      <w:marRight w:val="0"/>
      <w:marTop w:val="0"/>
      <w:marBottom w:val="0"/>
      <w:divBdr>
        <w:top w:val="none" w:sz="0" w:space="0" w:color="auto"/>
        <w:left w:val="none" w:sz="0" w:space="0" w:color="auto"/>
        <w:bottom w:val="none" w:sz="0" w:space="0" w:color="auto"/>
        <w:right w:val="none" w:sz="0" w:space="0" w:color="auto"/>
      </w:divBdr>
    </w:div>
    <w:div w:id="2101291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9.wmf"/><Relationship Id="rId26" Type="http://schemas.openxmlformats.org/officeDocument/2006/relationships/image" Target="media/image17.wmf"/><Relationship Id="rId39" Type="http://schemas.openxmlformats.org/officeDocument/2006/relationships/image" Target="media/image30.png"/><Relationship Id="rId21" Type="http://schemas.openxmlformats.org/officeDocument/2006/relationships/image" Target="media/image12.wmf"/><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wmf"/><Relationship Id="rId20" Type="http://schemas.openxmlformats.org/officeDocument/2006/relationships/image" Target="media/image11.wmf"/><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wmf"/><Relationship Id="rId24" Type="http://schemas.openxmlformats.org/officeDocument/2006/relationships/image" Target="media/image15.w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tyles" Target="styles.xml"/><Relationship Id="rId15" Type="http://schemas.openxmlformats.org/officeDocument/2006/relationships/image" Target="media/image6.wmf"/><Relationship Id="rId23" Type="http://schemas.openxmlformats.org/officeDocument/2006/relationships/image" Target="media/image14.wmf"/><Relationship Id="rId28" Type="http://schemas.openxmlformats.org/officeDocument/2006/relationships/image" Target="media/image19.wmf"/><Relationship Id="rId36" Type="http://schemas.openxmlformats.org/officeDocument/2006/relationships/image" Target="media/image27.png"/><Relationship Id="rId10" Type="http://schemas.openxmlformats.org/officeDocument/2006/relationships/image" Target="media/image1.wmf"/><Relationship Id="rId19" Type="http://schemas.openxmlformats.org/officeDocument/2006/relationships/image" Target="media/image10.wmf"/><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wmf"/><Relationship Id="rId22" Type="http://schemas.openxmlformats.org/officeDocument/2006/relationships/image" Target="media/image13.wmf"/><Relationship Id="rId27" Type="http://schemas.openxmlformats.org/officeDocument/2006/relationships/image" Target="media/image18.wmf"/><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wmf"/><Relationship Id="rId17" Type="http://schemas.openxmlformats.org/officeDocument/2006/relationships/image" Target="media/image8.wmf"/><Relationship Id="rId25" Type="http://schemas.openxmlformats.org/officeDocument/2006/relationships/image" Target="media/image16.wmf"/><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9D7568AA1BD9349B79160767BFCD2C0" ma:contentTypeVersion="12" ma:contentTypeDescription="Create a new document." ma:contentTypeScope="" ma:versionID="7ffe8e27d6406b582633455ac7d4d8e4">
  <xsd:schema xmlns:xsd="http://www.w3.org/2001/XMLSchema" xmlns:xs="http://www.w3.org/2001/XMLSchema" xmlns:p="http://schemas.microsoft.com/office/2006/metadata/properties" xmlns:ns3="63de31cc-94ef-45da-bce0-739e9ab980d8" xmlns:ns4="2d5de634-88fe-4c26-b4f7-7dddaab179bb" targetNamespace="http://schemas.microsoft.com/office/2006/metadata/properties" ma:root="true" ma:fieldsID="e91628572b8b7a88eb35c24b5ec22dd8" ns3:_="" ns4:_="">
    <xsd:import namespace="63de31cc-94ef-45da-bce0-739e9ab980d8"/>
    <xsd:import namespace="2d5de634-88fe-4c26-b4f7-7dddaab179b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de31cc-94ef-45da-bce0-739e9ab980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d5de634-88fe-4c26-b4f7-7dddaab179bb"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A52941-4EC1-4B93-83C6-B06BB92FD3F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B8FEF87-8ACE-46E2-8C93-6E62F200C6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de31cc-94ef-45da-bce0-739e9ab980d8"/>
    <ds:schemaRef ds:uri="2d5de634-88fe-4c26-b4f7-7dddaab179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ABB530B-82FF-4D7D-9B2D-E1F70772D9FC}">
  <ds:schemaRefs>
    <ds:schemaRef ds:uri="http://schemas.microsoft.com/sharepoint/v3/contenttype/forms"/>
  </ds:schemaRefs>
</ds:datastoreItem>
</file>

<file path=customXml/itemProps4.xml><?xml version="1.0" encoding="utf-8"?>
<ds:datastoreItem xmlns:ds="http://schemas.openxmlformats.org/officeDocument/2006/customXml" ds:itemID="{EEA437E4-7F83-463D-8841-663FCB02E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38</Pages>
  <Words>263918</Words>
  <Characters>1504337</Characters>
  <Application>Microsoft Office Word</Application>
  <DocSecurity>0</DocSecurity>
  <Lines>12536</Lines>
  <Paragraphs>3529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Brinkerink, Maarten</dc:creator>
  <cp:keywords/>
  <dc:description/>
  <cp:lastModifiedBy>Brinkerink, Maarten</cp:lastModifiedBy>
  <cp:revision>30</cp:revision>
  <dcterms:created xsi:type="dcterms:W3CDTF">2020-02-18T10:50:00Z</dcterms:created>
  <dcterms:modified xsi:type="dcterms:W3CDTF">2020-07-15T11:34:00Z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http://www.zotero.org/styles/elsevier-with-titles</vt:lpwstr>
  </property>
  <property fmtid="{D5CDD505-2E9C-101B-9397-08002B2CF9AE}" pid="11" name="Mendeley Recent Style Name 4_1">
    <vt:lpwstr>Elsevier (numeric, with titles)</vt:lpwstr>
  </property>
  <property fmtid="{D5CDD505-2E9C-101B-9397-08002B2CF9AE}" pid="12" name="Mendeley Recent Style Id 5_1">
    <vt:lpwstr>http://www.zotero.org/styles/elsevier-without-titles</vt:lpwstr>
  </property>
  <property fmtid="{D5CDD505-2E9C-101B-9397-08002B2CF9AE}" pid="13" name="Mendeley Recent Style Name 5_1">
    <vt:lpwstr>Elsevier (numeric, without titles)</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http://csl.mendeley.com/styles/498756101/springer-basic-brackets</vt:lpwstr>
  </property>
  <property fmtid="{D5CDD505-2E9C-101B-9397-08002B2CF9AE}" pid="19" name="Mendeley Recent Style Name 8_1">
    <vt:lpwstr>Springer - Basic (numeric, brackets) - Maarten Brinkerink</vt:lpwstr>
  </property>
  <property fmtid="{D5CDD505-2E9C-101B-9397-08002B2CF9AE}" pid="20" name="Mendeley Recent Style Id 9_1">
    <vt:lpwstr>https://csl.mendeley.com/styles/498756101/springer-basic-brackets</vt:lpwstr>
  </property>
  <property fmtid="{D5CDD505-2E9C-101B-9397-08002B2CF9AE}" pid="21" name="Mendeley Recent Style Name 9_1">
    <vt:lpwstr>Springer - Basic (numeric, brackets) - Maarten Brinkerink</vt:lpwstr>
  </property>
  <property fmtid="{D5CDD505-2E9C-101B-9397-08002B2CF9AE}" pid="22" name="Mendeley Document_1">
    <vt:lpwstr>True</vt:lpwstr>
  </property>
  <property fmtid="{D5CDD505-2E9C-101B-9397-08002B2CF9AE}" pid="23" name="Mendeley Unique User Id_1">
    <vt:lpwstr>df55e684-777b-348d-813f-5b12e5b259cc</vt:lpwstr>
  </property>
  <property fmtid="{D5CDD505-2E9C-101B-9397-08002B2CF9AE}" pid="24" name="Mendeley Citation Style_1">
    <vt:lpwstr>http://csl.mendeley.com/styles/498756101/springer-basic-brackets</vt:lpwstr>
  </property>
  <property fmtid="{D5CDD505-2E9C-101B-9397-08002B2CF9AE}" pid="25" name="ContentTypeId">
    <vt:lpwstr>0x01010009D7568AA1BD9349B79160767BFCD2C0</vt:lpwstr>
  </property>
</Properties>
</file>