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Afslutningsvis ved chefen godt, at de ikke kan løse alle udfordringer i it-systemet på én gang og er parat til at prioritere de allervigtigste funktioner i nævnte rækkefølge for at have et kørende system: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Oprette bilkategorier og biler for bilparken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Registrere en bil som ledig eller udlejet i en kalender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Se bilparkens status for hurtige at kunne reservere en bil på en bestemt dato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system over hvilke biler der er ledige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Så kunden skal selv kunne gå ind i et system og leje en bil.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Der er intet system som dokumenterer at en bil er blevet afleveret, så rengøringen mangler nogle gange.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 har intet system med oversigt over bilernes status, derfor sker der nogle gange fejl under dokumentationen af bilens status.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Chefen mangler et sted at få et samlet overblik over firmaets status, samt handlinger der er relevante for deres biler. Det ville også hjælpe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Primære Aktør: Chef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Aktørhandling: Oprette journaler, Ændre journaloplysninger, Fjerne journaler; (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Aktørmål: For at gennemføre en udlejning, for at gøre biler klar til lån, for at redegøre for ændringer, for at opdatere bilkatalog.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Aktør: Medarbejder ( kundeservice, rengøring og bilinspektør + chef 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Aktørhandling: Reservation af biler, håndtering af udlejning, rengør bil før/efter brug, tjek at bil har den rigtige værdi,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Aktørmål: For at gennemføre en udlejning, for at gøre biler klar til lån, for at sikre bilens stand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Aktør: Kunde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Aktørhandling: Reseverer en bil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Aktørmål: For at komme frem og tilbage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