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1D01B8" w14:textId="35575B4B" w:rsidR="00D527CE" w:rsidRDefault="00DC2FD0" w:rsidP="00DC2FD0">
      <w:pPr>
        <w:pStyle w:val="Heading1"/>
      </w:pPr>
      <w:r>
        <w:t>Research</w:t>
      </w:r>
    </w:p>
    <w:p w14:paraId="73560D81" w14:textId="47511615" w:rsidR="00B44921" w:rsidRDefault="00B44921" w:rsidP="00B44921"/>
    <w:p w14:paraId="6839726B" w14:textId="08D2A010" w:rsidR="003F4D44" w:rsidRDefault="003F4D44" w:rsidP="003F4D44">
      <w:r w:rsidRPr="003F4D44">
        <w:t>R</w:t>
      </w:r>
      <w:r w:rsidR="0013789C">
        <w:t xml:space="preserve">adio Direction Finding </w:t>
      </w:r>
      <w:r w:rsidR="00CA1EB0">
        <w:t>is</w:t>
      </w:r>
      <w:r w:rsidR="0013789C">
        <w:t xml:space="preserve"> used for many things such as</w:t>
      </w:r>
    </w:p>
    <w:p w14:paraId="2A664258" w14:textId="099E04F8" w:rsidR="0013789C" w:rsidRPr="003F4D44" w:rsidRDefault="0013789C" w:rsidP="006015E3">
      <w:pPr>
        <w:ind w:left="360"/>
        <w:rPr>
          <w:i/>
          <w:iCs/>
        </w:rPr>
      </w:pPr>
      <w:r w:rsidRPr="006015E3">
        <w:rPr>
          <w:i/>
          <w:iCs/>
        </w:rPr>
        <w:t>“</w:t>
      </w:r>
    </w:p>
    <w:p w14:paraId="7EE75C97" w14:textId="77777777" w:rsidR="003F4D44" w:rsidRPr="003F4D44" w:rsidRDefault="003F4D44" w:rsidP="006015E3">
      <w:pPr>
        <w:numPr>
          <w:ilvl w:val="0"/>
          <w:numId w:val="1"/>
        </w:numPr>
        <w:tabs>
          <w:tab w:val="clear" w:pos="720"/>
          <w:tab w:val="num" w:pos="1080"/>
        </w:tabs>
        <w:ind w:left="1080"/>
        <w:rPr>
          <w:i/>
          <w:iCs/>
        </w:rPr>
      </w:pPr>
      <w:r w:rsidRPr="003F4D44">
        <w:rPr>
          <w:i/>
          <w:iCs/>
        </w:rPr>
        <w:t>Military: such as the direction of a threat, the location and movement of enemy transmitters and the direction of enemy jammers.</w:t>
      </w:r>
    </w:p>
    <w:p w14:paraId="0CD81860" w14:textId="77777777" w:rsidR="003F4D44" w:rsidRPr="003F4D44" w:rsidRDefault="003F4D44" w:rsidP="006015E3">
      <w:pPr>
        <w:numPr>
          <w:ilvl w:val="0"/>
          <w:numId w:val="1"/>
        </w:numPr>
        <w:tabs>
          <w:tab w:val="clear" w:pos="720"/>
          <w:tab w:val="num" w:pos="1080"/>
        </w:tabs>
        <w:ind w:left="1080"/>
        <w:rPr>
          <w:i/>
          <w:iCs/>
        </w:rPr>
      </w:pPr>
      <w:r w:rsidRPr="003F4D44">
        <w:rPr>
          <w:i/>
          <w:iCs/>
        </w:rPr>
        <w:t>Search and Rescue: the location of RF search and rescue beacons.</w:t>
      </w:r>
    </w:p>
    <w:p w14:paraId="592BD6BE" w14:textId="77777777" w:rsidR="003F4D44" w:rsidRPr="003F4D44" w:rsidRDefault="003F4D44" w:rsidP="006015E3">
      <w:pPr>
        <w:numPr>
          <w:ilvl w:val="0"/>
          <w:numId w:val="1"/>
        </w:numPr>
        <w:tabs>
          <w:tab w:val="clear" w:pos="720"/>
          <w:tab w:val="num" w:pos="1080"/>
        </w:tabs>
        <w:ind w:left="1080"/>
        <w:rPr>
          <w:i/>
          <w:iCs/>
        </w:rPr>
      </w:pPr>
      <w:r w:rsidRPr="003F4D44">
        <w:rPr>
          <w:i/>
          <w:iCs/>
        </w:rPr>
        <w:t>Science: the tracking of animals in their environment.</w:t>
      </w:r>
    </w:p>
    <w:p w14:paraId="01DA15E3" w14:textId="45088528" w:rsidR="003F4D44" w:rsidRPr="003F4D44" w:rsidRDefault="003F4D44" w:rsidP="006015E3">
      <w:pPr>
        <w:numPr>
          <w:ilvl w:val="0"/>
          <w:numId w:val="1"/>
        </w:numPr>
        <w:tabs>
          <w:tab w:val="clear" w:pos="720"/>
          <w:tab w:val="num" w:pos="1080"/>
        </w:tabs>
        <w:ind w:left="1080"/>
        <w:rPr>
          <w:i/>
          <w:iCs/>
        </w:rPr>
      </w:pPr>
      <w:r w:rsidRPr="003F4D44">
        <w:rPr>
          <w:i/>
          <w:iCs/>
        </w:rPr>
        <w:t>Radio monitoring: the location of sources of interference and of illicit transmitters</w:t>
      </w:r>
      <w:r w:rsidR="00917AF4" w:rsidRPr="006015E3">
        <w:rPr>
          <w:i/>
          <w:iCs/>
        </w:rPr>
        <w:t>”</w:t>
      </w:r>
      <w:sdt>
        <w:sdtPr>
          <w:rPr>
            <w:i/>
            <w:iCs/>
          </w:rPr>
          <w:id w:val="1228111199"/>
          <w:citation/>
        </w:sdtPr>
        <w:sdtEndPr/>
        <w:sdtContent>
          <w:r w:rsidR="007342EE" w:rsidRPr="006015E3">
            <w:rPr>
              <w:i/>
              <w:iCs/>
            </w:rPr>
            <w:fldChar w:fldCharType="begin"/>
          </w:r>
          <w:r w:rsidR="007342EE" w:rsidRPr="006015E3">
            <w:rPr>
              <w:i/>
              <w:iCs/>
            </w:rPr>
            <w:instrText xml:space="preserve"> CITATION Bot20 \l 2057 </w:instrText>
          </w:r>
          <w:r w:rsidR="007342EE" w:rsidRPr="006015E3">
            <w:rPr>
              <w:i/>
              <w:iCs/>
            </w:rPr>
            <w:fldChar w:fldCharType="separate"/>
          </w:r>
          <w:r w:rsidR="00FD3615">
            <w:rPr>
              <w:i/>
              <w:iCs/>
              <w:noProof/>
            </w:rPr>
            <w:t xml:space="preserve"> </w:t>
          </w:r>
          <w:r w:rsidR="00FD3615" w:rsidRPr="00FD3615">
            <w:rPr>
              <w:noProof/>
            </w:rPr>
            <w:t>[1]</w:t>
          </w:r>
          <w:r w:rsidR="007342EE" w:rsidRPr="006015E3">
            <w:rPr>
              <w:i/>
              <w:iCs/>
            </w:rPr>
            <w:fldChar w:fldCharType="end"/>
          </w:r>
        </w:sdtContent>
      </w:sdt>
    </w:p>
    <w:p w14:paraId="01F3E733" w14:textId="3CF8175F" w:rsidR="009B1A47" w:rsidRDefault="009B1A47" w:rsidP="00B44921"/>
    <w:p w14:paraId="46C8E2FC" w14:textId="653E0577" w:rsidR="00367645" w:rsidRDefault="00367645" w:rsidP="00E211B5">
      <w:r>
        <w:t xml:space="preserve">Britannica states that </w:t>
      </w:r>
      <w:r w:rsidR="00E211B5">
        <w:t xml:space="preserve">Radio direction finder, also </w:t>
      </w:r>
      <w:r>
        <w:t xml:space="preserve">known as </w:t>
      </w:r>
      <w:r w:rsidR="00E211B5">
        <w:t>Radio Compass</w:t>
      </w:r>
      <w:r>
        <w:t>/</w:t>
      </w:r>
      <w:r w:rsidR="00E211B5">
        <w:t xml:space="preserve">radio receiver and directional antenna system </w:t>
      </w:r>
      <w:r>
        <w:t>is</w:t>
      </w:r>
      <w:sdt>
        <w:sdtPr>
          <w:id w:val="1593735977"/>
          <w:citation/>
        </w:sdtPr>
        <w:sdtEndPr/>
        <w:sdtContent>
          <w:r>
            <w:fldChar w:fldCharType="begin"/>
          </w:r>
          <w:r>
            <w:instrText xml:space="preserve"> CITATION The18 \l 2057 </w:instrText>
          </w:r>
          <w:r>
            <w:fldChar w:fldCharType="separate"/>
          </w:r>
          <w:r w:rsidR="00FD3615">
            <w:rPr>
              <w:noProof/>
            </w:rPr>
            <w:t xml:space="preserve"> </w:t>
          </w:r>
          <w:r w:rsidR="00FD3615" w:rsidRPr="00FD3615">
            <w:rPr>
              <w:noProof/>
            </w:rPr>
            <w:t>[2]</w:t>
          </w:r>
          <w:r>
            <w:fldChar w:fldCharType="end"/>
          </w:r>
        </w:sdtContent>
      </w:sdt>
    </w:p>
    <w:p w14:paraId="6AC64188" w14:textId="17A49143" w:rsidR="00E211B5" w:rsidRDefault="00367645" w:rsidP="00E211B5">
      <w:r>
        <w:t>“U</w:t>
      </w:r>
      <w:r w:rsidR="00E211B5">
        <w:t>sed to determine the direction of the source of a signal. It most often refers to a device used to check the position of a ship or aircraft, although it may also direct a craft’s course or be used for military or investigative purposes.</w:t>
      </w:r>
      <w:r>
        <w:t>”</w:t>
      </w:r>
      <w:sdt>
        <w:sdtPr>
          <w:id w:val="908426991"/>
          <w:citation/>
        </w:sdtPr>
        <w:sdtEndPr/>
        <w:sdtContent>
          <w:r w:rsidR="00FD3615">
            <w:fldChar w:fldCharType="begin"/>
          </w:r>
          <w:r w:rsidR="00FD3615">
            <w:instrText xml:space="preserve"> CITATION The18 \l 2057 </w:instrText>
          </w:r>
          <w:r w:rsidR="00FD3615">
            <w:fldChar w:fldCharType="separate"/>
          </w:r>
          <w:r w:rsidR="00FD3615">
            <w:rPr>
              <w:noProof/>
            </w:rPr>
            <w:t xml:space="preserve"> </w:t>
          </w:r>
          <w:r w:rsidR="00FD3615" w:rsidRPr="00FD3615">
            <w:rPr>
              <w:noProof/>
            </w:rPr>
            <w:t>[2]</w:t>
          </w:r>
          <w:r w:rsidR="00FD3615">
            <w:fldChar w:fldCharType="end"/>
          </w:r>
        </w:sdtContent>
      </w:sdt>
    </w:p>
    <w:p w14:paraId="4E76C1DD" w14:textId="77777777" w:rsidR="00E211B5" w:rsidRDefault="00E211B5" w:rsidP="00E211B5"/>
    <w:p w14:paraId="70267C3C" w14:textId="5B200CE8" w:rsidR="006015E3" w:rsidRDefault="00367645" w:rsidP="00E211B5">
      <w:r>
        <w:t>“</w:t>
      </w:r>
      <w:r w:rsidR="00E211B5">
        <w:t>The antenna, usually a loop antenna, rotates and pinpoints the direction from which a radio signal is strongest. This is the direction of the broadcasting station, the position of which is already known. Using the directions and positions of several radio stations, a navigator can use triangulation to determine the position of his craft. Corrections must, however, be made in the readings from the radio direction finder to account, for example, for the effect on radio transmissions of the craft’s magnetic field.</w:t>
      </w:r>
      <w:r>
        <w:t>”</w:t>
      </w:r>
      <w:sdt>
        <w:sdtPr>
          <w:id w:val="1095746185"/>
          <w:citation/>
        </w:sdtPr>
        <w:sdtContent>
          <w:r w:rsidR="00793F83">
            <w:fldChar w:fldCharType="begin"/>
          </w:r>
          <w:r w:rsidR="00793F83">
            <w:instrText xml:space="preserve"> CITATION The18 \l 2057 </w:instrText>
          </w:r>
          <w:r w:rsidR="00793F83">
            <w:fldChar w:fldCharType="separate"/>
          </w:r>
          <w:r w:rsidR="00793F83">
            <w:rPr>
              <w:noProof/>
            </w:rPr>
            <w:t xml:space="preserve"> </w:t>
          </w:r>
          <w:r w:rsidR="00793F83" w:rsidRPr="00793F83">
            <w:rPr>
              <w:noProof/>
            </w:rPr>
            <w:t>[2]</w:t>
          </w:r>
          <w:r w:rsidR="00793F83">
            <w:fldChar w:fldCharType="end"/>
          </w:r>
        </w:sdtContent>
      </w:sdt>
    </w:p>
    <w:p w14:paraId="2CF26841" w14:textId="6A965722" w:rsidR="006015E3" w:rsidRDefault="006015E3" w:rsidP="00B44921"/>
    <w:p w14:paraId="2499A52B" w14:textId="35623917" w:rsidR="006015E3" w:rsidRDefault="006015E3" w:rsidP="00B44921"/>
    <w:p w14:paraId="1434F25D" w14:textId="4E428671" w:rsidR="006015E3" w:rsidRDefault="006015E3" w:rsidP="00B44921"/>
    <w:p w14:paraId="692C80C7" w14:textId="6B55496D" w:rsidR="006015E3" w:rsidRDefault="006015E3" w:rsidP="00B44921"/>
    <w:p w14:paraId="41EED375" w14:textId="023308E6" w:rsidR="006015E3" w:rsidRDefault="006015E3" w:rsidP="00B44921"/>
    <w:p w14:paraId="7AE9076A" w14:textId="58CE5FA0" w:rsidR="006015E3" w:rsidRDefault="006015E3" w:rsidP="00B44921"/>
    <w:p w14:paraId="0037601C" w14:textId="676EC39F" w:rsidR="006015E3" w:rsidRDefault="006015E3" w:rsidP="00B44921"/>
    <w:p w14:paraId="1F53A679" w14:textId="67262D8C" w:rsidR="006015E3" w:rsidRDefault="006015E3" w:rsidP="00B44921"/>
    <w:p w14:paraId="3EAE398A" w14:textId="3CE22944" w:rsidR="006015E3" w:rsidRDefault="006015E3" w:rsidP="00B44921"/>
    <w:p w14:paraId="4B55F024" w14:textId="3AEA7822" w:rsidR="006015E3" w:rsidRDefault="006015E3" w:rsidP="00B44921"/>
    <w:p w14:paraId="500F8F23" w14:textId="7FF302EF" w:rsidR="006015E3" w:rsidRDefault="006015E3" w:rsidP="00B44921"/>
    <w:p w14:paraId="28C48722" w14:textId="1680E404" w:rsidR="006015E3" w:rsidRDefault="006015E3" w:rsidP="00B44921"/>
    <w:p w14:paraId="69B83DED" w14:textId="5C2C8A15" w:rsidR="006015E3" w:rsidRDefault="006015E3" w:rsidP="00B44921"/>
    <w:p w14:paraId="33BA316E" w14:textId="09070EB9" w:rsidR="006015E3" w:rsidRDefault="006015E3" w:rsidP="00B44921"/>
    <w:p w14:paraId="6ECC86CD" w14:textId="375C5E22" w:rsidR="006015E3" w:rsidRDefault="006015E3" w:rsidP="00B44921"/>
    <w:p w14:paraId="6D941B56" w14:textId="65E99C0A" w:rsidR="006015E3" w:rsidRDefault="006015E3" w:rsidP="00B44921"/>
    <w:p w14:paraId="4E1417C1" w14:textId="73E02512" w:rsidR="006015E3" w:rsidRDefault="006015E3" w:rsidP="00B44921"/>
    <w:p w14:paraId="438EABA9" w14:textId="535C5214" w:rsidR="006015E3" w:rsidRDefault="006015E3" w:rsidP="00B44921"/>
    <w:p w14:paraId="17C5A162" w14:textId="13CCF775" w:rsidR="006015E3" w:rsidRDefault="006015E3" w:rsidP="00B44921"/>
    <w:sdt>
      <w:sdtPr>
        <w:rPr>
          <w:rFonts w:asciiTheme="minorHAnsi" w:eastAsiaTheme="minorHAnsi" w:hAnsiTheme="minorHAnsi" w:cstheme="minorBidi"/>
          <w:color w:val="auto"/>
          <w:sz w:val="22"/>
          <w:szCs w:val="22"/>
        </w:rPr>
        <w:id w:val="-350647921"/>
        <w:docPartObj>
          <w:docPartGallery w:val="Bibliographies"/>
          <w:docPartUnique/>
        </w:docPartObj>
      </w:sdtPr>
      <w:sdtEndPr/>
      <w:sdtContent>
        <w:p w14:paraId="5C869389" w14:textId="521B1F50" w:rsidR="007175FE" w:rsidRDefault="007175FE">
          <w:pPr>
            <w:pStyle w:val="Heading1"/>
          </w:pPr>
          <w:r>
            <w:t>Bibliography</w:t>
          </w:r>
        </w:p>
        <w:sdt>
          <w:sdtPr>
            <w:id w:val="111145805"/>
            <w:bibliography/>
          </w:sdtPr>
          <w:sdtEndPr/>
          <w:sdtContent>
            <w:p w14:paraId="336DA193" w14:textId="77777777" w:rsidR="00FD3615" w:rsidRDefault="007175FE">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FD3615" w14:paraId="3275595D" w14:textId="77777777">
                <w:trPr>
                  <w:divId w:val="93790292"/>
                  <w:tblCellSpacing w:w="15" w:type="dxa"/>
                </w:trPr>
                <w:tc>
                  <w:tcPr>
                    <w:tcW w:w="50" w:type="pct"/>
                    <w:hideMark/>
                  </w:tcPr>
                  <w:p w14:paraId="5519AE22" w14:textId="58E0641D" w:rsidR="00FD3615" w:rsidRDefault="00FD3615">
                    <w:pPr>
                      <w:pStyle w:val="Bibliography"/>
                      <w:rPr>
                        <w:noProof/>
                        <w:sz w:val="24"/>
                        <w:szCs w:val="24"/>
                      </w:rPr>
                    </w:pPr>
                    <w:r>
                      <w:rPr>
                        <w:noProof/>
                      </w:rPr>
                      <w:t xml:space="preserve">[1] </w:t>
                    </w:r>
                  </w:p>
                </w:tc>
                <w:tc>
                  <w:tcPr>
                    <w:tcW w:w="0" w:type="auto"/>
                    <w:hideMark/>
                  </w:tcPr>
                  <w:p w14:paraId="553A239E" w14:textId="77777777" w:rsidR="00FD3615" w:rsidRDefault="00FD3615">
                    <w:pPr>
                      <w:pStyle w:val="Bibliography"/>
                      <w:rPr>
                        <w:noProof/>
                      </w:rPr>
                    </w:pPr>
                    <w:r>
                      <w:rPr>
                        <w:noProof/>
                      </w:rPr>
                      <w:t>E. Botha and K. Faul, “An Introduction to Radio Direction Finding,” Alaris Antennas, 3 November 2020. [Online]. Available: https://www.alarisantennas.com/blog/an-introduction-to-radio-direction-finding/. [Accessed 27 January 2021].</w:t>
                    </w:r>
                  </w:p>
                </w:tc>
              </w:tr>
              <w:tr w:rsidR="00FD3615" w14:paraId="3D478432" w14:textId="77777777">
                <w:trPr>
                  <w:divId w:val="93790292"/>
                  <w:tblCellSpacing w:w="15" w:type="dxa"/>
                </w:trPr>
                <w:tc>
                  <w:tcPr>
                    <w:tcW w:w="50" w:type="pct"/>
                    <w:hideMark/>
                  </w:tcPr>
                  <w:p w14:paraId="5AF20D04" w14:textId="77777777" w:rsidR="00FD3615" w:rsidRDefault="00FD3615">
                    <w:pPr>
                      <w:pStyle w:val="Bibliography"/>
                      <w:rPr>
                        <w:noProof/>
                      </w:rPr>
                    </w:pPr>
                    <w:r>
                      <w:rPr>
                        <w:noProof/>
                      </w:rPr>
                      <w:t xml:space="preserve">[2] </w:t>
                    </w:r>
                  </w:p>
                </w:tc>
                <w:tc>
                  <w:tcPr>
                    <w:tcW w:w="0" w:type="auto"/>
                    <w:hideMark/>
                  </w:tcPr>
                  <w:p w14:paraId="12EA3031" w14:textId="77777777" w:rsidR="00FD3615" w:rsidRDefault="00FD3615">
                    <w:pPr>
                      <w:pStyle w:val="Bibliography"/>
                      <w:rPr>
                        <w:noProof/>
                      </w:rPr>
                    </w:pPr>
                    <w:r>
                      <w:rPr>
                        <w:noProof/>
                      </w:rPr>
                      <w:t>The Editors of Encyclopaedia, “Radio direction finder,” Encyclopedia Britannica, 12 February 2018. [Online]. Available: https://www.britannica.com/technology/radio-direction-finder. [Accessed 5 April 2021].</w:t>
                    </w:r>
                  </w:p>
                </w:tc>
              </w:tr>
            </w:tbl>
            <w:p w14:paraId="7BA73512" w14:textId="77777777" w:rsidR="00FD3615" w:rsidRDefault="00FD3615">
              <w:pPr>
                <w:divId w:val="93790292"/>
                <w:rPr>
                  <w:rFonts w:eastAsia="Times New Roman"/>
                  <w:noProof/>
                </w:rPr>
              </w:pPr>
            </w:p>
            <w:p w14:paraId="31D6CFF4" w14:textId="23C18514" w:rsidR="007175FE" w:rsidRDefault="007175FE">
              <w:r>
                <w:rPr>
                  <w:b/>
                  <w:bCs/>
                  <w:noProof/>
                </w:rPr>
                <w:fldChar w:fldCharType="end"/>
              </w:r>
            </w:p>
          </w:sdtContent>
        </w:sdt>
      </w:sdtContent>
    </w:sdt>
    <w:p w14:paraId="6DBAFB40" w14:textId="77777777" w:rsidR="006015E3" w:rsidRPr="00B44921" w:rsidRDefault="006015E3" w:rsidP="00B44921"/>
    <w:sectPr w:rsidR="006015E3" w:rsidRPr="00B449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342D65"/>
    <w:multiLevelType w:val="multilevel"/>
    <w:tmpl w:val="5FF0F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1FE"/>
    <w:rsid w:val="001171FE"/>
    <w:rsid w:val="0013789C"/>
    <w:rsid w:val="00367645"/>
    <w:rsid w:val="00376306"/>
    <w:rsid w:val="003F4D44"/>
    <w:rsid w:val="004F1E73"/>
    <w:rsid w:val="006015E3"/>
    <w:rsid w:val="00694042"/>
    <w:rsid w:val="007175FE"/>
    <w:rsid w:val="007342EE"/>
    <w:rsid w:val="00793F83"/>
    <w:rsid w:val="00917AF4"/>
    <w:rsid w:val="009B1A47"/>
    <w:rsid w:val="00B44921"/>
    <w:rsid w:val="00BA44D7"/>
    <w:rsid w:val="00CA1EB0"/>
    <w:rsid w:val="00D527CE"/>
    <w:rsid w:val="00DC2FD0"/>
    <w:rsid w:val="00E211B5"/>
    <w:rsid w:val="00FD36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F9B1D"/>
  <w15:chartTrackingRefBased/>
  <w15:docId w15:val="{A0DBDC2A-CC0F-499E-A98E-93D814476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2F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211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FD0"/>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7175FE"/>
  </w:style>
  <w:style w:type="character" w:customStyle="1" w:styleId="Heading2Char">
    <w:name w:val="Heading 2 Char"/>
    <w:basedOn w:val="DefaultParagraphFont"/>
    <w:link w:val="Heading2"/>
    <w:uiPriority w:val="9"/>
    <w:semiHidden/>
    <w:rsid w:val="00E211B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844510">
      <w:bodyDiv w:val="1"/>
      <w:marLeft w:val="0"/>
      <w:marRight w:val="0"/>
      <w:marTop w:val="0"/>
      <w:marBottom w:val="0"/>
      <w:divBdr>
        <w:top w:val="none" w:sz="0" w:space="0" w:color="auto"/>
        <w:left w:val="none" w:sz="0" w:space="0" w:color="auto"/>
        <w:bottom w:val="none" w:sz="0" w:space="0" w:color="auto"/>
        <w:right w:val="none" w:sz="0" w:space="0" w:color="auto"/>
      </w:divBdr>
    </w:div>
    <w:div w:id="93790292">
      <w:bodyDiv w:val="1"/>
      <w:marLeft w:val="0"/>
      <w:marRight w:val="0"/>
      <w:marTop w:val="0"/>
      <w:marBottom w:val="0"/>
      <w:divBdr>
        <w:top w:val="none" w:sz="0" w:space="0" w:color="auto"/>
        <w:left w:val="none" w:sz="0" w:space="0" w:color="auto"/>
        <w:bottom w:val="none" w:sz="0" w:space="0" w:color="auto"/>
        <w:right w:val="none" w:sz="0" w:space="0" w:color="auto"/>
      </w:divBdr>
    </w:div>
    <w:div w:id="133641442">
      <w:bodyDiv w:val="1"/>
      <w:marLeft w:val="0"/>
      <w:marRight w:val="0"/>
      <w:marTop w:val="0"/>
      <w:marBottom w:val="0"/>
      <w:divBdr>
        <w:top w:val="none" w:sz="0" w:space="0" w:color="auto"/>
        <w:left w:val="none" w:sz="0" w:space="0" w:color="auto"/>
        <w:bottom w:val="none" w:sz="0" w:space="0" w:color="auto"/>
        <w:right w:val="none" w:sz="0" w:space="0" w:color="auto"/>
      </w:divBdr>
    </w:div>
    <w:div w:id="328293312">
      <w:bodyDiv w:val="1"/>
      <w:marLeft w:val="0"/>
      <w:marRight w:val="0"/>
      <w:marTop w:val="0"/>
      <w:marBottom w:val="0"/>
      <w:divBdr>
        <w:top w:val="none" w:sz="0" w:space="0" w:color="auto"/>
        <w:left w:val="none" w:sz="0" w:space="0" w:color="auto"/>
        <w:bottom w:val="none" w:sz="0" w:space="0" w:color="auto"/>
        <w:right w:val="none" w:sz="0" w:space="0" w:color="auto"/>
      </w:divBdr>
    </w:div>
    <w:div w:id="404650999">
      <w:bodyDiv w:val="1"/>
      <w:marLeft w:val="0"/>
      <w:marRight w:val="0"/>
      <w:marTop w:val="0"/>
      <w:marBottom w:val="0"/>
      <w:divBdr>
        <w:top w:val="none" w:sz="0" w:space="0" w:color="auto"/>
        <w:left w:val="none" w:sz="0" w:space="0" w:color="auto"/>
        <w:bottom w:val="none" w:sz="0" w:space="0" w:color="auto"/>
        <w:right w:val="none" w:sz="0" w:space="0" w:color="auto"/>
      </w:divBdr>
    </w:div>
    <w:div w:id="747309992">
      <w:bodyDiv w:val="1"/>
      <w:marLeft w:val="0"/>
      <w:marRight w:val="0"/>
      <w:marTop w:val="0"/>
      <w:marBottom w:val="0"/>
      <w:divBdr>
        <w:top w:val="none" w:sz="0" w:space="0" w:color="auto"/>
        <w:left w:val="none" w:sz="0" w:space="0" w:color="auto"/>
        <w:bottom w:val="none" w:sz="0" w:space="0" w:color="auto"/>
        <w:right w:val="none" w:sz="0" w:space="0" w:color="auto"/>
      </w:divBdr>
    </w:div>
    <w:div w:id="844058923">
      <w:bodyDiv w:val="1"/>
      <w:marLeft w:val="0"/>
      <w:marRight w:val="0"/>
      <w:marTop w:val="0"/>
      <w:marBottom w:val="0"/>
      <w:divBdr>
        <w:top w:val="none" w:sz="0" w:space="0" w:color="auto"/>
        <w:left w:val="none" w:sz="0" w:space="0" w:color="auto"/>
        <w:bottom w:val="none" w:sz="0" w:space="0" w:color="auto"/>
        <w:right w:val="none" w:sz="0" w:space="0" w:color="auto"/>
      </w:divBdr>
    </w:div>
    <w:div w:id="954865892">
      <w:bodyDiv w:val="1"/>
      <w:marLeft w:val="0"/>
      <w:marRight w:val="0"/>
      <w:marTop w:val="0"/>
      <w:marBottom w:val="0"/>
      <w:divBdr>
        <w:top w:val="none" w:sz="0" w:space="0" w:color="auto"/>
        <w:left w:val="none" w:sz="0" w:space="0" w:color="auto"/>
        <w:bottom w:val="none" w:sz="0" w:space="0" w:color="auto"/>
        <w:right w:val="none" w:sz="0" w:space="0" w:color="auto"/>
      </w:divBdr>
    </w:div>
    <w:div w:id="984774203">
      <w:bodyDiv w:val="1"/>
      <w:marLeft w:val="0"/>
      <w:marRight w:val="0"/>
      <w:marTop w:val="0"/>
      <w:marBottom w:val="0"/>
      <w:divBdr>
        <w:top w:val="none" w:sz="0" w:space="0" w:color="auto"/>
        <w:left w:val="none" w:sz="0" w:space="0" w:color="auto"/>
        <w:bottom w:val="none" w:sz="0" w:space="0" w:color="auto"/>
        <w:right w:val="none" w:sz="0" w:space="0" w:color="auto"/>
      </w:divBdr>
    </w:div>
    <w:div w:id="1161237475">
      <w:bodyDiv w:val="1"/>
      <w:marLeft w:val="0"/>
      <w:marRight w:val="0"/>
      <w:marTop w:val="0"/>
      <w:marBottom w:val="0"/>
      <w:divBdr>
        <w:top w:val="none" w:sz="0" w:space="0" w:color="auto"/>
        <w:left w:val="none" w:sz="0" w:space="0" w:color="auto"/>
        <w:bottom w:val="none" w:sz="0" w:space="0" w:color="auto"/>
        <w:right w:val="none" w:sz="0" w:space="0" w:color="auto"/>
      </w:divBdr>
    </w:div>
    <w:div w:id="1586068497">
      <w:bodyDiv w:val="1"/>
      <w:marLeft w:val="0"/>
      <w:marRight w:val="0"/>
      <w:marTop w:val="0"/>
      <w:marBottom w:val="0"/>
      <w:divBdr>
        <w:top w:val="none" w:sz="0" w:space="0" w:color="auto"/>
        <w:left w:val="none" w:sz="0" w:space="0" w:color="auto"/>
        <w:bottom w:val="none" w:sz="0" w:space="0" w:color="auto"/>
        <w:right w:val="none" w:sz="0" w:space="0" w:color="auto"/>
      </w:divBdr>
    </w:div>
    <w:div w:id="1686470641">
      <w:bodyDiv w:val="1"/>
      <w:marLeft w:val="0"/>
      <w:marRight w:val="0"/>
      <w:marTop w:val="0"/>
      <w:marBottom w:val="0"/>
      <w:divBdr>
        <w:top w:val="none" w:sz="0" w:space="0" w:color="auto"/>
        <w:left w:val="none" w:sz="0" w:space="0" w:color="auto"/>
        <w:bottom w:val="none" w:sz="0" w:space="0" w:color="auto"/>
        <w:right w:val="none" w:sz="0" w:space="0" w:color="auto"/>
      </w:divBdr>
    </w:div>
    <w:div w:id="2009359666">
      <w:bodyDiv w:val="1"/>
      <w:marLeft w:val="0"/>
      <w:marRight w:val="0"/>
      <w:marTop w:val="0"/>
      <w:marBottom w:val="0"/>
      <w:divBdr>
        <w:top w:val="none" w:sz="0" w:space="0" w:color="auto"/>
        <w:left w:val="none" w:sz="0" w:space="0" w:color="auto"/>
        <w:bottom w:val="none" w:sz="0" w:space="0" w:color="auto"/>
        <w:right w:val="none" w:sz="0" w:space="0" w:color="auto"/>
      </w:divBdr>
    </w:div>
    <w:div w:id="2028603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Bot20</b:Tag>
    <b:SourceType>InternetSite</b:SourceType>
    <b:Guid>{B3A57B83-7CE4-4D40-A204-4E1E98101815}</b:Guid>
    <b:Title>An Introduction to Radio Direction Finding</b:Title>
    <b:ProductionCompany>Alaris Antennas</b:ProductionCompany>
    <b:Year>2020</b:Year>
    <b:Month>November</b:Month>
    <b:Day>3</b:Day>
    <b:YearAccessed>2021</b:YearAccessed>
    <b:MonthAccessed>January</b:MonthAccessed>
    <b:DayAccessed>27</b:DayAccessed>
    <b:URL>https://www.alarisantennas.com/blog/an-introduction-to-radio-direction-finding/</b:URL>
    <b:Author>
      <b:Author>
        <b:NameList>
          <b:Person>
            <b:Last>Botha</b:Last>
            <b:First>Eugene</b:First>
          </b:Person>
          <b:Person>
            <b:Last>Faul</b:Last>
            <b:First>Kalinka</b:First>
          </b:Person>
        </b:NameList>
      </b:Author>
    </b:Author>
    <b:RefOrder>1</b:RefOrder>
  </b:Source>
  <b:Source>
    <b:Tag>The18</b:Tag>
    <b:SourceType>InternetSite</b:SourceType>
    <b:Guid>{85F8B355-9F9C-4140-B314-74550C7B8C68}</b:Guid>
    <b:Title>Radio direction finder</b:Title>
    <b:ProductionCompany>Encyclopedia Britannica</b:ProductionCompany>
    <b:Year>2018</b:Year>
    <b:Month>February</b:Month>
    <b:Day>12</b:Day>
    <b:YearAccessed>2021</b:YearAccessed>
    <b:MonthAccessed>April</b:MonthAccessed>
    <b:DayAccessed>5</b:DayAccessed>
    <b:URL>https://www.britannica.com/technology/radio-direction-finder</b:URL>
    <b:Author>
      <b:Author>
        <b:Corporate>The Editors of Encyclopaedia</b:Corporate>
      </b:Author>
    </b:Author>
    <b:RefOrder>2</b:RefOrder>
  </b:Source>
</b:Sources>
</file>

<file path=customXml/itemProps1.xml><?xml version="1.0" encoding="utf-8"?>
<ds:datastoreItem xmlns:ds="http://schemas.openxmlformats.org/officeDocument/2006/customXml" ds:itemID="{3E43691B-EF93-4DD1-AD0A-D6B067FE8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2</Pages>
  <Words>287</Words>
  <Characters>1642</Characters>
  <Application>Microsoft Office Word</Application>
  <DocSecurity>0</DocSecurity>
  <Lines>13</Lines>
  <Paragraphs>3</Paragraphs>
  <ScaleCrop>false</ScaleCrop>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Devaux</dc:creator>
  <cp:keywords/>
  <dc:description/>
  <cp:lastModifiedBy>Jonathan Devaux</cp:lastModifiedBy>
  <cp:revision>17</cp:revision>
  <dcterms:created xsi:type="dcterms:W3CDTF">2021-01-28T18:27:00Z</dcterms:created>
  <dcterms:modified xsi:type="dcterms:W3CDTF">2021-04-12T22:34:00Z</dcterms:modified>
</cp:coreProperties>
</file>