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B53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Style w:val="Titre1Car"/>
          <w:rFonts w:ascii="Times New Roman" w:hAnsi="Times New Roman" w:cs="Times New Roman"/>
          <w:sz w:val="24"/>
          <w:szCs w:val="24"/>
          <w:lang w:val="fr-CA" w:eastAsia="fr-CA"/>
        </w:rPr>
        <w:t>Créer un graphe 3-COL et 3-COL un graphe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</w:r>
      <w:r w:rsidRPr="004E253A">
        <w:rPr>
          <w:rStyle w:val="Titre2Car"/>
          <w:rFonts w:ascii="Times New Roman" w:hAnsi="Times New Roman" w:cs="Times New Roman"/>
          <w:sz w:val="24"/>
          <w:szCs w:val="24"/>
          <w:lang w:val="fr-CA" w:eastAsia="fr-CA"/>
        </w:rPr>
        <w:t>Comment créer un graphe 3-COL: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  <w:t>On procède de la façon suivante: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  <w:t xml:space="preserve">-On ajoute un sommet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Vi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au graphe 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G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initialement vide. On ajoute ce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sommet en lui assignant une couleur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Ci</w:t>
      </w:r>
      <w:r w:rsidRPr="004E253A"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fr-CA" w:eastAsia="fr-CA"/>
        </w:rPr>
        <w:t xml:space="preserve">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parmi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les 3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couleurs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C</w:t>
      </w:r>
      <w:r w:rsidR="00DC3573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:{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C1,</w:t>
      </w:r>
      <w:r w:rsidR="00DC3573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C2, C3</w:t>
      </w:r>
      <w:r w:rsidR="00DC3573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}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. </w:t>
      </w:r>
    </w:p>
    <w:p w:rsidR="00953B53" w:rsidRPr="004E253A" w:rsidRDefault="00953B53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-</w:t>
      </w:r>
      <w:r w:rsidR="00726C96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On lie ce sommet </w:t>
      </w:r>
      <w:r w:rsidR="00DC3573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="00726C96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tous les sommets </w:t>
      </w:r>
      <w:proofErr w:type="spellStart"/>
      <w:r w:rsidR="00726C96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Vj</w:t>
      </w:r>
      <w:proofErr w:type="spellEnd"/>
      <w:r w:rsidR="00726C96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de </w:t>
      </w:r>
      <w:r w:rsidR="00726C96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G</w:t>
      </w:r>
      <w:r w:rsidR="00726C96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désirés dont </w:t>
      </w:r>
      <w:r w:rsidR="00726C96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Ci</w:t>
      </w:r>
      <w:r w:rsidR="00726C96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!</w:t>
      </w:r>
      <w:r w:rsidR="00DC3573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 xml:space="preserve"> </w:t>
      </w:r>
      <w:r w:rsidR="00726C96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 xml:space="preserve">= </w:t>
      </w:r>
      <w:proofErr w:type="spellStart"/>
      <w:r w:rsidR="00726C96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Cj</w:t>
      </w:r>
      <w:proofErr w:type="spellEnd"/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. 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On procède ainsi pour tous les sommets que l'on désire ajouter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G</w:t>
      </w:r>
      <w:r w:rsidR="003A44FD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.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A chaque ajout de sommet, tous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Vi</w:t>
      </w:r>
      <w:r w:rsidRPr="004E253A"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de 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G</w:t>
      </w:r>
      <w:r w:rsidR="00953B53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n'ont que des connections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valides en terme de coloriage puisqu'il était interdit de les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connecter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des sommets de la même couleur.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  <w:t>Notez bien qu'il est possible d'ajouter des sommets qui ne sont pas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connectés a aucun sommets et qu'il n'est pas </w:t>
      </w:r>
      <w:proofErr w:type="spellStart"/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mandatoire</w:t>
      </w:r>
      <w:proofErr w:type="spellEnd"/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d'avoir toutes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les couleurs dans le graphe.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  <w:t xml:space="preserve">A la fin de la procédure, on obtient un graphe de 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N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sommets pour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lequel le 3-COL existe.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  <w:t xml:space="preserve">Il est aussi vrai que la séquence d'étapes 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(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S1,</w:t>
      </w:r>
      <w:r w:rsidR="00DC3573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..,</w:t>
      </w:r>
      <w:r w:rsidR="00DC3573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Sn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)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(ajout de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sommets) pour construire ce graphe n'est pas unique puisqu'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tout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point de la construction du </w:t>
      </w:r>
      <w:proofErr w:type="spellStart"/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graphe</w:t>
      </w:r>
      <w:proofErr w:type="spellEnd"/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, il est possible d'omettre un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sommet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Va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qui aurait été ajouté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l'étape 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 xml:space="preserve">Sa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qui aurait envoyé des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connexions a un sous ensemble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SIGMA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des sommets (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V1,...,Va-1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)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ajoutés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avant lui et qui aurait reçu connexion d'un sous-ensemble 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THETA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des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sommets  </w:t>
      </w:r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(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Va+1,...,</w:t>
      </w:r>
      <w:proofErr w:type="spellStart"/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Vn</w:t>
      </w:r>
      <w:proofErr w:type="spellEnd"/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)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ajoutés subséquemment et l'ajouter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l'étape Sn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en le connectant au sommets des ensembles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SIGMA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et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THETA</w:t>
      </w:r>
      <w:r w:rsidR="003A44FD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.</w:t>
      </w:r>
    </w:p>
    <w:p w:rsidR="00DC3573" w:rsidRPr="004E253A" w:rsidRDefault="00DC3573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DC3573" w:rsidRPr="004E253A" w:rsidRDefault="00DC3573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On suppose que tous les graphes 3-coloriables peuvent être construits de la façon décrite ci-haut. (Preuve </w:t>
      </w:r>
      <w:r w:rsidR="004E253A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faire)</w:t>
      </w:r>
    </w:p>
    <w:p w:rsidR="00953B53" w:rsidRPr="004E253A" w:rsidRDefault="00953B53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953B53" w:rsidRPr="004E253A" w:rsidRDefault="00953B53" w:rsidP="00953B53">
      <w:pPr>
        <w:pStyle w:val="Titre3"/>
        <w:rPr>
          <w:rFonts w:ascii="Times New Roman" w:eastAsia="Times New Roman" w:hAnsi="Times New Roman" w:cs="Times New Roman"/>
          <w:lang w:val="fr-CA" w:eastAsia="fr-CA"/>
        </w:rPr>
      </w:pPr>
      <w:r w:rsidRPr="004E253A">
        <w:rPr>
          <w:rFonts w:ascii="Times New Roman" w:eastAsia="Times New Roman" w:hAnsi="Times New Roman" w:cs="Times New Roman"/>
          <w:lang w:val="fr-CA" w:eastAsia="fr-CA"/>
        </w:rPr>
        <w:t>Facon équivalente</w:t>
      </w:r>
    </w:p>
    <w:p w:rsidR="00953B53" w:rsidRPr="004E253A" w:rsidRDefault="00DC3573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On peut aussi créer le même</w:t>
      </w:r>
      <w:r w:rsidR="00953B5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graphe 3 coloriable de façon équivalente à la précédente de cette façon :</w:t>
      </w:r>
    </w:p>
    <w:p w:rsidR="00953B53" w:rsidRPr="004E253A" w:rsidRDefault="00707778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-</w:t>
      </w:r>
      <w:r w:rsidR="00953B5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On prend un sommet </w:t>
      </w:r>
      <w:r w:rsidR="00953B53" w:rsidRPr="004E253A">
        <w:rPr>
          <w:rFonts w:ascii="Times New Roman" w:hAnsi="Times New Roman" w:cs="Times New Roman"/>
          <w:i/>
          <w:sz w:val="24"/>
          <w:szCs w:val="24"/>
          <w:lang w:val="fr-CA" w:eastAsia="fr-CA"/>
        </w:rPr>
        <w:t>Vi</w:t>
      </w:r>
      <w:r w:rsidR="00953B5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de </w:t>
      </w:r>
      <w:proofErr w:type="gramStart"/>
      <w:r w:rsidR="00953B53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G(</w:t>
      </w:r>
      <w:proofErr w:type="gramEnd"/>
      <w:r w:rsidR="00953B53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V, E),</w:t>
      </w:r>
      <w:r w:rsidR="00953B5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on lui donne une couleur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Ci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parmi </w:t>
      </w:r>
      <w:r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C :{C1, C2, C3}</w:t>
      </w:r>
      <w:r w:rsidR="00953B5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et on ajoute toutes ses arrêtes </w:t>
      </w:r>
      <w:r w:rsidR="00EA1E96"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(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E</w:t>
      </w:r>
      <w:r w:rsidR="00953B53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i1,</w:t>
      </w:r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</w:t>
      </w:r>
      <w:r w:rsidR="00953B53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…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,</w:t>
      </w:r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E</w:t>
      </w:r>
      <w:r w:rsidR="00953B53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ij</w:t>
      </w:r>
      <w:proofErr w:type="spellEnd"/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)</w:t>
      </w:r>
      <w:r w:rsidR="00EA1E96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pour les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</w:t>
      </w:r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j</w:t>
      </w:r>
      <w:r w:rsidR="00953B5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voisins</w:t>
      </w:r>
      <w:r w:rsidR="00EA1E96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</w:t>
      </w:r>
      <w:r w:rsidR="00EA1E96"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(</w:t>
      </w:r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V1, …, </w:t>
      </w:r>
      <w:proofErr w:type="spellStart"/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Vj</w:t>
      </w:r>
      <w:proofErr w:type="spellEnd"/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)</w:t>
      </w:r>
      <w:r w:rsidR="00953B5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qu’il possède et on restreint ses j voisins à prendre des couleurs différentes de Ci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hAnsi="Times New Roman" w:cs="Times New Roman"/>
          <w:i/>
          <w:sz w:val="24"/>
          <w:szCs w:val="24"/>
          <w:lang w:val="fr-CA" w:eastAsia="fr-CA"/>
        </w:rPr>
        <w:t xml:space="preserve">(on leur assigner une étiquette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Cj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= C – Ci </w:t>
      </w:r>
      <w:r w:rsidRPr="004E253A">
        <w:rPr>
          <w:rFonts w:ascii="Times New Roman" w:hAnsi="Times New Roman" w:cs="Times New Roman"/>
          <w:i/>
          <w:sz w:val="24"/>
          <w:szCs w:val="24"/>
          <w:lang w:val="fr-CA" w:eastAsia="fr-CA"/>
        </w:rPr>
        <w:t>représentant les couleurs pouvant leur être assignées).</w:t>
      </w:r>
    </w:p>
    <w:p w:rsidR="00707778" w:rsidRPr="004E253A" w:rsidRDefault="00707778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(Comme heuristique, on assigne toujours la couleur de première position de l’étiquette, pour imager qu’on conserve toujours la 3</w:t>
      </w:r>
      <w:r w:rsidRPr="004E253A">
        <w:rPr>
          <w:rFonts w:ascii="Times New Roman" w:hAnsi="Times New Roman" w:cs="Times New Roman"/>
          <w:sz w:val="24"/>
          <w:szCs w:val="24"/>
          <w:vertAlign w:val="superscript"/>
          <w:lang w:val="fr-CA" w:eastAsia="fr-CA"/>
        </w:rPr>
        <w:t>e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couleur seulement lorsqu’on en aura besoin)</w:t>
      </w:r>
    </w:p>
    <w:p w:rsidR="00707778" w:rsidRPr="004E253A" w:rsidRDefault="00707778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-On prend un voisin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i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avec un nombre restreint de couleur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Ci</w:t>
      </w:r>
      <w:r w:rsidR="00DC357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, lui assignons sa couleur 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et le connectons aussi à ses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j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voisins par les arrêtes </w:t>
      </w:r>
      <w:r w:rsidR="00EA1E96" w:rsidRPr="004E253A">
        <w:rPr>
          <w:rFonts w:ascii="Times New Roman" w:hAnsi="Times New Roman" w:cs="Times New Roman"/>
          <w:sz w:val="24"/>
          <w:szCs w:val="24"/>
          <w:lang w:val="fr-CA" w:eastAsia="fr-CA"/>
        </w:rPr>
        <w:t>(</w:t>
      </w:r>
      <w:proofErr w:type="gramStart"/>
      <w:r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E</w:t>
      </w:r>
      <w:r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i1</w:t>
      </w:r>
      <w:r w:rsidR="00EA1E96"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,</w:t>
      </w:r>
      <w:proofErr w:type="gramEnd"/>
      <w:r w:rsidR="00EA1E96"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…</w:t>
      </w:r>
      <w:r w:rsidR="00EA1E96"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,</w:t>
      </w:r>
      <w:r w:rsidR="00EA1E96"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 xml:space="preserve"> </w:t>
      </w:r>
      <w:proofErr w:type="spellStart"/>
      <w:r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E</w:t>
      </w:r>
      <w:r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ij</w:t>
      </w:r>
      <w:proofErr w:type="spellEnd"/>
      <w:r w:rsidR="00EA1E96"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)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pour les j voisins </w:t>
      </w:r>
      <w:r w:rsidR="00EA1E96" w:rsidRPr="004E253A">
        <w:rPr>
          <w:rFonts w:ascii="Times New Roman" w:hAnsi="Times New Roman" w:cs="Times New Roman"/>
          <w:b/>
          <w:sz w:val="24"/>
          <w:szCs w:val="24"/>
          <w:lang w:val="fr-CA" w:eastAsia="fr-CA"/>
        </w:rPr>
        <w:t>(</w:t>
      </w:r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V1</w:t>
      </w:r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</w:t>
      </w:r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,</w:t>
      </w:r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</w:t>
      </w:r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…</w:t>
      </w:r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,</w:t>
      </w:r>
      <w:proofErr w:type="spellStart"/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Vj</w:t>
      </w:r>
      <w:proofErr w:type="spellEnd"/>
      <w:r w:rsidR="00EA1E96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)</w:t>
      </w:r>
      <w:r w:rsidR="00EA1E96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qu’il possède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.</w:t>
      </w:r>
      <w:r w:rsidR="00DC357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On actualise l’étiquette de ses voisins.</w:t>
      </w:r>
    </w:p>
    <w:p w:rsidR="00707778" w:rsidRPr="004E253A" w:rsidRDefault="00707778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-On répète cette opération pour tous les sommets de </w:t>
      </w:r>
      <w:proofErr w:type="gram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G(</w:t>
      </w:r>
      <w:proofErr w:type="gram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V, E)</w:t>
      </w:r>
    </w:p>
    <w:p w:rsidR="00707778" w:rsidRPr="004E253A" w:rsidRDefault="00DC3573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lastRenderedPageBreak/>
        <w:t>*</w:t>
      </w:r>
      <w:r w:rsidR="0070777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>Si certains se voient assignés une étiquette avec une seule couleur, on finit l’itération actuelle et traitons en priorité ce sommet et le colorions de sa couleur.</w:t>
      </w:r>
    </w:p>
    <w:p w:rsidR="00EA1E96" w:rsidRPr="004E253A" w:rsidRDefault="00EA1E96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Lorsqu’on ajoute un sommet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Vi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est ajouté avec sa couleur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Ci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, on restreint tous ses voisins à avoir un ensemble de couleur plus petit, soit pour un voisin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j 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: on restreint ses couleurs a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Cj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–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Ci. 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Compte tenu que ce voisin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j 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peut avoir des voisins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k, 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où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k 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est un voisin de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Vi 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il se peut que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Ck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ne soit réduit qu’à une seule couleur et qu’on soit forcé de lui assigner</w:t>
      </w:r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celle-ci.</w:t>
      </w:r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br/>
        <w:t>Il est toutefois impossible que 4</w:t>
      </w:r>
      <w:r w:rsidR="00E22BC8" w:rsidRPr="004E253A">
        <w:rPr>
          <w:rFonts w:ascii="Times New Roman" w:hAnsi="Times New Roman" w:cs="Times New Roman"/>
          <w:sz w:val="24"/>
          <w:szCs w:val="24"/>
          <w:vertAlign w:val="superscript"/>
          <w:lang w:val="fr-CA" w:eastAsia="fr-CA"/>
        </w:rPr>
        <w:t>e</w:t>
      </w:r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voisin </w:t>
      </w:r>
      <w:proofErr w:type="spellStart"/>
      <w:r w:rsidR="00E22BC8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Vh</w:t>
      </w:r>
      <w:proofErr w:type="spellEnd"/>
      <w:r w:rsidR="00E22BC8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</w:t>
      </w:r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soit connecté </w:t>
      </w:r>
      <w:r w:rsidR="00505DAA" w:rsidRPr="004E253A">
        <w:rPr>
          <w:rFonts w:ascii="Times New Roman" w:hAnsi="Times New Roman" w:cs="Times New Roman"/>
          <w:sz w:val="24"/>
          <w:szCs w:val="24"/>
          <w:lang w:val="fr-CA" w:eastAsia="fr-CA"/>
        </w:rPr>
        <w:t>à</w:t>
      </w:r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</w:t>
      </w:r>
      <w:r w:rsidR="00E22BC8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Vi, </w:t>
      </w:r>
      <w:proofErr w:type="spellStart"/>
      <w:r w:rsidR="00E22BC8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Vj</w:t>
      </w:r>
      <w:proofErr w:type="spellEnd"/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et </w:t>
      </w:r>
      <w:proofErr w:type="spellStart"/>
      <w:r w:rsidR="00E22BC8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Vk</w:t>
      </w:r>
      <w:proofErr w:type="spellEnd"/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, puisque, dans la construction précédente, l’ajout de </w:t>
      </w:r>
      <w:proofErr w:type="spellStart"/>
      <w:r w:rsidR="00E22BC8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Vh</w:t>
      </w:r>
      <w:proofErr w:type="spellEnd"/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</w:t>
      </w:r>
      <w:r w:rsidR="00505DAA" w:rsidRPr="004E253A">
        <w:rPr>
          <w:rFonts w:ascii="Times New Roman" w:hAnsi="Times New Roman" w:cs="Times New Roman"/>
          <w:sz w:val="24"/>
          <w:szCs w:val="24"/>
          <w:lang w:val="fr-CA" w:eastAsia="fr-CA"/>
        </w:rPr>
        <w:t>correspondrait</w:t>
      </w:r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à cette suite d’opérations :</w:t>
      </w:r>
    </w:p>
    <w:p w:rsidR="00E22BC8" w:rsidRPr="004E253A" w:rsidRDefault="00E22BC8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-Ajout de Vi avec couleur Ci. Aucune connexion</w:t>
      </w:r>
    </w:p>
    <w:p w:rsidR="00E22BC8" w:rsidRPr="004E253A" w:rsidRDefault="00DC3573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-Ajou</w:t>
      </w:r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t de </w:t>
      </w:r>
      <w:proofErr w:type="spellStart"/>
      <w:r w:rsidR="00E22BC8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Vj</w:t>
      </w:r>
      <w:proofErr w:type="spellEnd"/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avec couleur </w:t>
      </w:r>
      <w:proofErr w:type="spellStart"/>
      <w:r w:rsidR="00E22BC8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Cj</w:t>
      </w:r>
      <w:proofErr w:type="spellEnd"/>
      <w:r w:rsidR="00E22BC8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. Ci != Ci</w:t>
      </w:r>
      <w:r w:rsidR="00E22BC8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. Connection </w:t>
      </w:r>
      <w:proofErr w:type="spellStart"/>
      <w:r w:rsidR="00E22BC8"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Eij</w:t>
      </w:r>
      <w:proofErr w:type="spellEnd"/>
    </w:p>
    <w:p w:rsidR="00E22BC8" w:rsidRPr="004E253A" w:rsidRDefault="00E22BC8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-Ajout de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Vk</w:t>
      </w:r>
      <w:proofErr w:type="spellEnd"/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avec couleur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Ck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.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Ck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!= Ci,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Ck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!=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Cj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.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Connections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Eki</w:t>
      </w:r>
      <w:proofErr w:type="spellEnd"/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et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EKj</w:t>
      </w:r>
      <w:proofErr w:type="spellEnd"/>
    </w:p>
    <w:p w:rsidR="00DC3573" w:rsidRPr="004E253A" w:rsidRDefault="00E22BC8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-Ajout de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Vh</w:t>
      </w:r>
      <w:proofErr w:type="spellEnd"/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avec couleur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Vh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.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Ch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!= Ci,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Ch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!=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Cj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,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Ch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!=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Ck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.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Connections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Ehi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,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Eh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j</w:t>
      </w:r>
      <w:proofErr w:type="spellEnd"/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et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Ehk</w:t>
      </w:r>
      <w:proofErr w:type="spellEnd"/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.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br/>
        <w:t xml:space="preserve">toutefois cette opération était </w:t>
      </w:r>
      <w:r w:rsidR="00DC357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interdite puisque </w:t>
      </w:r>
      <w:proofErr w:type="spellStart"/>
      <w:r w:rsidR="00DC357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>Vh</w:t>
      </w:r>
      <w:proofErr w:type="spellEnd"/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ne peut pas avoir une couleur différente de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Vi,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Vj</w:t>
      </w:r>
      <w:proofErr w:type="spellEnd"/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et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Vk</w:t>
      </w:r>
      <w:proofErr w:type="spellEnd"/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puisque la leur sont toutes distinctes et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|C|=3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et </w:t>
      </w:r>
      <w:proofErr w:type="gram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|{</w:t>
      </w:r>
      <w:proofErr w:type="gram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Vi,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Vj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,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Vk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}| = 3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.</w:t>
      </w: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br/>
        <w:t xml:space="preserve">Alors, si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Vh</w:t>
      </w:r>
      <w:proofErr w:type="spellEnd"/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existe, il n’est pas voisin de </w:t>
      </w:r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Vi,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Vj</w:t>
      </w:r>
      <w:proofErr w:type="spellEnd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 xml:space="preserve"> et </w:t>
      </w:r>
      <w:proofErr w:type="spellStart"/>
      <w:r w:rsidRPr="004E253A">
        <w:rPr>
          <w:rFonts w:ascii="Times New Roman" w:hAnsi="Times New Roman" w:cs="Times New Roman"/>
          <w:b/>
          <w:i/>
          <w:sz w:val="24"/>
          <w:szCs w:val="24"/>
          <w:lang w:val="fr-CA" w:eastAsia="fr-CA"/>
        </w:rPr>
        <w:t>Vk</w:t>
      </w:r>
      <w:proofErr w:type="spellEnd"/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.</w:t>
      </w:r>
    </w:p>
    <w:p w:rsidR="00E22BC8" w:rsidRPr="004E253A" w:rsidRDefault="00E22BC8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Il s’en suit</w:t>
      </w:r>
      <w:r w:rsidR="00DC3573" w:rsidRPr="004E253A">
        <w:rPr>
          <w:rFonts w:ascii="Times New Roman" w:hAnsi="Times New Roman" w:cs="Times New Roman"/>
          <w:sz w:val="24"/>
          <w:szCs w:val="24"/>
          <w:lang w:val="fr-CA" w:eastAsia="fr-CA"/>
        </w:rPr>
        <w:t xml:space="preserve"> donc que pour tout ensemble de voisins reliés directement dans un graphe 3-coloriable construit comme ci-haut, il n’existe aucune combinaison d’arrête permettant une assignation de couleur pour cette procédure qui donnera a deux sommets voisins la même couleur. </w:t>
      </w:r>
    </w:p>
    <w:p w:rsidR="00DC3573" w:rsidRPr="004E253A" w:rsidRDefault="00DC3573" w:rsidP="00953B53">
      <w:pPr>
        <w:rPr>
          <w:rFonts w:ascii="Times New Roman" w:hAnsi="Times New Roman" w:cs="Times New Roman"/>
          <w:sz w:val="24"/>
          <w:szCs w:val="24"/>
          <w:lang w:val="fr-CA" w:eastAsia="fr-CA"/>
        </w:rPr>
      </w:pPr>
      <w:r w:rsidRPr="004E253A">
        <w:rPr>
          <w:rFonts w:ascii="Times New Roman" w:hAnsi="Times New Roman" w:cs="Times New Roman"/>
          <w:sz w:val="24"/>
          <w:szCs w:val="24"/>
          <w:lang w:val="fr-CA" w:eastAsia="fr-CA"/>
        </w:rPr>
        <w:t>Cette méthode de construction d’un graphe 3-coloriable est donc équivalente à la précédente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Style w:val="Titre2Car"/>
          <w:rFonts w:ascii="Times New Roman" w:hAnsi="Times New Roman" w:cs="Times New Roman"/>
          <w:sz w:val="24"/>
          <w:szCs w:val="24"/>
          <w:lang w:val="fr-CA"/>
        </w:rPr>
        <w:t>Colorier le graphe 3-COL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  <w:t>Si on prend le même graphe 3-coloriable</w:t>
      </w:r>
      <w:r w:rsidR="00CA6E47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proofErr w:type="gramStart"/>
      <w:r w:rsidR="00CA6E47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G</w:t>
      </w:r>
      <w:r w:rsidR="00505DAA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(</w:t>
      </w:r>
      <w:proofErr w:type="gramEnd"/>
      <w:r w:rsidR="00505DAA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V, E)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que nous venons de créer et le </w:t>
      </w:r>
      <w:r w:rsidRPr="004E253A"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fr-CA" w:eastAsia="fr-CA"/>
        </w:rPr>
        <w:t>décolorions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. Nous pouvons le </w:t>
      </w:r>
      <w:r w:rsidR="003A44FD" w:rsidRPr="004E253A"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fr-CA" w:eastAsia="fr-CA"/>
        </w:rPr>
        <w:t>recolorer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de la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façon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suivante :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505DAA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On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choisit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un sommet</w:t>
      </w:r>
      <w:r w:rsidR="009172A1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 </w:t>
      </w:r>
      <w:r w:rsidR="00505DAA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</w:t>
      </w:r>
      <w:r w:rsidR="009172A1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a</w:t>
      </w:r>
      <w:r w:rsidR="009172A1" w:rsidRPr="004E253A"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fr-CA" w:eastAsia="fr-CA"/>
        </w:rPr>
        <w:t>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de </w:t>
      </w:r>
      <w:r w:rsidR="009172A1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façon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arbitraire et lui assignons la </w:t>
      </w:r>
      <w:r w:rsidR="00505DAA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couleur de première position dans l’étiquette générale des 3 couleurs disponibles pour le coloriage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. 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Nous savons que lors de la construction du </w:t>
      </w:r>
      <w:proofErr w:type="spellStart"/>
      <w:r w:rsidR="009172A1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graphe</w:t>
      </w:r>
      <w:proofErr w:type="spellEnd"/>
      <w:r w:rsidR="009172A1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, ces sommets étaient connectés à notre sommet nouvellement connecté seulement s’ils avaient une couleur différente. Si </w:t>
      </w:r>
      <w:r w:rsidR="00505DAA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Va</w:t>
      </w:r>
      <w:r w:rsidR="009172A1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a une couleur </w:t>
      </w:r>
      <w:r w:rsidR="009172A1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Ca</w:t>
      </w:r>
      <w:r w:rsidR="009172A1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, tous ces voisins auront une couleur différente de </w:t>
      </w:r>
      <w:r w:rsidR="009172A1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Ca</w:t>
      </w:r>
      <w:r w:rsidR="009172A1" w:rsidRPr="004E253A"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fr-CA" w:eastAsia="fr-CA"/>
        </w:rPr>
        <w:t xml:space="preserve">, </w:t>
      </w:r>
      <w:r w:rsidR="009172A1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nous pouvons donc étiqueter tous ses voisins avec l’ensemble des couleurs qui leur étaient disponible moins </w:t>
      </w:r>
      <w:r w:rsidR="009172A1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Ca</w:t>
      </w:r>
      <w:r w:rsidR="009172A1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. Tous les voisins de </w:t>
      </w:r>
      <w:r w:rsidR="00505DAA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Va</w:t>
      </w:r>
      <w:r w:rsidR="009172A1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ont donc un ensemble de couleurs restreints.</w:t>
      </w:r>
    </w:p>
    <w:p w:rsidR="009172A1" w:rsidRPr="004E253A" w:rsidRDefault="009172A1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9172A1" w:rsidRPr="004E253A" w:rsidRDefault="00505DAA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lastRenderedPageBreak/>
        <w:t>On</w:t>
      </w:r>
      <w:r w:rsidR="00CA6E47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choisit</w:t>
      </w:r>
      <w:r w:rsidR="00CA6E47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un des voisins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j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de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Va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(</w:t>
      </w:r>
      <w:proofErr w:type="spellStart"/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Vj</w:t>
      </w:r>
      <w:proofErr w:type="spellEnd"/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 xml:space="preserve">, …, </w:t>
      </w:r>
      <w:proofErr w:type="spellStart"/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Vj+k</w:t>
      </w:r>
      <w:proofErr w:type="spellEnd"/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)</w:t>
      </w:r>
      <w:r w:rsidR="00CA6E47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et n</w:t>
      </w:r>
      <w:r w:rsidR="00CA6E47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ous lui assignons une couleur parmi celles disponibles et actualisons tous ses voisins afin qu’ils aient un nombre restreint de couleurs.</w:t>
      </w:r>
    </w:p>
    <w:p w:rsidR="00A32C37" w:rsidRPr="004E253A" w:rsidRDefault="00A32C37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Lorsqu’un sommet n’a qu’une couleur possible, elle lui est automatiquement assignée et on actualise ses voisins.</w:t>
      </w:r>
    </w:p>
    <w:p w:rsidR="003A44FD" w:rsidRPr="004E253A" w:rsidRDefault="003A44FD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A32C37" w:rsidRPr="004E253A" w:rsidRDefault="00A32C37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Aucun sommet autre que le premier n’est ajouté s’il a 3 couleurs disponibles et que d’autres sommets possèdent un nombre moindre de couleurs. Ce sommet </w:t>
      </w:r>
      <w:r w:rsidR="00505DAA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« n’a pas encore été ajouté au graphe »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en termes de la relation liant les autres sommets et puisque le choix de couleur est arbitraire, il est impossible de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spéculer sur la couleur précise qui peut lui être assignée avant qu’un de ses sommets voisins y soit connecté.</w:t>
      </w:r>
    </w:p>
    <w:p w:rsidR="00505DAA" w:rsidRPr="004E253A" w:rsidRDefault="00505DAA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3A44FD" w:rsidRPr="004E253A" w:rsidRDefault="003A44FD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Les sommets r</w:t>
      </w:r>
      <w:r w:rsidR="00505DAA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estant à la fin du coloriage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qui auront 3 couleurs disponibles feront donc parti d’un ensemble disjoint du premier.</w:t>
      </w:r>
    </w:p>
    <w:p w:rsidR="00A32C37" w:rsidRPr="004E253A" w:rsidRDefault="00A32C37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CA6E47" w:rsidRPr="004E253A" w:rsidRDefault="00CA6E47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En coloriant les commets de cette façon, nous effectuons la construction du graphe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rebours, en appliquant la même contrainte que lors de la construction de celui-ci :</w:t>
      </w:r>
    </w:p>
    <w:p w:rsidR="00CA6E47" w:rsidRDefault="00CA6E47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Lors de la construction, on savait que le sommet </w:t>
      </w:r>
      <w:proofErr w:type="spellStart"/>
      <w:r w:rsidR="004E253A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Vk</w:t>
      </w:r>
      <w:proofErr w:type="spellEnd"/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de couleur </w:t>
      </w:r>
      <w:proofErr w:type="spellStart"/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Ck</w:t>
      </w:r>
      <w:proofErr w:type="spellEnd"/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ne pouvait être connecté qu’à l’ensemble des sommets de couleurs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C-</w:t>
      </w:r>
      <w:proofErr w:type="spellStart"/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Ck</w:t>
      </w:r>
      <w:proofErr w:type="spellEnd"/>
      <w:r w:rsidRPr="004E253A"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fr-CA" w:eastAsia="fr-CA"/>
        </w:rPr>
        <w:t xml:space="preserve">. </w:t>
      </w:r>
    </w:p>
    <w:p w:rsidR="004E253A" w:rsidRPr="004E253A" w:rsidRDefault="004E253A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CA6E47" w:rsidRPr="004E253A" w:rsidRDefault="00CA6E47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Lors de ce coloriage, nous affirmons que, pour le même graphe, chaque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voisin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d’un sommet que nous colorions (partant d’un sommet arbitraire), a été ajouté en respectant la couleur de ce sommet</w:t>
      </w:r>
      <w:r w:rsid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proofErr w:type="spellStart"/>
      <w:r w:rsidR="004E253A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Vk</w:t>
      </w:r>
      <w:proofErr w:type="spellEnd"/>
      <w:r w:rsidRPr="004E253A"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fr-CA" w:eastAsia="fr-CA"/>
        </w:rPr>
        <w:t xml:space="preserve">. </w:t>
      </w:r>
    </w:p>
    <w:p w:rsidR="00505DAA" w:rsidRPr="004E253A" w:rsidRDefault="00505DAA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i/>
          <w:color w:val="212121"/>
          <w:sz w:val="24"/>
          <w:szCs w:val="24"/>
          <w:lang w:val="fr-CA" w:eastAsia="fr-CA"/>
        </w:rPr>
      </w:pPr>
    </w:p>
    <w:p w:rsidR="00505DAA" w:rsidRPr="004E253A" w:rsidRDefault="00505DAA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fr-CA" w:eastAsia="fr-CA"/>
        </w:rPr>
        <w:t>Ou plus simplement, nous effectuons exactement les étapes de création du graphe 3 coloriable correspondant à la 2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vertAlign w:val="superscript"/>
          <w:lang w:val="fr-CA" w:eastAsia="fr-CA"/>
        </w:rPr>
        <w:t>e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highlight w:val="yellow"/>
          <w:lang w:val="fr-CA" w:eastAsia="fr-CA"/>
        </w:rPr>
        <w:t xml:space="preserve"> méthode (celle équivalent à la première) afin de colorier le graphe (On découvre un sommet à la fois et n’assignons jamais de couleurs a des sommets qui ne sont pas connectés au graphe)</w:t>
      </w:r>
    </w:p>
    <w:p w:rsidR="00A32C37" w:rsidRPr="004E253A" w:rsidRDefault="00A32C37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A32C37" w:rsidRPr="004E253A" w:rsidRDefault="00A32C37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Nous arriverons donc au bout de cette procédure lorsque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tous les sommets seront coloriés pour notre graphe 3-COL.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3A44FD" w:rsidRPr="004E253A" w:rsidRDefault="003A44FD" w:rsidP="003A44FD">
      <w:pPr>
        <w:pStyle w:val="Titre2"/>
        <w:rPr>
          <w:rFonts w:ascii="Times New Roman" w:eastAsia="Times New Roman" w:hAnsi="Times New Roman" w:cs="Times New Roman"/>
          <w:lang w:val="fr-CA" w:eastAsia="fr-CA"/>
        </w:rPr>
      </w:pPr>
      <w:r w:rsidRPr="004E253A">
        <w:rPr>
          <w:rFonts w:ascii="Times New Roman" w:eastAsia="Times New Roman" w:hAnsi="Times New Roman" w:cs="Times New Roman"/>
          <w:lang w:val="fr-CA" w:eastAsia="fr-CA"/>
        </w:rPr>
        <w:t>Algorithme de coloriage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Sachant tout cela, si nous prenons un graphe </w:t>
      </w:r>
      <w:proofErr w:type="gramStart"/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G(</w:t>
      </w:r>
      <w:proofErr w:type="gramEnd"/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V, E) |V|=N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quelconque et appliquons la même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procédure: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-On assigne une étiquette correspondant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l'ensemble </w:t>
      </w:r>
      <w:r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C</w:t>
      </w:r>
      <w:r w:rsidR="004E253A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 :{C1, C2, C3}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="004E253A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tous les sommets. 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-On choisi un sommet </w:t>
      </w:r>
      <w:proofErr w:type="spellStart"/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Vk</w:t>
      </w:r>
      <w:proofErr w:type="spellEnd"/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au hasard et lui assignons une valeur de façon arbitraire, soit la couleur </w:t>
      </w:r>
      <w:proofErr w:type="spellStart"/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Ck</w:t>
      </w:r>
      <w:proofErr w:type="spellEnd"/>
      <w:r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.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-Pour tous ses voisins, on retire la couleur étant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assignée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ce graphe de l'ensemble des couleurs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pouvant leur être assigné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-On choisi un de ses voisins </w:t>
      </w:r>
      <w:proofErr w:type="spellStart"/>
      <w:r w:rsid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Vk+l</w:t>
      </w:r>
      <w:proofErr w:type="spellEnd"/>
      <w:r w:rsid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 xml:space="preserve"> (0&lt;= l </w:t>
      </w:r>
      <w:r w:rsidR="004E253A" w:rsidRP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>&lt;=</w:t>
      </w:r>
      <w:r w:rsidR="004E253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val="fr-CA" w:eastAsia="fr-CA"/>
        </w:rPr>
        <w:t xml:space="preserve"> nb de voisins de k)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et lui assignons une couleur parmi celles étant disponibles en fonction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de leur étiquette.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lastRenderedPageBreak/>
        <w:t>-On actualise tous ses voisins et choisissons un sommet au hasard priorisant ceux avec le moins de couleur disponibles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et leur assignons une couleur et répétons la procédure 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nouveau.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-On répète la procédure </w:t>
      </w:r>
      <w:r w:rsidR="004E253A" w:rsidRPr="004E253A">
        <w:rPr>
          <w:rFonts w:ascii="Times New Roman" w:eastAsia="Times New Roman" w:hAnsi="Times New Roman" w:cs="Times New Roman"/>
          <w:b/>
          <w:color w:val="212121"/>
          <w:sz w:val="24"/>
          <w:szCs w:val="24"/>
          <w:lang w:val="fr-CA" w:eastAsia="fr-CA"/>
        </w:rPr>
        <w:t>N</w:t>
      </w:r>
      <w:r w:rsid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fois, 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ou que l'on ait rencontré un conflit de coloriage.</w:t>
      </w:r>
    </w:p>
    <w:p w:rsidR="00726C96" w:rsidRPr="004E253A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(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Conflit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de coloriage peut se manifester lors de la vérification finale du certificat obtenu ou si on rencontre un sommet</w:t>
      </w:r>
      <w:r w:rsidR="003A44FD"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dont</w:t>
      </w:r>
      <w:r w:rsidRPr="004E253A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l'étiquette est vide)</w:t>
      </w:r>
    </w:p>
    <w:p w:rsidR="00726C96" w:rsidRPr="00726C96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</w:p>
    <w:p w:rsidR="00726C96" w:rsidRPr="00726C96" w:rsidRDefault="00726C96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r w:rsidRPr="00726C96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Si nous rencontrons un</w:t>
      </w:r>
      <w:r w:rsidR="003A44FD" w:rsidRPr="003A44FD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e étiquette vide, il en suit qu’il existe un sommet qui</w:t>
      </w:r>
      <w:r w:rsidRPr="00726C96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ce graphe n'a pas été construit</w:t>
      </w:r>
      <w:r w:rsidR="003A44FD" w:rsidRPr="003A44FD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</w:t>
      </w:r>
      <w:r w:rsidRPr="00726C96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selon la méthode ci-haut, par conséquent, ce graphe n'est pas 3-COL.</w:t>
      </w:r>
      <w:r w:rsidRPr="00726C96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</w:r>
      <w:r w:rsidRPr="00726C96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br/>
        <w:t xml:space="preserve">Cet algorithme traite n sommets, pour lesquels il y a un maximum de n-1 </w:t>
      </w:r>
      <w:r w:rsidR="003A44FD" w:rsidRPr="003A44FD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connexion</w:t>
      </w:r>
    </w:p>
    <w:p w:rsidR="00726C96" w:rsidRDefault="003A44FD" w:rsidP="00726C96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</w:pPr>
      <w:proofErr w:type="gramStart"/>
      <w:r w:rsidRPr="003A44FD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à</w:t>
      </w:r>
      <w:proofErr w:type="gramEnd"/>
      <w:r w:rsidR="00726C96" w:rsidRPr="00726C96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actualiser les </w:t>
      </w:r>
      <w:r w:rsidRPr="003A44FD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étiquet</w:t>
      </w:r>
      <w:bookmarkStart w:id="0" w:name="_GoBack"/>
      <w:bookmarkEnd w:id="0"/>
      <w:r w:rsidRPr="003A44FD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tes</w:t>
      </w:r>
      <w:r w:rsidR="00726C96" w:rsidRPr="00726C96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des sommets. </w:t>
      </w:r>
      <w:r w:rsidRPr="003A44FD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>Cet</w:t>
      </w:r>
      <w:r w:rsidR="00726C96" w:rsidRPr="00726C96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algorithme</w:t>
      </w:r>
      <w:r w:rsidRPr="003A44FD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est</w:t>
      </w:r>
      <w:r w:rsidR="00726C96" w:rsidRPr="00726C96">
        <w:rPr>
          <w:rFonts w:ascii="Times New Roman" w:eastAsia="Times New Roman" w:hAnsi="Times New Roman" w:cs="Times New Roman"/>
          <w:color w:val="212121"/>
          <w:sz w:val="24"/>
          <w:szCs w:val="24"/>
          <w:lang w:val="fr-CA" w:eastAsia="fr-CA"/>
        </w:rPr>
        <w:t xml:space="preserve"> de l'ordre de N^2</w:t>
      </w:r>
    </w:p>
    <w:p w:rsidR="00CC52DF" w:rsidRPr="00726C96" w:rsidRDefault="00CC52DF">
      <w:pPr>
        <w:rPr>
          <w:sz w:val="24"/>
          <w:szCs w:val="24"/>
          <w:lang w:val="fr-CA"/>
        </w:rPr>
      </w:pPr>
    </w:p>
    <w:sectPr w:rsidR="00CC52DF" w:rsidRPr="00726C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4B"/>
    <w:rsid w:val="000A73A0"/>
    <w:rsid w:val="001E374B"/>
    <w:rsid w:val="003A44FD"/>
    <w:rsid w:val="004E253A"/>
    <w:rsid w:val="00505DAA"/>
    <w:rsid w:val="00707778"/>
    <w:rsid w:val="00726C96"/>
    <w:rsid w:val="00855869"/>
    <w:rsid w:val="009172A1"/>
    <w:rsid w:val="00953B53"/>
    <w:rsid w:val="00A32C37"/>
    <w:rsid w:val="00CA6E47"/>
    <w:rsid w:val="00CC52DF"/>
    <w:rsid w:val="00DC3573"/>
    <w:rsid w:val="00E22BC8"/>
    <w:rsid w:val="00EA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883CC-3EB4-4183-9A5A-0DD90978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26C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6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53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6C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726C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953B5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1215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Jackson</dc:creator>
  <cp:keywords/>
  <dc:description/>
  <cp:lastModifiedBy>Jonathan Jackson</cp:lastModifiedBy>
  <cp:revision>4</cp:revision>
  <dcterms:created xsi:type="dcterms:W3CDTF">2015-10-07T01:03:00Z</dcterms:created>
  <dcterms:modified xsi:type="dcterms:W3CDTF">2015-10-09T14:23:00Z</dcterms:modified>
</cp:coreProperties>
</file>