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28"/>
        </w:rPr>
        <w:t>Fantasy War Sim</w:t>
      </w:r>
    </w:p>
    <w:p>
      <w:pPr>
        <w:spacing w:before="0" w:after="120" w:line="240" w:lineRule="auto"/>
        <w:jc w:val="center"/>
      </w:pPr>
      <w:r>
        <w:rPr>
          <w:i/>
          <w:sz w:val="18"/>
        </w:rPr>
        <w:t>One-page app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2232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8568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Fantasy War Sim is a local-first fantasy battle simulator with transparent dice math, War Report staging and auto-battle flows, saved armies and factions, battle history, and browser-only persistence. The shipped app is an offline-ready static web app with no backend or build step required for normal use.</w:t>
            </w:r>
          </w:p>
        </w:tc>
      </w:tr>
      <w:tr>
        <w:tc>
          <w:tcPr>
            <w:tcW w:type="dxa" w:w="2232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Who it's for</w:t>
            </w:r>
          </w:p>
        </w:tc>
        <w:tc>
          <w:tcPr>
            <w:tcW w:type="dxa" w:w="8568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Not found in repo.</w:t>
            </w:r>
          </w:p>
        </w:tc>
      </w:tr>
      <w:tr>
        <w:tc>
          <w:tcPr>
            <w:tcW w:type="dxa" w:w="2232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What it does</w:t>
            </w:r>
          </w:p>
        </w:tc>
        <w:tc>
          <w:tcPr>
            <w:tcW w:type="dxa" w:w="8568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Run local fantasy battles between attacker and defender armies.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Load saved armies or create new ones directly in the battle flow.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Save and manage army and faction data inside the app.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Inspect transparent dice math through pool summaries and breakdown views.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Use War Report staging for round setup, replay, and auto-battle control.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Review grouped battle history by session and turn, with export and clear actions.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Persist settings, weather, armies, factions, and history in browser localStorage.</w:t>
            </w:r>
          </w:p>
        </w:tc>
      </w:tr>
      <w:tr>
        <w:tc>
          <w:tcPr>
            <w:tcW w:type="dxa" w:w="2232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How it works</w:t>
            </w:r>
          </w:p>
        </w:tc>
        <w:tc>
          <w:tcPr>
            <w:tcW w:type="dxa" w:w="8568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Main shell: fantasy-war-sim.html contains the UI structure, event wiring, runtime state, and battle logic.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Styling: assets/css/war-table-theme.css provides the base theme; assets/css/war-table-state-themes.css layers runtime weather, phenomena, and defeat visuals.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Supporting surfaces: fantasy-war-sim-help-wiki.html and War_Encounter_Rules_2026_v4.html are separate static HTML references with their own stylesheet layering.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Data flow: user input updates runtime state, battle resolution runs locally, then results and history are persisted to localStorage under warTableState and re-rendered.</w:t>
            </w:r>
          </w:p>
        </w:tc>
      </w:tr>
      <w:tr>
        <w:tc>
          <w:tcPr>
            <w:tcW w:type="dxa" w:w="2232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How to run</w:t>
            </w:r>
          </w:p>
        </w:tc>
        <w:tc>
          <w:tcPr>
            <w:tcW w:type="dxa" w:w="8568"/>
            <w:tcMar>
              <w:top w:w="24" w:type="dxa"/>
              <w:bottom w:w="24" w:type="dxa"/>
              <w:left w:w="36" w:type="dxa"/>
              <w:right w:w="36" w:type="dxa"/>
            </w:tcMar>
          </w:tcPr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Open fantasy-war-sim.html in a browser.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Open fantasy-war-sim-help-wiki.html for quick rules and help.</w:t>
            </w:r>
          </w:p>
          <w:p>
            <w:pPr>
              <w:pStyle w:val="ListBullet"/>
              <w:spacing w:before="0" w:after="0" w:line="240" w:lineRule="auto"/>
              <w:ind w:left="230" w:hanging="158"/>
            </w:pPr>
            <w:r>
              <w:rPr>
                <w:sz w:val="18"/>
              </w:rPr>
              <w:t>Run npx playwright test --project=chromium-local for the local regression suite.</w:t>
            </w:r>
          </w:p>
        </w:tc>
      </w:tr>
    </w:tbl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