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Juniper Square - AI Enablement Lead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Juniper Square team,</w:t>
      </w:r>
    </w:p>
    <w:p>
      <w:pPr>
        <w:spacing w:after="180"/>
      </w:pPr>
      <w:r>
        <w:t xml:space="preserve">I’m applying for Juniper Square’s </w:t>
      </w:r>
      <w:hyperlink r:id="rId11">
        <w:r>
          <w:rPr>
            <w:color w:val="244D3C"/>
            <w:u w:val="single"/>
          </w:rPr>
          <w:t>AI Enablement Lead role</w:t>
        </w:r>
      </w:hyperlink>
      <w:r>
        <w:t>. The work that interests me is helping someone turn an occasional AI experiment into a workflow they can use and judge for themselves. Your plan for practical workshops, office hours and role-specific learning connects with my work in AI teaching, instructional design and research.</w:t>
      </w:r>
    </w:p>
    <w:p>
      <w:pPr>
        <w:spacing w:after="180"/>
      </w:pPr>
      <w:r>
        <w:t>For my published Coursera Guided Project, I built a beginner learning sequence around drafting, reviewing and refining content. I created the objectives, scripts, demonstrations and practice activities. When course review found weak distractors, answer-revealing feedback and incorrect task references, I revised them and documented my responses. That experience taught me to make the learning task specific and to change the material when feedback exposed a problem.</w:t>
      </w:r>
    </w:p>
    <w:p>
      <w:pPr>
        <w:spacing w:after="180"/>
      </w:pPr>
      <w:r>
        <w:t>I also built and released Prompt Compass, a local-first tool that helps an AI assistant inspect requirements, compare prompt versions and choose an improvement route. One later local regression example deliberately gives a rewrite fewer instructions: it sounds cleaner but loses required fields and a review condition. That is the kind of concrete example I would use to teach why an AI result needs inspection before it enters someone’s work.</w:t>
      </w:r>
    </w:p>
    <w:p>
      <w:pPr>
        <w:spacing w:after="180"/>
      </w:pPr>
      <w:r>
        <w:t>At ASU, I developed digital learning materials and workshops and evaluated voice and chat flows. My current FactorLab work adds experience explaining interaction decisions and recovery behavior to product and engineering colleagues. I would bring that mix to Juniper Square’s AI Guild, starting with a few real staff tasks and making any proposed adoption measures explicit. I’m based in Mesa, Arizona, have full U.S. work authorization and can start as soon as possible.</w:t>
      </w:r>
    </w:p>
    <w:p>
      <w:r>
        <w:t>Thank you,</w:t>
        <w:br/>
        <w:t>Kyle Hobson</w:t>
      </w:r>
    </w:p>
    <w:p>
      <w:pPr>
        <w:spacing w:after="40"/>
      </w:pPr>
      <w:r>
        <w:t>Portfolio prepared for Juniper Square:</w:t>
      </w:r>
    </w:p>
    <w:p>
      <w:pPr>
        <w:spacing w:line="280" w:lineRule="exact"/>
      </w:pPr>
      <w:hyperlink r:id="rId12">
        <w:r>
          <w:rPr>
            <w:color w:val="244D3C"/>
            <w:u w:val="single"/>
          </w:rPr>
          <w:t>https://jonathankhobson.github.io/application-portfolios/juniper-square-ai-enablement/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bs.ashbyhq.com/junipersquare/7fb4a94f-7098-4a5f-a205-6772649f8da6" TargetMode="External"/><Relationship Id="rId12" Type="http://schemas.openxmlformats.org/officeDocument/2006/relationships/hyperlink" Target="https://jonathankhobson.github.io/application-portfolios/juniper-square-ai-enab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Cover Letter for Juniper Square</dc:title>
  <dc:subject>AI Enablement Lead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