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Rula Sr. UX Researcher Application</w:t>
      </w:r>
    </w:p>
    <w:p>
      <w:r>
        <w:t xml:space="preserve">Mesa, Arizona  |  </w:t>
      </w:r>
      <w:hyperlink r:id="rId10">
        <w:r>
          <w:rPr>
            <w:color w:val="244D3C"/>
            <w:u w:val="single"/>
          </w:rPr>
          <w:t>JonathanKyleHobson@gmail.com</w:t>
        </w:r>
      </w:hyperlink>
    </w:p>
    <w:p>
      <w:r>
        <w:t>September 8, 2026</w:t>
      </w:r>
    </w:p>
    <w:p>
      <w:r>
        <w:t>Dear Rula team,</w:t>
      </w:r>
    </w:p>
    <w:p>
      <w:pPr>
        <w:spacing w:after="180"/>
      </w:pPr>
      <w:r>
        <w:t>I’m applying for Rula’s Sr. UX Researcher role focused on AI and mobile experiences. The question of what support is useful between therapy sessions calls for careful research into people’s needs, expectations, and trust. My experience is in AI products and digital learning, where I work with teams to make the reasoning behind a product decision clear. I would bring that approach into close partnership with your clinical colleagues.</w:t>
      </w:r>
    </w:p>
    <w:p>
      <w:pPr>
        <w:spacing w:after="180"/>
      </w:pPr>
      <w:r>
        <w:t>At Oak AI, I led survey design, launch, and analysis for an audience study with 1,459 completed submissions in the March 14, 2025 report snapshot. Combining structured and open responses helped us examine barriers to action and propose more focused support. The voluntary sample and missing per-item response bases limit the conclusions. The findings informed a proposed Action Hub; they did not establish that people would use it or that behavior had changed.</w:t>
      </w:r>
    </w:p>
    <w:p>
      <w:pPr>
        <w:spacing w:after="180"/>
      </w:pPr>
      <w:r>
        <w:t>In separate privacy-community research, I coded observations in Dovetail and used concerns about control and accountability to question an audience assumption. At ASU Learning Innovations, I designed and evaluated voice and chat flows and proposed a staged prompt workflow with mentor review of learner context and generated tasks. That proposal kept human judgment explicit before tasks reached learners. My portfolio distinguishes the documented proposal from deployment or measured impact.</w:t>
      </w:r>
    </w:p>
    <w:p>
      <w:pPr>
        <w:spacing w:after="180"/>
      </w:pPr>
      <w:r>
        <w:t>At FactorLab, I collaborate with product and engineering on SmartTagIt’s web and mobile experience, including conversation entry, incomplete AI responses, and recovery. For Rula, I would begin with one between-session need agreed with Product and Clinical: what a patient is trying to do, what they expect from an AI response, and when they need their provider instead. Interviews and concept testing could examine that question before product analytics are used to investigate repeat-use patterns. The study design would follow the clinical and privacy constraints of the situation.</w:t>
      </w:r>
    </w:p>
    <w:p>
      <w:pPr>
        <w:spacing w:after="180"/>
      </w:pPr>
      <w:r>
        <w:t>I’m based in Mesa, Arizona, available for U.S. remote work, and can start as soon as possible. I’m authorized to work in the United States without sponsorship. I would welcome a conversation about where your team needs research to guide the next AI or mobile decision.</w:t>
      </w:r>
    </w:p>
    <w:p>
      <w:r>
        <w:t>Thank you,</w:t>
        <w:br/>
        <w:t>Kyle Hobson</w:t>
      </w:r>
    </w:p>
    <w:p>
      <w:pPr>
        <w:spacing w:after="40"/>
      </w:pPr>
      <w:r>
        <w:t>Portfolio prepared for Rula:</w:t>
      </w:r>
    </w:p>
    <w:p>
      <w:pPr>
        <w:spacing w:line="280" w:lineRule="exact"/>
      </w:pPr>
      <w:hyperlink r:id="rId11">
        <w:r>
          <w:rPr>
            <w:color w:val="244D3C"/>
            <w:u w:val="single"/>
          </w:rPr>
          <w:t>https://jonathankhobson.github.io/application-portfolios/rula-ux-researcher/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rula-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Rula</dc:title>
  <dc:subject>Sr. UX Researcher at Rula — AI and mobile experiences</dc:subject>
  <dc:creator>Jonathan Kyle Hobson</dc:creator>
  <cp:keywords>Rula, product research, mixed methods research</cp:keywords>
  <dc:description/>
  <cp:lastModifiedBy>Jonathan Kyle Hobson</cp:lastModifiedBy>
  <cp:revision>1</cp:revision>
  <dcterms:created xsi:type="dcterms:W3CDTF">2013-12-23T23:15:00Z</dcterms:created>
  <dcterms:modified xsi:type="dcterms:W3CDTF">2013-12-23T23:15:00Z</dcterms:modified>
  <cp:category/>
</cp:coreProperties>
</file>