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application · Ondo Finance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Ondo product design portfolio</w:t>
        </w:r>
      </w:hyperlink>
    </w:p>
    <w:p>
      <w:r>
        <w:t>September 8, 2026</w:t>
      </w:r>
    </w:p>
    <w:p>
      <w:r>
        <w:t>Dear Ondo design team,</w:t>
      </w:r>
    </w:p>
    <w:p>
      <w:pPr>
        <w:spacing w:after="200"/>
      </w:pPr>
      <w:r>
        <w:t>I’m applying for Ondo’s Product Designer role. My current work at FactorLab involves a recurring design problem: people need to understand what the system is showing, what has been saved and what an action will do next. I work through those questions in product flows and Figma prototypes, then document the behavior for engineering. That approach is relevant to the clarity your client-facing investment workflows require.</w:t>
      </w:r>
    </w:p>
    <w:p>
      <w:pPr>
        <w:spacing w:after="200"/>
      </w:pPr>
      <w:r>
        <w:t>For SmartTagIt’s Flint assistant, I designed question suggestions, waiting states, answer actions and recovery flows. A stopped response and a lost connection leave the user in different situations, so they need different explanations and actions. In the About Me interface, I explored feedback summaries and widget families that connect an insight to its supporting evidence. The comparison language describes what the data shows without turning every difference into a performance judgment.</w:t>
      </w:r>
    </w:p>
    <w:p>
      <w:pPr>
        <w:spacing w:after="200"/>
      </w:pPr>
      <w:r>
        <w:t>My research work helps me make those design choices explicit. At Oak, I connected an evaluation to navigation alternatives, field-level login feedback and color-role guidance. At KeepMake, I helped separate a usability question from an activation experiment and proposed a smaller learning plan the team could manage. I’m used to discussing scope and implementation constraints while keeping the user’s task visible.</w:t>
      </w:r>
    </w:p>
    <w:p>
      <w:pPr>
        <w:spacing w:after="200"/>
      </w:pPr>
      <w:r>
        <w:t>At Ondo, I would begin by learning the product rules with your product, engineering and research partners, then map one client journey through its ordinary, waiting and exception states. I would use prototypes to test comprehension and define success measures with the team before calling a change an improvement. The linked portfolio shows my actual design work and a proposed starting approach for Ondo. I’m based in Mesa, authorized to work in the U.S. without sponsorship and available as soon as possible.</w:t>
      </w:r>
    </w:p>
    <w:p>
      <w:r>
        <w:t>Thank you,</w:t>
        <w:br/>
        <w:t>Kyle Hobson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ondo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Ondo Finance Product Designer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