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Researcher | Apollo.io</w:t>
      </w:r>
    </w:p>
    <w:p>
      <w:r>
        <w:t xml:space="preserve">Mesa, Arizona  |  </w:t>
      </w:r>
      <w:hyperlink r:id="rId10">
        <w:r>
          <w:rPr>
            <w:color w:val="244D3C"/>
            <w:u w:val="single"/>
          </w:rPr>
          <w:t>JonathanKyleHobson@gmail.com</w:t>
        </w:r>
      </w:hyperlink>
    </w:p>
    <w:p>
      <w:r>
        <w:t>September 8, 2026</w:t>
      </w:r>
    </w:p>
    <w:p>
      <w:r>
        <w:t>Dear Apollo Research team,</w:t>
      </w:r>
    </w:p>
    <w:p>
      <w:pPr>
        <w:spacing w:after="180"/>
      </w:pPr>
      <w:r>
        <w:t>A useful research finding should change the next decision. That is what interests me about your Researcher role: combining discovery, evaluation, and prototypes so a product team can improve the work people are trying to do. Apollo’s mix of data, AI assistance, and revenue workflows makes clarity and trust practical research questions.</w:t>
      </w:r>
    </w:p>
    <w:p>
      <w:pPr>
        <w:spacing w:after="180"/>
      </w:pPr>
      <w:r>
        <w:t>At Oak AI, I led the creation, launch, and analysis of an audience survey. The March 14, 2025 report recorded 1,459 completed submissions. Reported barriers and open responses helped us move from general interest in a tool toward specific support: clearer steps, templates, and a proposed Action Hub. I keep the evidence limits visible. This was a voluntary audience sample, and the study did not establish future adoption or business impact.</w:t>
      </w:r>
    </w:p>
    <w:p>
      <w:pPr>
        <w:spacing w:after="180"/>
      </w:pPr>
      <w:r>
        <w:t>I also conducted Oak’s desktop usability evaluation, translated findings into navigation and feedback recommendations, and collaborated with the lead UX designer. At FactorLab, I now connect usability findings to Figma flows and annotated engineering handoffs. For the Flint assistant, that includes distinguishing an interrupted answer from a connection failure so the next action fits the problem.</w:t>
      </w:r>
    </w:p>
    <w:p>
      <w:pPr>
        <w:spacing w:after="180"/>
      </w:pPr>
      <w:r>
        <w:t>Your emphasis on researchers who build with AI also fits my work. As an ASU AI Analyst, I designed and evaluated conversational flows. Independently, I built and released Prompt Compass, a local tool for checking requirements and comparing prompt versions. Later developer-authored examples test whether a rewrite loses a required field or review rule. I want tools to make the evidence easier to inspect, while leaving the research judgment visible.</w:t>
      </w:r>
    </w:p>
    <w:p>
      <w:pPr>
        <w:spacing w:after="180"/>
      </w:pPr>
      <w:r>
        <w:t>I bring UX and technical communication degrees, research and consulting work since 2023, and six years of Figma experience. I would welcome a conversation about the product decisions your research team is working through. I am based in Mesa, Arizona, authorized to work in the United States without sponsorship, and available to start as soon as possible.</w:t>
      </w:r>
    </w:p>
    <w:p>
      <w:r>
        <w:t>Thank you,</w:t>
        <w:br/>
        <w:t>Kyle Hobson</w:t>
      </w:r>
    </w:p>
    <w:p>
      <w:hyperlink r:id="rId11">
        <w:r>
          <w:rPr>
            <w:color w:val="244D3C"/>
            <w:u w:val="single"/>
          </w:rPr>
          <w:t>View the research portfolio and presentation selected for Apollo</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apollo-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Apollo Cover Letter</dc:title>
  <dc:subject>Researcher - 6135389004</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