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Playlab — Senior Product Designer Application</w:t>
      </w:r>
    </w:p>
    <w:p>
      <w:r>
        <w:t xml:space="preserve">Mesa, Arizona  |  </w:t>
      </w:r>
      <w:hyperlink r:id="rId10">
        <w:r>
          <w:rPr>
            <w:color w:val="244D3C"/>
            <w:u w:val="single"/>
          </w:rPr>
          <w:t>JonathanKyleHobson@gmail.com</w:t>
        </w:r>
      </w:hyperlink>
    </w:p>
    <w:p>
      <w:r>
        <w:t>September 8, 2026</w:t>
      </w:r>
    </w:p>
    <w:p>
      <w:r>
        <w:t>Dear Playlab team,</w:t>
      </w:r>
    </w:p>
    <w:p>
      <w:pPr>
        <w:spacing w:after="180"/>
      </w:pPr>
      <w:r>
        <w:t>Playlab’s Senior Product Designer role connects two parts of my work that belong together: designing useful product interactions and helping people learn enough about AI to shape it themselves. I bring UX research and design experience at FactorLab and Oak AI, instructional design at Arizona State University, and a published Coursera Guided Project for people beginning to work with AI.</w:t>
      </w:r>
    </w:p>
    <w:p>
      <w:pPr>
        <w:spacing w:after="180"/>
      </w:pPr>
      <w:r>
        <w:t>At FactorLab, I work with developers on SmartTagIt’s web and mobile product, translating usability findings into Figma mockups and interaction patterns. At Oak, my desktop evaluation connected specific problems to design recommendations, including putting error feedback beside the field where someone could act. My portfolio preserves the original artifact and the proposed correction so a reviewer can see the reasoning.</w:t>
      </w:r>
    </w:p>
    <w:p>
      <w:pPr>
        <w:spacing w:after="180"/>
      </w:pPr>
      <w:r>
        <w:t>Teaching has shaped that reasoning too. For Coursera, I created and taught ChatGPT 4o for Beginners: Create Social Media Content. The project gives beginners a familiar task and makes the draft, revision instruction, and changed output visible. At ASU Learning Innovations, I designed and evaluated voice and chat flows and proposed a learner-task workflow with mentor review of context and generated tasks.</w:t>
      </w:r>
    </w:p>
    <w:p>
      <w:pPr>
        <w:spacing w:after="180"/>
      </w:pPr>
      <w:r>
        <w:t>Your public product documentation gives me a concrete reason to be interested: educators can specify an app’s background, workflow, and guardrails, then adapt work from their community. I would enjoy designing the moments where a first-time builder decides what to change, understands what happened, and feels ready to try again. I would start by watching educators work through a real task, then bring a small prototype into that setting with engineering partners.</w:t>
      </w:r>
    </w:p>
    <w:p>
      <w:pPr>
        <w:spacing w:after="180"/>
      </w:pPr>
      <w:r>
        <w:t>I’m based in Mesa, Arizona, authorized to work in the United States without sponsorship, and available to start as soon as possible. I would welcome a conversation about the surfaces this designer would own and how your team learns from educators while shipping.</w:t>
      </w:r>
    </w:p>
    <w:p>
      <w:r>
        <w:t>Thank you,</w:t>
        <w:br/>
        <w:t>Kyle Hobson</w:t>
      </w:r>
    </w:p>
    <w:p>
      <w:pPr>
        <w:spacing w:after="40"/>
      </w:pPr>
      <w:r>
        <w:t>Portfolio prepared for Playlab:</w:t>
      </w:r>
    </w:p>
    <w:p>
      <w:pPr>
        <w:spacing w:line="280" w:lineRule="exact"/>
      </w:pPr>
      <w:hyperlink r:id="rId11">
        <w:r>
          <w:rPr>
            <w:color w:val="244D3C"/>
            <w:u w:val="single"/>
          </w:rPr>
          <w:t>https://jonathankhobson.github.io/application-portfolios/playlab-product-designer/</w:t>
        </w:r>
      </w:hyperlink>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jonathankhobson.github.io/application-portfolios/playlab-product-desig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Cover Letter for Playlab</dc:title>
  <dc:subject>Senior Product Designer</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