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Jonathan Kyle Hobson</w:t>
      </w:r>
    </w:p>
    <w:p>
      <w:pPr>
        <w:pStyle w:val="Subtitle"/>
      </w:pPr>
      <w:r>
        <w:t>Design &amp; Research — Future Opportunities</w:t>
      </w:r>
    </w:p>
    <w:p>
      <w:r>
        <w:t xml:space="preserve">Mesa, Arizona  |  </w:t>
      </w:r>
      <w:hyperlink r:id="rId10">
        <w:r>
          <w:rPr>
            <w:color w:val="244D3C"/>
            <w:u w:val="single"/>
          </w:rPr>
          <w:t>JonathanKyleHobson@gmail.com</w:t>
        </w:r>
      </w:hyperlink>
    </w:p>
    <w:p>
      <w:r>
        <w:t>September 8, 2026</w:t>
      </w:r>
    </w:p>
    <w:p>
      <w:r>
        <w:t>Dear Kelsey and Opportunity Education team,</w:t>
      </w:r>
    </w:p>
    <w:p>
      <w:pPr>
        <w:spacing w:after="180"/>
      </w:pPr>
      <w:r>
        <w:t xml:space="preserve">I see that Opportunity Education has no current openings. I’d like to introduce myself for future product-design, UX research or contract work. </w:t>
      </w:r>
      <w:hyperlink r:id="rId11">
        <w:r>
          <w:rPr>
            <w:color w:val="244D3C"/>
            <w:u w:val="single"/>
          </w:rPr>
          <w:t>Feedback Forward</w:t>
        </w:r>
      </w:hyperlink>
      <w:r>
        <w:t>’s combination of mastery questions and student reflections interests me: the interface has to help a teacher understand both the learning need and the student’s experience, then decide what to do next.</w:t>
      </w:r>
    </w:p>
    <w:p>
      <w:pPr>
        <w:spacing w:after="180"/>
      </w:pPr>
      <w:r>
        <w:t>At FactorLab, I design SmartTagIt’s mobile and web workflows in Figma. For Flint, I developed editable suggested questions, waiting feedback and recovery states. An incomplete answer and a lost connection needed different instructions and actions. I worked through those details with the product lead and organized annotated flows for engineering. The portfolio includes original mobile states and a web interface case from Oak AI.</w:t>
      </w:r>
    </w:p>
    <w:p>
      <w:pPr>
        <w:spacing w:after="180"/>
      </w:pPr>
      <w:r>
        <w:t>At ASU, I developed digital learning materials and workshops and evaluated voice and chat flows. I also created and taught a published Coursera guided project built around drafting, reviewing and revising. In my current volunteer work with Oppia, I review lesson-player interactions with designers and engineers, including how saved progress, exit choices and recovery should be explained. These experiences keep me attentive to what learners need to understand at each step.</w:t>
      </w:r>
    </w:p>
    <w:p>
      <w:pPr>
        <w:spacing w:after="180"/>
      </w:pPr>
      <w:r>
        <w:t>I’d welcome a conversation when that mix of design, research and learning experience could be useful to your team. I have six years of Figma experience, use Jira and Confluence, and work with engineers on behavior and implementation constraints. I’m based in Mesa, Arizona, have full U.S. work authorization and am available for remote work as soon as possible.</w:t>
      </w:r>
    </w:p>
    <w:p>
      <w:r>
        <w:t>Thank you,</w:t>
        <w:br/>
        <w:t>Kyle Hobson</w:t>
      </w:r>
    </w:p>
    <w:p>
      <w:pPr>
        <w:spacing w:after="40"/>
      </w:pPr>
      <w:r>
        <w:t>Portfolio prepared for Opportunity Education:</w:t>
      </w:r>
    </w:p>
    <w:p>
      <w:pPr>
        <w:spacing w:line="280" w:lineRule="exact"/>
      </w:pPr>
      <w:hyperlink r:id="rId12">
        <w:r>
          <w:rPr>
            <w:color w:val="244D3C"/>
            <w:u w:val="single"/>
          </w:rPr>
          <w:t>https://jonathankhobson.github.io/application-portfolios/opportunity-education-product-designer/</w:t>
        </w:r>
      </w:hyperlink>
    </w:p>
    <w:sectPr w:rsidR="00FC693F" w:rsidRPr="0006063C" w:rsidSect="00034616">
      <w:footerReference w:type="default" r:id="rId9"/>
      <w:pgSz w:w="12240" w:h="15840"/>
      <w:pgMar w:top="806" w:right="994" w:bottom="864" w:left="994"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645D"/>
        <w:sz w:val="18"/>
      </w:rPr>
      <w:t xml:space="preserve">Jonathan Kyle Hobson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0" w:lineRule="exact" w:after="100"/>
    </w:pPr>
    <w:rPr>
      <w:rFonts w:ascii="Arial" w:hAnsi="Arial"/>
      <w:color w:val="192B25"/>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280" w:lineRule="exact"/>
      <w:outlineLvl w:val="0"/>
    </w:pPr>
    <w:rPr>
      <w:rFonts w:asciiTheme="majorHAnsi" w:eastAsiaTheme="majorEastAsia" w:hAnsiTheme="majorHAnsi" w:cstheme="majorBidi" w:ascii="Arial" w:hAnsi="Arial"/>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180" w:after="40" w:line="280" w:lineRule="exact"/>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560" w:lineRule="exact"/>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320" w:lineRule="exact"/>
    </w:pPr>
    <w:rPr>
      <w:rFonts w:asciiTheme="majorHAnsi" w:eastAsiaTheme="majorEastAsia" w:hAnsiTheme="majorHAnsi" w:cstheme="majorBidi" w:ascii="Arial" w:hAnsi="Arial"/>
      <w:b/>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numPr>
        <w:numId w:val="1"/>
      </w:numPr>
      <w:spacing w:after="80" w:line="280" w:lineRule="exact"/>
      <w:ind w:left="187" w:hanging="187"/>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mailto:JonathanKyleHobson@gmail.com" TargetMode="External"/><Relationship Id="rId11" Type="http://schemas.openxmlformats.org/officeDocument/2006/relationships/hyperlink" Target="https://www.feedbackforward.org/" TargetMode="External"/><Relationship Id="rId12" Type="http://schemas.openxmlformats.org/officeDocument/2006/relationships/hyperlink" Target="https://jonathankhobson.github.io/application-portfolios/opportunity-education-product-design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Jonathan Kyle Hobson Cover Letter for Opportunity Education</dc:title>
  <dc:subject>Product Designer (Opportunity Education)</dc:subject>
  <dc:creator>Jonathan Kyle Hobson</dc:creator>
  <cp:keywords>UX design, product design, interaction design, Figma</cp:keywords>
  <dc:description/>
  <cp:lastModifiedBy>Jonathan Kyle Hobson</cp:lastModifiedBy>
  <cp:revision>1</cp:revision>
  <dcterms:created xsi:type="dcterms:W3CDTF">2013-12-23T23:15:00Z</dcterms:created>
  <dcterms:modified xsi:type="dcterms:W3CDTF">2013-12-23T23:15:00Z</dcterms:modified>
  <cp:category/>
</cp:coreProperties>
</file>