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Senior Product Designer, Flights · Application to Engine</w:t>
      </w:r>
    </w:p>
    <w:p>
      <w:r>
        <w:t xml:space="preserve">Mesa, Arizona  |  </w:t>
      </w:r>
      <w:hyperlink r:id="rId10">
        <w:r>
          <w:rPr>
            <w:color w:val="244D3C"/>
            <w:u w:val="single"/>
          </w:rPr>
          <w:t>JonathanKyleHobson@gmail.com</w:t>
        </w:r>
      </w:hyperlink>
    </w:p>
    <w:p>
      <w:r>
        <w:t>September 8, 2026</w:t>
      </w:r>
    </w:p>
    <w:p>
      <w:r>
        <w:t>Dear Engine team,</w:t>
      </w:r>
    </w:p>
    <w:p>
      <w:pPr>
        <w:spacing w:after="180"/>
      </w:pPr>
      <w:r>
        <w:t>Comparing flights means weighing more than a price. I am interested in how Engine makes those tradeoffs readable while keeping the traveler’s context intact. I am applying for the Senior Product Designer, Flights role with experience in web and mobile interaction design, research, engineering collaboration, and the development of working AI tools.</w:t>
      </w:r>
    </w:p>
    <w:p>
      <w:pPr>
        <w:spacing w:after="180"/>
      </w:pPr>
      <w:r>
        <w:t>At FactorLab, I design SmartTagIt interactions that turn operational information into something people can interpret and use. For the About Me experience, I developed reusable insight widgets connecting summaries to supporting observations and next actions. I compared content densities and raised questions about reference groups and wording, because a visual comparison can imply a judgment that its data does not support.</w:t>
      </w:r>
    </w:p>
    <w:p>
      <w:pPr>
        <w:spacing w:after="180"/>
      </w:pPr>
      <w:r>
        <w:t>For SmartTagIt’s Flint AI assistant, I defined entry, waiting, saved-question, and recovery flows, then organized those states into an annotated engineering handoff. An incomplete answer and a lost connection needed different messages and actions. That attention to task continuity would inform how I approach changes and interruptions in a travel workflow, starting with what the traveler needs to retain and understand.</w:t>
      </w:r>
    </w:p>
    <w:p>
      <w:pPr>
        <w:spacing w:after="180"/>
      </w:pPr>
      <w:r>
        <w:t>I also released Prompt Compass, a tool that helps an AI assistant inspect requirements and compare prompt versions. Later local evaluation examples check whether a rewrite drops required behavior. This work complements my Figma practice with implementation and evaluation experience. For an Engine feature, I would align on the decision to support, make the key behavior testable in a focused prototype, and work with product and engineering to refine the pattern.</w:t>
      </w:r>
    </w:p>
    <w:p>
      <w:pPr>
        <w:spacing w:after="180"/>
      </w:pPr>
      <w:r>
        <w:t>I am based in Mesa, Arizona, can start as soon as possible, and am authorized to work in the United States without sponsorship. The accompanying portfolio and presentation show the original work, the stage each project reached, and the reasoning behind the design decisions.</w:t>
      </w:r>
    </w:p>
    <w:p>
      <w:r>
        <w:t>Thank you,</w:t>
        <w:br/>
        <w:t>Kyle Hobson</w:t>
      </w:r>
    </w:p>
    <w:p>
      <w:r>
        <w:t xml:space="preserve">Portfolio and tailored presentation: </w:t>
      </w:r>
      <w:hyperlink r:id="rId11">
        <w:r>
          <w:rPr>
            <w:color w:val="244D3C"/>
            <w:u w:val="single"/>
          </w:rPr>
          <w:t>View the Engine application portfolio</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engine-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Engine Cover Letter</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