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 | Research, Insight Experiences and Human–AI Interaction</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GoGuardian portfolio: </w:t>
      </w:r>
      <w:hyperlink r:id="rId13">
        <w:r>
          <w:rPr>
            <w:color w:val="244D3C"/>
            <w:u w:val="single"/>
          </w:rPr>
          <w:t>Three case studies and presentation</w:t>
        </w:r>
      </w:hyperlink>
    </w:p>
    <w:p>
      <w:pPr>
        <w:pStyle w:val="Heading1"/>
      </w:pPr>
      <w:r>
        <w:t>Summary</w:t>
      </w:r>
    </w:p>
    <w:p>
      <w:r>
        <w:t>UX designer and researcher who turns ambiguous product questions into understandable workflows and concrete design decisions. Connect research synthesis, interaction design, and engineering collaboration across AI software and education. Current work includes personal insights at FactorLab; independent work includes a released prompt-tool beta with inspectable source and evaluation examples.</w:t>
      </w:r>
    </w:p>
    <w:p>
      <w:pPr>
        <w:pStyle w:val="Heading1"/>
      </w:pPr>
      <w:r>
        <w:t>Skills</w:t>
      </w:r>
    </w:p>
    <w:p>
      <w:r>
        <w:t>Product discovery · Research synthesis · Usability evaluation · Interaction design · Information architecture · Insight and comparison design · Figma prototypes · Engineering handoff · Accessible communication · Prompt workflow design · AI-assisted prototyping</w:t>
      </w:r>
    </w:p>
    <w:p>
      <w:pPr>
        <w:pStyle w:val="Heading1"/>
      </w:pPr>
      <w:r>
        <w:t>Selected 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translating product questions into Figma alternatives and annotated engineering guidance.</w:t>
      </w:r>
    </w:p>
    <w:p>
      <w:pPr>
        <w:pStyle w:val="ListBullet"/>
      </w:pPr>
      <w:r>
        <w:t>Developed About Me insight-page directions, widget structures, comparison framing, and routes from recommendations into supporting detail.</w:t>
      </w:r>
    </w:p>
    <w:p>
      <w:pPr>
        <w:pStyle w:val="ListBullet"/>
      </w:pPr>
      <w:r>
        <w:t>Questioned what peer comparisons meant and worked with product and engineering constraints, including missing metadata and reusable card structures. About Me web/server changes were released September 2, 2026.</w:t>
      </w:r>
    </w:p>
    <w:p>
      <w:pPr>
        <w:pStyle w:val="ListBullet"/>
      </w:pPr>
      <w:r>
        <w:t>Defined Flint AI assistant entry, waiting, and recovery states, with different messages and actions for interrupted answers and lost connections.</w:t>
      </w:r>
    </w:p>
    <w:p>
      <w:pPr>
        <w:pStyle w:val="Heading2"/>
      </w:pPr>
      <w:r>
        <w:t>Oak AI</w:t>
      </w:r>
    </w:p>
    <w:p>
      <w:pPr>
        <w:keepNext/>
        <w:spacing w:after="100"/>
      </w:pPr>
      <w:r>
        <w:rPr>
          <w:i/>
        </w:rPr>
        <w:t>Lead UX Researcher</w:t>
      </w:r>
      <w:r>
        <w:t xml:space="preserve">  |  2023–2025</w:t>
      </w:r>
    </w:p>
    <w:p>
      <w:pPr>
        <w:pStyle w:val="ListBullet"/>
      </w:pPr>
      <w:r>
        <w:t>Conducted a desktop heuristic evaluation, developed navigation alternatives, and collaborated with the lead UX designer on concrete recommendations.</w:t>
      </w:r>
    </w:p>
    <w:p>
      <w:pPr>
        <w:pStyle w:val="ListBullet"/>
      </w:pPr>
      <w:r>
        <w:t>Connected specific findings to proposed changes: consistent labels and destinations, field-level login feedback, and defined color roles.</w:t>
      </w:r>
    </w:p>
    <w:p>
      <w:r>
        <w:br w:type="page"/>
      </w:r>
    </w:p>
    <w:p>
      <w:pPr>
        <w:spacing w:after="40"/>
      </w:pPr>
      <w:r>
        <w:rPr>
          <w:b/>
          <w:sz w:val="24"/>
        </w:rPr>
        <w:t>Jonathan Kyle Hobson</w:t>
      </w:r>
    </w:p>
    <w:p>
      <w:r>
        <w:t>Product Design  |  Independent work and education experience</w:t>
      </w:r>
    </w:p>
    <w:p>
      <w:pPr>
        <w:pStyle w:val="Heading1"/>
      </w:pPr>
      <w:r>
        <w:t>Independent product</w:t>
      </w:r>
    </w:p>
    <w:p>
      <w:pPr>
        <w:pStyle w:val="Heading2"/>
      </w:pPr>
      <w:r>
        <w:t>Prompt Compass</w:t>
      </w:r>
    </w:p>
    <w:p>
      <w:pPr>
        <w:keepNext/>
        <w:spacing w:after="100"/>
      </w:pPr>
      <w:r>
        <w:rPr>
          <w:i/>
        </w:rPr>
        <w:t>Creator · Public beta</w:t>
      </w:r>
      <w:r>
        <w:t xml:space="preserve">  |  2026</w:t>
      </w:r>
    </w:p>
    <w:p>
      <w:pPr>
        <w:pStyle w:val="ListBullet"/>
      </w:pPr>
      <w:r>
        <w:t>Built and released a local tool for diagnosing, improving, comparing, and reusing prompts, with source and installable packages published on GitHub.</w:t>
      </w:r>
    </w:p>
    <w:p>
      <w:pPr>
        <w:pStyle w:val="ListBullet"/>
      </w:pPr>
      <w:r>
        <w:t>Separated structured requirement checks from the host assistant’s conversation, so the tool can support clarification without owning the entire dialogue.</w:t>
      </w:r>
    </w:p>
    <w:p>
      <w:pPr>
        <w:pStyle w:val="ListBullet"/>
      </w:pPr>
      <w:r>
        <w:t>Added local regression examples after the beta release to check whether rewrites preserve required output fields and review conditions.</w:t>
      </w:r>
    </w:p>
    <w:p>
      <w:pPr>
        <w:pStyle w:val="Heading1"/>
      </w:pPr>
      <w:r>
        <w:t>Education and research experience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learner-support workflow with mentor checkpoints to validate context and review generated tasks before advice reached the learner.</w:t>
      </w:r>
    </w:p>
    <w:p>
      <w:pPr>
        <w:pStyle w:val="Heading2"/>
      </w:pPr>
      <w:r>
        <w:t>Oppia Foundation</w:t>
      </w:r>
    </w:p>
    <w:p>
      <w:pPr>
        <w:keepNext/>
        <w:spacing w:after="100"/>
      </w:pPr>
      <w:r>
        <w:rPr>
          <w:i/>
        </w:rPr>
        <w:t>UX Research Lead (Volunteer)</w:t>
      </w:r>
      <w:r>
        <w:t xml:space="preserve">  |  Involved since 2025</w:t>
      </w:r>
    </w:p>
    <w:p>
      <w:pPr>
        <w:pStyle w:val="ListBullet"/>
      </w:pPr>
      <w:r>
        <w:t>Review learner-facing product decisions, including exit-dialog behavior and how saved progress changes the action and explanation a learner needs.</w:t>
      </w:r>
    </w:p>
    <w:p>
      <w:pPr>
        <w:keepNext/>
        <w:spacing w:before="120" w:after="40"/>
      </w:pPr>
      <w:r>
        <w:rPr>
          <w:b/>
        </w:rPr>
        <w:t>Arizona State University — Knowledge Enterprise</w:t>
      </w:r>
    </w:p>
    <w:p>
      <w:pPr>
        <w:keepNext/>
        <w:spacing w:after="60"/>
      </w:pPr>
      <w:r>
        <w:rPr>
          <w:i/>
        </w:rPr>
        <w:t>Instructional Designer</w:t>
      </w:r>
      <w:r>
        <w:t xml:space="preserve">  |  Apr 2022–Oct 2024</w:t>
      </w:r>
    </w:p>
    <w:p>
      <w:pPr>
        <w:pStyle w:val="ListBullet"/>
      </w:pPr>
      <w:r>
        <w:t>Developed digital learning materials and workshops with accessibility improvements and AI-supported content workflows.</w:t>
      </w:r>
    </w:p>
    <w:p>
      <w:pPr>
        <w:keepNext/>
        <w:spacing w:before="120" w:after="40"/>
      </w:pPr>
      <w:r>
        <w:rPr>
          <w:b/>
        </w:rPr>
        <w:t>Coursera</w:t>
      </w:r>
    </w:p>
    <w:p>
      <w:pPr>
        <w:keepNext/>
        <w:spacing w:after="60"/>
      </w:pPr>
      <w:r>
        <w:rPr>
          <w:i/>
        </w:rPr>
        <w:t>Guided Project Instructor</w:t>
      </w:r>
      <w:r>
        <w:t xml:space="preserve">  |  2024</w:t>
      </w:r>
    </w:p>
    <w:p>
      <w:pPr>
        <w:pStyle w:val="ListBullet"/>
      </w:pPr>
      <w:r>
        <w:t>Published ChatGPT 4o for Beginners: Create Social Media Content, teaching specific instructions, output comparison, and iterative refinement.</w:t>
      </w:r>
    </w:p>
    <w:p>
      <w:pPr>
        <w:pStyle w:val="Heading1"/>
      </w:pPr>
      <w:r>
        <w:t>Education</w:t>
      </w:r>
    </w:p>
    <w:p>
      <w:r>
        <w:t>MS User Experience — UX Research, Arizona State University, May 2024</w:t>
      </w:r>
    </w:p>
    <w:p>
      <w:r>
        <w:t>BS Technical Communication — User Experience, Arizona State University, May 2023</w:t>
      </w:r>
    </w:p>
    <w:p>
      <w:r>
        <w:t>BS Electronic Media, Northern Arizona University, May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goguardian-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GoGuardian Product Design Resume</dc:title>
  <dc:subject>Senior Product Designer application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