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Jonathan Kyle Hobson</w:t>
      </w:r>
    </w:p>
    <w:p>
      <w:pPr>
        <w:pStyle w:val="Subtitle"/>
      </w:pPr>
      <w:r>
        <w:t>Teal Media UX/UI Designer Application</w:t>
      </w:r>
    </w:p>
    <w:p>
      <w:r>
        <w:t xml:space="preserve">Mesa, Arizona  |  </w:t>
      </w:r>
      <w:hyperlink r:id="rId10">
        <w:r>
          <w:rPr>
            <w:color w:val="244D3C"/>
            <w:u w:val="single"/>
          </w:rPr>
          <w:t>JonathanKyleHobson@gmail.com</w:t>
        </w:r>
      </w:hyperlink>
    </w:p>
    <w:p>
      <w:r>
        <w:t>September 8, 2026</w:t>
      </w:r>
    </w:p>
    <w:p>
      <w:r>
        <w:t>Dear Teal Media team,</w:t>
      </w:r>
    </w:p>
    <w:p>
      <w:pPr>
        <w:spacing w:after="180"/>
      </w:pPr>
      <w:r>
        <w:t>Teal’s work for organizations such as Brookings interests me because a public-interest website has to help people find, understand and use complex information. I’m applying for your Senior UX/UI Designer contract role. My work combines information architecture, visual design and research, with particular attention to the details that make a page or interaction easier to follow.</w:t>
      </w:r>
    </w:p>
    <w:p>
      <w:pPr>
        <w:spacing w:after="180"/>
      </w:pPr>
      <w:r>
        <w:t>At Oak AI, I evaluated a web application whose navigation labels, destinations and page titles did not consistently agree. I developed sitemap alternatives, presented recommendations and collaborated with the lead designer on mockups and shared navigation. The portfolio shows the original interface beside proposed feedback changes, so your team can see both the finding and the design reasoning.</w:t>
      </w:r>
    </w:p>
    <w:p>
      <w:pPr>
        <w:spacing w:after="180"/>
      </w:pPr>
      <w:r>
        <w:t>At FactorLab, I’ve been designing SmartTagIt’s About Me insights experience and Flint’s conversational flows. For About Me, I organized summaries, recommendations, comparisons and accomplishments into reusable content families, then worked with the product lead and engineers on available data and what happens after each tap. For Flint, I developed question entry, waiting and recovery states and assembled an annotated Figma handoff. These projects required visual alternatives, clear explanations and decisions about what belonged in the current scope.</w:t>
      </w:r>
    </w:p>
    <w:p>
      <w:pPr>
        <w:spacing w:after="180"/>
      </w:pPr>
      <w:r>
        <w:t>I also bring agency and consulting experience, work on CMS-driven experiences, and a background in technical communication and instructional design. I would bring that foundation to Teal’s client work while learning your specific CMS conventions with the team. I’m based in Mesa, Arizona, have full U.S. work authorization and can start as soon as possible. I’d welcome a conversation about the project mix and Mountain Time collaboration needs.</w:t>
      </w:r>
    </w:p>
    <w:p>
      <w:r>
        <w:t>Thank you,</w:t>
        <w:br/>
        <w:t>Kyle Hobson</w:t>
      </w:r>
    </w:p>
    <w:p>
      <w:pPr>
        <w:spacing w:after="40"/>
      </w:pPr>
      <w:r>
        <w:t>Portfolio prepared for Teal Media:</w:t>
      </w:r>
    </w:p>
    <w:p>
      <w:pPr>
        <w:spacing w:line="280" w:lineRule="exact"/>
      </w:pPr>
      <w:hyperlink r:id="rId11">
        <w:r>
          <w:rPr>
            <w:color w:val="244D3C"/>
            <w:u w:val="single"/>
          </w:rPr>
          <w:t>https://jonathankhobson.github.io/application-portfolios/teal-media-ux-ui-designer/</w:t>
        </w:r>
      </w:hyperlink>
    </w:p>
    <w:sectPr w:rsidR="00FC693F" w:rsidRPr="0006063C" w:rsidSect="00034616">
      <w:footerReference w:type="default" r:id="rId9"/>
      <w:pgSz w:w="12240" w:h="15840"/>
      <w:pgMar w:top="806" w:right="994" w:bottom="864" w:left="99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5D"/>
        <w:sz w:val="18"/>
      </w:rPr>
      <w:t xml:space="preserve">Jonathan Kyle Hobson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192B2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0" w:lineRule="exact"/>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80" w:after="40" w:line="280" w:lineRule="exact"/>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560" w:lineRule="exact"/>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pPr>
    <w:rPr>
      <w:rFonts w:asciiTheme="majorHAnsi" w:eastAsiaTheme="majorEastAsia" w:hAnsiTheme="majorHAnsi" w:cstheme="majorBidi" w:ascii="Arial" w:hAnsi="Arial"/>
      <w:b/>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80" w:lineRule="exact"/>
      <w:ind w:left="187" w:hanging="187"/>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nathanKyleHobson@gmail.com" TargetMode="External"/><Relationship Id="rId11" Type="http://schemas.openxmlformats.org/officeDocument/2006/relationships/hyperlink" Target="https://jonathankhobson.github.io/application-portfolios/teal-media-ux-ui-desig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Kyle Hobson Cover Letter for Teal Media</dc:title>
  <dc:subject>Senior UX/UI Designer Contractor</dc:subject>
  <dc:creator>Jonathan Kyle Hobson</dc:creator>
  <cp:keywords>UX design, product design, interaction design, Figma</cp:keywords>
  <dc:description/>
  <cp:lastModifiedBy>Jonathan Kyle Hobson</cp:lastModifiedBy>
  <cp:revision>1</cp:revision>
  <dcterms:created xsi:type="dcterms:W3CDTF">2013-12-23T23:15:00Z</dcterms:created>
  <dcterms:modified xsi:type="dcterms:W3CDTF">2013-12-23T23:15:00Z</dcterms:modified>
  <cp:category/>
</cp:coreProperties>
</file>