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Jonathan Kyle Hobson</w:t>
      </w:r>
    </w:p>
    <w:p>
      <w:pPr>
        <w:pStyle w:val="Subtitle"/>
      </w:pPr>
      <w:r>
        <w:t>Kong - Senior AI Enablement Specialist - FE</w:t>
      </w:r>
    </w:p>
    <w:p>
      <w:r>
        <w:t xml:space="preserve">Mesa, Arizona  |  </w:t>
      </w:r>
      <w:hyperlink r:id="rId10">
        <w:r>
          <w:rPr>
            <w:color w:val="244D3C"/>
            <w:u w:val="single"/>
          </w:rPr>
          <w:t>JonathanKyleHobson@gmail.com</w:t>
        </w:r>
      </w:hyperlink>
    </w:p>
    <w:p>
      <w:r>
        <w:t>September 8, 2026</w:t>
      </w:r>
    </w:p>
    <w:p>
      <w:r>
        <w:t>Dear Kong team,</w:t>
      </w:r>
    </w:p>
    <w:p>
      <w:pPr>
        <w:spacing w:after="180"/>
      </w:pPr>
      <w:r>
        <w:t xml:space="preserve">I’m applying for Kong’s </w:t>
      </w:r>
      <w:hyperlink r:id="rId11">
        <w:r>
          <w:rPr>
            <w:color w:val="244D3C"/>
            <w:u w:val="single"/>
          </w:rPr>
          <w:t>Senior AI Enablement Specialist - FE role</w:t>
        </w:r>
      </w:hyperlink>
      <w:r>
        <w:t>. Your IT team’s plan to work directly with business functions connects two parts of my work: understanding how people complete a task and building something they can use with confidence. I’m interested in the combination of hands-on tools, practical coaching and documentation that lets someone continue without depending on the original builder.</w:t>
      </w:r>
    </w:p>
    <w:p>
      <w:pPr>
        <w:spacing w:after="180"/>
      </w:pPr>
      <w:r>
        <w:t>I built and released Prompt Compass, a local-first tool for inspecting requirements, comparing prompt versions and routing the next step through an AI assistant. In one later local regression example, a shorter rewrite loses named output fields and a review condition. The check makes that loss visible. The tool and its source are inspectable, and the portfolio distinguishes what was released from later local evaluation work.</w:t>
      </w:r>
    </w:p>
    <w:p>
      <w:pPr>
        <w:spacing w:after="180"/>
      </w:pPr>
      <w:r>
        <w:t>At FactorLab, I design SmartTagIt workflows with product and engineering colleagues. For Flint, I separated incomplete answers from lost connections and documented the different recovery actions in an annotated handoff. My published Coursera Guided Project addresses the learning side: I created objectives, scripts and practice activities, then revised assessment choices and feedback in response to review.</w:t>
      </w:r>
    </w:p>
    <w:p>
      <w:pPr>
        <w:spacing w:after="180"/>
      </w:pPr>
      <w:r>
        <w:t>My earlier ASU work includes IT support, instructional design and voice/chat evaluation. That background helps me move between a technical workflow and the person trying to understand it. At Kong, I would start with a specific business task, agree on the output and review requirements, and evaluate the tool with the people using it. I’m based in Mesa, Arizona, have full U.S. work authorization and can start as soon as possible.</w:t>
      </w:r>
    </w:p>
    <w:p>
      <w:r>
        <w:t>Thank you,</w:t>
        <w:br/>
        <w:t>Kyle Hobson</w:t>
      </w:r>
    </w:p>
    <w:p>
      <w:pPr>
        <w:spacing w:after="40"/>
      </w:pPr>
      <w:r>
        <w:t>Portfolio prepared for Kong:</w:t>
      </w:r>
    </w:p>
    <w:p>
      <w:pPr>
        <w:spacing w:line="280" w:lineRule="exact"/>
      </w:pPr>
      <w:hyperlink r:id="rId12">
        <w:r>
          <w:rPr>
            <w:color w:val="244D3C"/>
            <w:u w:val="single"/>
          </w:rPr>
          <w:t>https://jonathankhobson.github.io/application-portfolios/kong-ai-enablement/</w:t>
        </w:r>
      </w:hyperlink>
    </w:p>
    <w:sectPr w:rsidR="00FC693F" w:rsidRPr="0006063C" w:rsidSect="00034616">
      <w:footerReference w:type="default" r:id="rId9"/>
      <w:pgSz w:w="12240" w:h="15840"/>
      <w:pgMar w:top="806" w:right="994" w:bottom="864" w:left="994"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45D"/>
        <w:sz w:val="18"/>
      </w:rPr>
      <w:t xml:space="preserve">Jonathan Kyle Hobson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0" w:lineRule="exact" w:after="100"/>
    </w:pPr>
    <w:rPr>
      <w:rFonts w:ascii="Arial" w:hAnsi="Arial"/>
      <w:color w:val="192B25"/>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80" w:lineRule="exact"/>
      <w:outlineLvl w:val="0"/>
    </w:pPr>
    <w:rPr>
      <w:rFonts w:asciiTheme="majorHAnsi" w:eastAsiaTheme="majorEastAsia" w:hAnsiTheme="majorHAnsi" w:cstheme="majorBidi" w:ascii="Arial" w:hAnsi="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80" w:after="40" w:line="280" w:lineRule="exact"/>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560" w:lineRule="exact"/>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320" w:lineRule="exact"/>
    </w:pPr>
    <w:rPr>
      <w:rFonts w:asciiTheme="majorHAnsi" w:eastAsiaTheme="majorEastAsia" w:hAnsiTheme="majorHAnsi" w:cstheme="majorBidi" w:ascii="Arial" w:hAnsi="Arial"/>
      <w:b/>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80" w:line="280" w:lineRule="exact"/>
      <w:ind w:left="187" w:hanging="187"/>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JonathanKyleHobson@gmail.com" TargetMode="External"/><Relationship Id="rId11" Type="http://schemas.openxmlformats.org/officeDocument/2006/relationships/hyperlink" Target="https://jobs.ashbyhq.com/kong/9f026472-42bb-4482-a097-f8375d9cad6e" TargetMode="External"/><Relationship Id="rId12" Type="http://schemas.openxmlformats.org/officeDocument/2006/relationships/hyperlink" Target="https://jonathankhobson.github.io/application-portfolios/kong-ai-enabl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Jonathan Kyle Hobson Cover Letter for Kong</dc:title>
  <dc:subject>Senior AI Enablement Specialist - FE</dc:subject>
  <dc:creator>Jonathan Kyle Hobson</dc:creator>
  <cp:keywords>UX design, product design, interaction design, Figma</cp:keywords>
  <dc:description/>
  <cp:lastModifiedBy>Jonathan Kyle Hobson</cp:lastModifiedBy>
  <cp:revision>1</cp:revision>
  <dcterms:created xsi:type="dcterms:W3CDTF">2013-12-23T23:15:00Z</dcterms:created>
  <dcterms:modified xsi:type="dcterms:W3CDTF">2013-12-23T23:15:00Z</dcterms:modified>
  <cp:category/>
</cp:coreProperties>
</file>