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| Reusable Patterns &amp; Human–AI Interaction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hyperlink r:id="rId11">
        <w:r>
          <w:rPr>
            <w:color w:val="244D3C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</w:t>
        </w:r>
      </w:hyperlink>
      <w:r>
        <w:t xml:space="preserve">  |  </w:t>
      </w:r>
      <w:hyperlink r:id="rId13">
        <w:r>
          <w:rPr>
            <w:color w:val="244D3C"/>
            <w:u w:val="single"/>
          </w:rPr>
          <w:t>Portfolio selected for Coinbase</w:t>
        </w:r>
      </w:hyperlink>
    </w:p>
    <w:p>
      <w:pPr>
        <w:pStyle w:val="Heading1"/>
      </w:pPr>
      <w:r>
        <w:t>Summary</w:t>
      </w:r>
    </w:p>
    <w:p>
      <w:r>
        <w:t>Product designer and UX researcher who turns complex workflows into reusable interface patterns, Figma prototypes, and implementation guidance. Experience includes AI conversation states, insight widgets, research-led design revisions, and a released prompt tool. Bring six years of Figma use and a technical communication background to the details that help a design and engineering team build consistently.</w:t>
      </w:r>
    </w:p>
    <w:p>
      <w:pPr>
        <w:pStyle w:val="Heading1"/>
      </w:pPr>
      <w:r>
        <w:t>Skills</w:t>
      </w:r>
    </w:p>
    <w:p>
      <w:r>
        <w:t>Figma (6 years) · Interactive prototyping · Reusable interface patterns · Component states · User flows · Visual hierarchy · Research synthesis · Usability evaluation · Accessibility reviews · Engineering handoff · AI workflow design · Prompt requirements and evaluation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experiences, translating usability findings into Figma prototypes, consistent interface patterns, and engineering guidance.</w:t>
      </w:r>
    </w:p>
    <w:p>
      <w:pPr>
        <w:pStyle w:val="ListBullet"/>
      </w:pPr>
      <w:r>
        <w:t>Developed About Me insight widgets across five groups: summaries, recommendations, Simple 7, comparisons, and accomplishments; explored content density and information order.</w:t>
      </w:r>
    </w:p>
    <w:p>
      <w:pPr>
        <w:pStyle w:val="ListBullet"/>
      </w:pPr>
      <w:r>
        <w:t>Defined Flint conversation entry, waiting, and recovery states, including different actions for connection loss and interrupted answers.</w:t>
      </w:r>
    </w:p>
    <w:p>
      <w:pPr>
        <w:pStyle w:val="ListBullet"/>
      </w:pPr>
      <w:r>
        <w:t>Walk developers through design alternatives and annotated flows; refine recommendations as implementation constraints and interpretation questions become clear.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Connected usability evaluation and user research with onboarding and navigation design, turning findings into wireframes, prototypes, and prioritized recommendations.</w:t>
      </w:r>
    </w:p>
    <w:p>
      <w:pPr>
        <w:pStyle w:val="ListBullet"/>
      </w:pPr>
      <w:r>
        <w:t>Refined navigation cues, contrast, and error feedback through design iterations; collaborated with engineering on implementation and user testing.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r>
        <w:t>Product Design |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Evaluate product flows through heuristic reviews, prototypes, and usability work; help stakeholders translate findings into a manageable design scope.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ASU for Life prompt workflow for personalized learner tasks, including mentor review of context and generated output.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Volunteer; currently UX Research Lead</w:t>
      </w:r>
      <w:r>
        <w:t xml:space="preserve">  |  Sep 2025-Present</w:t>
      </w:r>
    </w:p>
    <w:p>
      <w:pPr>
        <w:pStyle w:val="ListBullet"/>
      </w:pPr>
      <w:r>
        <w:t>Review lesson-player interactions with designers and engineers, including exit-dialog behavior and what learners can expect to happen to saved progress.</w:t>
      </w:r>
    </w:p>
    <w:p>
      <w:pPr>
        <w:pStyle w:val="Heading1"/>
      </w:pPr>
      <w:r>
        <w:t>Selected independent work</w:t>
      </w:r>
    </w:p>
    <w:p>
      <w:r>
        <w:rPr>
          <w:b/>
        </w:rPr>
        <w:t>Prompt Compass | Independent creator | 2026</w:t>
      </w:r>
    </w:p>
    <w:p>
      <w:r>
        <w:t>Built and released a local prompt tool that helps an AI assistant inspect requirements and compare versions. Later local regression examples examine whether a rewrite preserves required fields and review rules; these developer tests are separate from the public beta release.</w:t>
      </w:r>
    </w:p>
    <w:p>
      <w:pPr>
        <w:pStyle w:val="Heading1"/>
      </w:pPr>
      <w:r>
        <w:t>Education</w:t>
      </w:r>
    </w:p>
    <w:p>
      <w:r>
        <w:rPr>
          <w:b/>
        </w:rPr>
        <w:t>MS User Experience (UX Research)</w:t>
      </w:r>
      <w:r>
        <w:t xml:space="preserve"> | Arizona State University | 2024</w:t>
      </w:r>
    </w:p>
    <w:p>
      <w:r>
        <w:rPr>
          <w:b/>
        </w:rPr>
        <w:t>BS Technical Communication (UX)</w:t>
      </w:r>
      <w:r>
        <w:t xml:space="preserve"> | Arizona State University | 2023</w:t>
      </w:r>
    </w:p>
    <w:p>
      <w:r>
        <w:rPr>
          <w:b/>
        </w:rPr>
        <w:t>BS Electronic Media</w:t>
      </w:r>
      <w:r>
        <w:t xml:space="preserve"> | Northern Arizona University |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coinbase-design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Coinbase Product Designer Resume</dc:title>
  <dc:subject>Product Designer II, Design Systems - P77346 / 8126896</dc:subject>
  <dc:creator>Jonathan Kyle Hobson</dc:creator>
  <cp:keywords>product design, Figma, reusable patterns, component states, human AI interaction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