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Enablement | Workflow Analysis | Learning Design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Nimble Gravity application portfolio</w:t>
        </w:r>
      </w:hyperlink>
    </w:p>
    <w:p>
      <w:pPr>
        <w:pStyle w:val="Heading1"/>
      </w:pPr>
      <w:r>
        <w:t>Summary</w:t>
      </w:r>
    </w:p>
    <w:p>
      <w:r>
        <w:t>UX researcher, AI educator and independent tool builder. Background includes 3+ years of recent full-time agency or consulting work, ASU instructional design and AI analysis, and a published Coursera guided project. Connect technical requirements with practical demonstrations, clear recovery guidance and human review of AI output.</w:t>
      </w:r>
    </w:p>
    <w:p>
      <w:pPr>
        <w:pStyle w:val="Heading1"/>
      </w:pPr>
      <w:r>
        <w:t>Skills</w:t>
      </w:r>
    </w:p>
    <w:p>
      <w:r>
        <w:t>AI workflow analysis · Prompt design and comparison · Local AI tools · Technical communication · Practical demonstrations · Training materials · Stakeholder interviews · Research synthesis · Accessibility review · Figma prototypes</w:t>
      </w:r>
    </w:p>
    <w:p>
      <w:pPr>
        <w:pStyle w:val="Heading1"/>
      </w:pPr>
      <w:r>
        <w:t>AI builds and workflow experience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- Public beta</w:t>
      </w:r>
      <w:r>
        <w:t xml:space="preserve">  |  2026</w:t>
      </w:r>
    </w:p>
    <w:p>
      <w:pPr>
        <w:pStyle w:val="ListBullet"/>
      </w:pPr>
      <w:r>
        <w:t>Built and released a local tool for diagnosing, improving, comparing and reusing prompts.</w:t>
      </w:r>
    </w:p>
    <w:p>
      <w:pPr>
        <w:pStyle w:val="ListBullet"/>
      </w:pPr>
      <w:r>
        <w:t>Designed a regression example that checks whether a rewrite retains required JSON fields and a confidence-based human review condition. The public beta and example are inspectable.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turning product questions into Figma alternatives and annotated engineering guidance.</w:t>
      </w:r>
    </w:p>
    <w:p>
      <w:pPr>
        <w:pStyle w:val="ListBullet"/>
      </w:pPr>
      <w:r>
        <w:t>Defined Flint assistant states with distinct messages and recovery actions for an interrupted answer and a lost connection, documenting the conditions for engineering.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learner-support workflow with mentor checkpoints to validate context and review generated tasks before advice reached the learner.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AI Enablement | Learning and consulting experience</w:t>
      </w:r>
    </w:p>
    <w:p>
      <w:pPr>
        <w:pStyle w:val="Heading1"/>
      </w:pPr>
      <w:r>
        <w:t>Learning and stakeholder experience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bringing accessibility improvements and inclusive communication 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Content. Produced original demonstrations and revised quiz content through the course review process.</w:t>
      </w:r>
    </w:p>
    <w:p>
      <w:pPr>
        <w:pStyle w:val="ListBullet"/>
      </w:pPr>
      <w:r>
        <w:t>Structured a practical sequence of defining a goal, writing a prompt, comparing the output and refining the instruction. The published project has 4,700+ enrollments as of September 2026.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a desktop heuristic evaluation and developed navigation alternatives with the lead UX designer.</w:t>
      </w:r>
    </w:p>
    <w:p>
      <w:pPr>
        <w:pStyle w:val="ListBullet"/>
      </w:pPr>
      <w:r>
        <w:t>Connected findings to recommendations for consistent destinations, field-level login feedback and defined color roles.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2020–Dec 2022</w:t>
      </w:r>
    </w:p>
    <w:p>
      <w:pPr>
        <w:pStyle w:val="Heading1"/>
      </w:pPr>
      <w:r>
        <w:t>Education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nimble-gravity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Nimble Gravity AI Enablement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