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Bigsby Games Game Master Application</w:t>
      </w:r>
    </w:p>
    <w:p>
      <w:pPr>
        <w:spacing w:after="60"/>
      </w:pPr>
      <w:r>
        <w:t xml:space="preserve">Mesa, Arizona  |  </w:t>
      </w:r>
      <w:hyperlink r:id="rId10">
        <w:r>
          <w:rPr>
            <w:color w:val="244D3C"/>
            <w:u w:val="single"/>
          </w:rPr>
          <w:t>JonathanKyleHobson@gmail.com</w:t>
        </w:r>
      </w:hyperlink>
    </w:p>
    <w:p>
      <w:pPr>
        <w:spacing w:after="60"/>
      </w:pPr>
      <w:hyperlink r:id="rId11">
        <w:r>
          <w:rPr>
            <w:color w:val="244D3C"/>
            <w:u w:val="single"/>
          </w:rPr>
          <w:t>Portfolio for Bigsby</w:t>
        </w:r>
      </w:hyperlink>
      <w:r>
        <w:t xml:space="preserve">  |  </w:t>
      </w:r>
      <w:hyperlink r:id="rId12">
        <w:r>
          <w:rPr>
            <w:color w:val="244D3C"/>
            <w:u w:val="single"/>
          </w:rPr>
          <w:t>GM portfolio</w:t>
        </w:r>
      </w:hyperlink>
      <w:r>
        <w:t xml:space="preserve">  |  </w:t>
      </w:r>
      <w:hyperlink r:id="rId13">
        <w:r>
          <w:rPr>
            <w:color w:val="244D3C"/>
            <w:u w:val="single"/>
          </w:rPr>
          <w:t>StartPlaying profile</w:t>
        </w:r>
      </w:hyperlink>
    </w:p>
    <w:p>
      <w:pPr>
        <w:spacing w:before="280" w:after="280"/>
      </w:pPr>
      <w:r>
        <w:t>September 8, 2026</w:t>
      </w:r>
    </w:p>
    <w:p>
      <w:r>
        <w:t>Dear Bigsby Games team,</w:t>
      </w:r>
    </w:p>
    <w:p>
      <w:pPr>
        <w:spacing w:after="220"/>
      </w:pPr>
      <w:r>
        <w:t>I want players to arrive with a clear way into the story and leave with a reason to return. My GM work combines original adventures, practical player references, and campaign continuity. I would bring that preparation to Bigsby’s remote Game Master roster, particularly for D&amp;D 5e and Daggerheart sessions.</w:t>
      </w:r>
    </w:p>
    <w:p>
      <w:pPr>
        <w:spacing w:after="220"/>
      </w:pPr>
      <w:r>
        <w:t>In Peasants to Kings, I developed a persistent homebrew world through linked character arcs, faction records, maps, and recaps. Peril to Profit takes a different approach: a Daggerheart one-shot designed for six players and three to four hours, supported by pregenerated characters and a pacing guide. Its original tower mechanic is physical, so I would agree on an online adaptation before offering it remotely. The accompanying portfolio shows these actual materials and how they support the table.</w:t>
      </w:r>
    </w:p>
    <w:p>
      <w:pPr>
        <w:spacing w:after="220"/>
      </w:pPr>
      <w:r>
        <w:t>My work outside gaming also informs how I facilitate. At Arizona State University, I developed digital learning materials and workshops. As an Engage Life Coordinator at Atria Park of Sierra Pointe, I coordinated activities for older adults and provided technology tutoring. Those roles required clear explanations, patience, and attention to how people participate. My current UX work at FactorLab continues that focus on making the next step understandable.</w:t>
      </w:r>
    </w:p>
    <w:p>
      <w:pPr>
        <w:spacing w:after="220"/>
      </w:pPr>
      <w:r>
        <w:t>Bigsby’s support for both D&amp;D 5e and Daggerheart makes the roster a practical fit for my work. Your booking and payment model would let me concentrate on preparing sessions and maintaining continuity for returning players. I’m based in Mesa, Arizona, seeking remote work, and available to start as soon as possible. Compensation is negotiable per session; we can agree on preparation scope, session length, and scheduling together.</w:t>
      </w:r>
    </w:p>
    <w:p>
      <w:pPr>
        <w:spacing w:after="220"/>
      </w:pPr>
      <w:r>
        <w:t>Thank you for considering my application. I would welcome a conversation about the games and player groups your roster needs.</w:t>
      </w:r>
    </w:p>
    <w:p>
      <w:r>
        <w:t>Kyle Hobson</w:t>
        <w:br/>
        <w:t>Jonathan Kyle Hobson</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8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bigsby-game-master/" TargetMode="External"/><Relationship Id="rId12" Type="http://schemas.openxmlformats.org/officeDocument/2006/relationships/hyperlink" Target="https://jonathankhobson.github.io/gm/" TargetMode="External"/><Relationship Id="rId13" Type="http://schemas.openxmlformats.org/officeDocument/2006/relationships/hyperlink" Target="https://startplaying.games/gm/gamemasterk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Bigsby</dc:title>
  <dc:subject>Application to the remote contract Game Master roster</dc:subject>
  <dc:creator>Jonathan Kyle Hobson</dc:creator>
  <cp:keywords>game master, tabletop facilitation, Bigsby Games</cp:keywords>
  <dc:description/>
  <cp:lastModifiedBy>Jonathan Kyle Hobson</cp:lastModifiedBy>
  <cp:revision>1</cp:revision>
  <dcterms:created xsi:type="dcterms:W3CDTF">2013-12-23T23:15:00Z</dcterms:created>
  <dcterms:modified xsi:type="dcterms:W3CDTF">2013-12-23T23:15:00Z</dcterms:modified>
  <cp:category/>
</cp:coreProperties>
</file>