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Spotlight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Adversary Spotlight: Daggerheart uses spotlight flow rather than fixed initiative; adversaries act when spotlighted by the GM and features.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Spotlight-based adversary activation reference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Daggerheart uses spotlight flow rather than fixed initiative; adversaries act when spotlighted by the GM and features.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6d2cbfb0b4c8ff1f | Source hash 6753a06c32e5dca07a19eb73</w:t>
      </w:r>
    </w:p>
    <w:sectPr/>
  </w:body>
</w:document>
</file>