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Moves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GM Moves: Use GM moves to respond to Hope/Fear outcomes, reveal pressure, and keep the fiction moving.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Official GM response menu and pacing tool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Use GM moves to respond to Hope/Fear outcomes, reveal pressure, and keep the fiction moving.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42b18a84028b846d | Source hash 6753a06c32e5dca07a19eb73</w:t>
      </w:r>
    </w:p>
    <w:sectPr/>
  </w:body>
</w:document>
</file>