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Inspection-Sealed Counterweight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Inspection-Sealed Counterweight: A cabin-sized rune-marked counterweight that prevents easy access to the Custodian’s office.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Marked boulder controlling the Hanging Office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A cabin-sized rune-marked counterweight that prevents easy access to the Custodian’s office.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when the scene needs a concrete object for players to inspect, carry, debate, or remember.</w:t>
      </w:r>
    </w:p>
    <w:p>
      <w:pPr>
        <w:pStyle w:val="Normal"/>
      </w:pPr>
      <w:r>
        <w:t xml:space="preserve">Mechanics</w:t>
      </w:r>
    </w:p>
    <w:p>
      <w:pPr>
        <w:pStyle w:val="Normal"/>
      </w:pPr>
      <w:r>
        <w:t xml:space="preserve">Title: Discovery / Earn-It Mechanics</w:t>
      </w:r>
    </w:p>
    <w:p>
      <w:pPr>
        <w:pStyle w:val="Normal"/>
      </w:pPr>
      <w:r>
        <w:t xml:space="preserve">Player Safe: Players can inspect, handle, keep, trade, reveal, or earn Inspection-Sealed Counterweight when it is present in the fiction.</w:t>
      </w:r>
    </w:p>
    <w:p>
      <w:pPr>
        <w:pStyle w:val="Normal"/>
      </w:pPr>
      <w:r>
        <w:t xml:space="preserve">Gm Only: Use the roll only when the player's method, stakes, and consequence are concrete.</w:t>
      </w:r>
    </w:p>
    <w:p>
      <w:pPr>
        <w:pStyle w:val="Normal"/>
      </w:pPr>
      <w:r>
        <w:t xml:space="preserve">No Roll Reveals: Surface read: A cabin-sized rune-marked counterweight that prevents easy access to the Custodian’s office. Give obvious visible facts freely; roll for meaning, risk, leverage, cost, or a hidden angle.</w:t>
      </w:r>
    </w:p>
    <w:p>
      <w:pPr>
        <w:pStyle w:val="Normal"/>
      </w:pPr>
      <w:r>
        <w:t xml:space="preserve">Rolls: entity-inspection-sealed-counterweight-engage-inspection-sealed-counterweight entity-inspection-sealed-counterweight Engage Inspection-Sealed Counterweight Engage Inspection-Sealed Counterweight Knowledge Finesse Instinct Presence Knowledge Finesse, Instinct, Presence 12 Choose the trait from the player's method, not the entity type. A flat read of Inspection-Sealed Counterweight hides the cost, motive, or useful next step. Critical Success: best possible version of the action; gain Hope and clear 1 Stress. Add an extra benefit that follows from the fiction. Success with Hope: the PC gets what they wanted and gains Hope. Keep the position clean or generous. Success with Fear: the PC gets what they wanted, but the GM gains Fear and introduces a cost, complication, or pressure. Failure with Hope: the PC does not get the full result, but gains Hope and receives a useful thread, clue, or...</w:t>
      </w:r>
    </w:p>
    <w:p>
      <w:pPr>
        <w:pStyle w:val="Normal"/>
      </w:pPr>
      <w:r>
        <w:t xml:space="preserve">Fear Spends: Reveal who benefits from the current situation. Make the cost personal without closing off player agency.</w:t>
      </w:r>
    </w:p>
    <w:p>
      <w:pPr>
        <w:pStyle w:val="Normal"/>
      </w:pPr>
      <w:r>
        <w:t xml:space="preserve">Condition Options: No official condition unless the item or clue physically creates Hidden, Restrained, or Vulnerable</w:t>
      </w:r>
    </w:p>
    <w:p>
      <w:pPr>
        <w:pStyle w:val="Normal"/>
      </w:pPr>
      <w:r>
        <w:t xml:space="preserve">Search Loot: Do not loot; dangerous and huge.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91728f249d6036cb | Source hash 6753a06c32e5dca07a19eb73</w:t>
      </w:r>
    </w:p>
    <w:sectPr/>
  </w:body>
</w:document>
</file>