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Hope Moments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Sablewood Hope Moments: Player-facing relief beats: shared fires, Briar maps, fox-bats, young hunters, glowing Stones, catching branches, twilight plums, and handcrafted markets.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Hope table for Sablewood travel texture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Player-facing relief beats: shared fires, Briar maps, fox-bats, young hunters, glowing Stones, catching branches, twilight plums, and handcrafted markets.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332d2d17562b3d1b | Source hash 6753a06c32e5dca07a19eb73</w:t>
      </w:r>
    </w:p>
    <w:sectPr/>
  </w:body>
</w:document>
</file>