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Logistics</w:t>
      </w:r>
    </w:p>
    <w:p>
      <w:pPr>
        <w:pStyle w:val="Normal"/>
      </w:pPr>
      <w:r>
        <w:t xml:space="preserve">Player-facing description</w:t>
      </w:r>
    </w:p>
    <w:p>
      <w:pPr>
        <w:pStyle w:val="Normal"/>
      </w:pPr>
      <w:r>
        <w:t xml:space="preserve">A forgettable freight-coordination concern with plain grey seals and paperwork nobody remembers seeing twice.</w:t>
      </w:r>
    </w:p>
    <w:p>
      <w:pPr>
        <w:pStyle w:val="Normal"/>
      </w:pPr>
      <w:r>
        <w:t xml:space="preserve">Public role</w:t>
      </w:r>
    </w:p>
    <w:p>
      <w:pPr>
        <w:pStyle w:val="Normal"/>
      </w:pPr>
      <w:r>
        <w:t xml:space="preserve">Bland freight-coordination company and GM-only hidden corporate mastermind layer</w:t>
      </w:r>
    </w:p>
    <w:p>
      <w:pPr>
        <w:pStyle w:val="Normal"/>
      </w:pPr>
      <w:r>
        <w:t xml:space="preserve">Handout text</w:t>
      </w:r>
    </w:p>
    <w:p>
      <w:pPr>
        <w:pStyle w:val="Normal"/>
      </w:pPr>
      <w:r>
        <w:t xml:space="preserve">Goldspire Logistics: a dull freight mark, a grey seal, and a name too boring to remember.</w:t>
      </w:r>
    </w:p>
    <w:p>
      <w:pPr>
        <w:pStyle w:val="Normal"/>
      </w:pPr>
      <w:r>
        <w:t xml:space="preserve">GM truth</w:t>
      </w:r>
    </w:p>
    <w:p>
      <w:pPr>
        <w:pStyle w:val="Normal"/>
      </w:pPr>
      <w:r>
        <w:t xml:space="preserve">GM-only deepest layer: every corporate faction routes upward into this bland center.</w:t>
      </w:r>
    </w:p>
    <w:p>
      <w:pPr>
        <w:pStyle w:val="Normal"/>
      </w:pPr>
      <w:r>
        <w:t xml:space="preserve">GM handling</w:t>
      </w:r>
    </w:p>
    <w:p>
      <w:pPr>
        <w:pStyle w:val="Normal"/>
      </w:pPr>
      <w:r>
        <w:t xml:space="preserve">Never on stage. It is the unseen pressure behind contracts, routes, prices, and impossible paperwork.</w:t>
      </w:r>
    </w:p>
    <w:p>
      <w:pPr>
        <w:pStyle w:val="Normal"/>
      </w:pPr>
      <w:r>
        <w:t xml:space="preserve">Profile</w:t>
      </w:r>
    </w:p>
    <w:p>
      <w:pPr>
        <w:pStyle w:val="Normal"/>
      </w:pPr>
      <w:r>
        <w:t xml:space="preserve">Schema Version: faction-profile-v1</w:t>
      </w:r>
    </w:p>
    <w:p>
      <w:pPr>
        <w:pStyle w:val="Normal"/>
      </w:pPr>
      <w:r>
        <w:t xml:space="preserve">Id: the-board-of-directors</w:t>
      </w:r>
    </w:p>
    <w:p>
      <w:pPr>
        <w:pStyle w:val="Normal"/>
      </w:pPr>
      <w:r>
        <w:t xml:space="preserve">Entity Id: the-board-of-directors</w:t>
      </w:r>
    </w:p>
    <w:p>
      <w:pPr>
        <w:pStyle w:val="Normal"/>
      </w:pPr>
      <w:r>
        <w:t xml:space="preserve">Source: Faction_System_Packet/factions/Goldspire_Board.md</w:t>
      </w:r>
    </w:p>
    <w:p>
      <w:pPr>
        <w:pStyle w:val="Normal"/>
      </w:pPr>
      <w:r>
        <w:t xml:space="preserve">Priority: core-gm-only</w:t>
      </w:r>
    </w:p>
    <w:p>
      <w:pPr>
        <w:pStyle w:val="Normal"/>
      </w:pPr>
      <w:r>
        <w:t xml:space="preserve">Corporate: True</w:t>
      </w:r>
    </w:p>
    <w:p>
      <w:pPr>
        <w:pStyle w:val="Normal"/>
      </w:pPr>
      <w:r>
        <w:t xml:space="preserve">Atlas Lore Note: Atlas lore note: one-shot-safe expansion. Use as GM-only texture unless table play earns it.</w:t>
      </w:r>
    </w:p>
    <w:p>
      <w:pPr>
        <w:pStyle w:val="Normal"/>
      </w:pPr>
      <w:r>
        <w:t xml:space="preserve">Auto Surface: False</w:t>
      </w:r>
    </w:p>
    <w:p>
      <w:pPr>
        <w:pStyle w:val="Normal"/>
      </w:pPr>
      <w:r>
        <w:t xml:space="preserve">Prompt Key: board</w:t>
      </w:r>
    </w:p>
    <w:p>
      <w:pPr>
        <w:pStyle w:val="Normal"/>
      </w:pPr>
      <w:r>
        <w:t xml:space="preserve">Player Safe: Goldspire Logistics A forgettable freight-coordination concern with plain grey seals and paperwork nobody remembers seeing twice. Keeping everything moving. A dull freight mark, a grey seal, and a name too boring to remember keep Goldspire Logistics nearly invisible. Goldspire Logistics does not look powerful. That is the trick of it. A grey seal appears on crate corners, approval slips, and route papers, always in the same modest ink, always small enough to miss if you are looking for a villain with a banner. The mark is almost nothing: grey ink, a square crate, a practical little stamp in the corner. It has the confidence of something that does not need to advertise.</w:t>
      </w:r>
    </w:p>
    <w:p>
      <w:pPr>
        <w:pStyle w:val="Normal"/>
      </w:pPr>
      <w:r>
        <w:t xml:space="preserve">Block1: Goldspire Logistics the dull freight office the grey seal Goldspire Board A forgettable freight-coordination concern with plain grey seals and paperwork nobody remembers seeing twice. GM-only: coordinates the staged competition, manages scarcity, and turns danger and protection into the same product line. Never on stage. It is the unseen pressure behind contracts, routes, prices, and impossible paperwork. Does not know the PCs exist yet, which is part of the horror. No lever in this one-shot. The party can only begin to glimpse a pattern. pages/entities/the-board-of-directors.html GOLD-spire loh-JIS-tiks</w:t>
      </w:r>
    </w:p>
    <w:p>
      <w:pPr>
        <w:pStyle w:val="Normal"/>
      </w:pPr>
      <w:r>
        <w:t xml:space="preserve">Block2: Total and invisible, like a stage manager for a play the audience thinks is real. Brands, prices, road dangers, protection products, custody paperwork, and the illusion of choice. Shells, subsidiaries, coordinated competition, dull names, and slogans that make every other brand seem separate. The owned brands jockey for favor; that friction is a future crack, not a one-shot reveal. Rebalancing which roads are dangerous this season to keep protection demand healthy. The moment competing concerns quietly merged behind a bland name and discovered coordinated scarcity outperformed real competition.</w:t>
      </w:r>
    </w:p>
    <w:p>
      <w:pPr>
        <w:pStyle w:val="Normal"/>
      </w:pPr>
      <w:r>
        <w:t xml:space="preserve">Block3: Emeris Crown Holdings Goldwater Financial Institution Soulspire Solutions Kazrak Industries Hexmart The Grail Zephra Exchange Mithril &amp; Mortar Artemis Inc RuneSpark Entertainment The Midnight Cabal The Umbrand Consortium Dull paperwork subsidiary shells public belief in competition None on stage Everyone, framed as serving everyone.</w:t>
      </w:r>
    </w:p>
    <w:p>
      <w:pPr>
        <w:pStyle w:val="Normal"/>
      </w:pPr>
      <w:r>
        <w:t xml:space="preserve">Block4: Keeping everything moving. Grey seals, plain crates, forgettable ink, and the only brand that does not need to shout. It never speaks directly. It speaks through everyone else's slogans. A plain freight-crate sigil that hides every other mark in miniature. Silence, or polite office music nobody admits hearing. Seed only.</w:t>
      </w:r>
    </w:p>
    <w:p>
      <w:pPr>
        <w:pStyle w:val="Normal"/>
      </w:pPr>
      <w:r>
        <w:t xml:space="preserve">Block5: The answer to who really benefits, but not a fact handed to the table in this one-shot. The hidden operating system of the Goldspire Territories. GM-only: the manufactured-peril thesis lives here. Never say the conclusion for the players. GM-only deepest layer: every corporate faction routes upward into this bland center. surface Invisible. Players only feel that something is off. hint A recurring dull name appears on too many documents. earned seam Future-campaign seam: the Board itself. Not reachable as confirmed truth in this one-shot. Let a sharp party collect the shape: repeated seals, impossible approval chains, and missing signers. Never confirm the conclusion in the GM's mouth; let players name the pattern themselves later.</w:t>
      </w:r>
    </w:p>
    <w:p>
      <w:pPr>
        <w:pStyle w:val="Normal"/>
      </w:pPr>
      <w:r>
        <w:t xml:space="preserve">Writing Layer: A dull freight mark, a grey seal, and a name too boring to remember keep Goldspire Logistics nearly invisible. Goldspire Logistics does not look powerful. That is the trick of it. A grey seal appears on crate corners, approval slips, and route papers, always in the same modest ink, always small enough to miss if you are looking for a villain with a banner. The mark is almost nothing: grey ink, a square crate, a practical little stamp in the corner. It has the confidence of something that does not need to advertise. plain grey ink, old crate dust, dry ledgers, unmarked doors, identical stamps, and the smell of paper nobody wants to explain a name that turns up too often precisely because nobody remembers it silence where a slogan should be unmarked freight paperwork across the Goldspire Territories background offices in Emeris and Athervast, visible only as repeated seals and paperwork...</w:t>
      </w:r>
    </w:p>
    <w:p>
      <w:pPr>
        <w:pStyle w:val="Normal"/>
      </w:pPr>
      <w:r>
        <w:t xml:space="preserve">Entity Name: The Board of Directors</w:t>
      </w:r>
    </w:p>
    <w:p>
      <w:pPr>
        <w:pStyle w:val="Normal"/>
      </w:pPr>
      <w:r>
        <w:t xml:space="preserve">Imagine It Like: Think the boring grey holding company that secretly owns every brand on the shelf, the board behind Lumon, the same megacorp logo hidden on everything. Forgettable on purpose, total in fact. (GM-only.)</w:t>
      </w:r>
    </w:p>
    <w:p>
      <w:pPr>
        <w:pStyle w:val="Normal"/>
      </w:pPr>
      <w:r>
        <w:t xml:space="preserve">Export Stamp</w:t>
      </w:r>
    </w:p>
    <w:p>
      <w:pPr>
        <w:pStyle w:val="Normal"/>
      </w:pPr>
      <w:r>
        <w:t xml:space="preserve">Build 2026-07-05T12:33:16 | Content hash 38aee7d1621c27ea | Source hash 6753a06c32e5dca07a19eb73</w:t>
      </w:r>
    </w:p>
    <w:sectPr/>
  </w:body>
</w:document>
</file>