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Critical Success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Matching Duality Dice create the best version of the result.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whenever the Hope and Fear dice match.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whenever the Hope and Fear dice match.</w:t>
      </w:r>
    </w:p>
    <w:p>
      <w:pPr>
        <w:pStyle w:val="Normal"/>
      </w:pPr>
      <w:r>
        <w:t xml:space="preserve">Treat it as a Critical Success: gain Hope, clear 1 Stress, and give a strong result.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on doubles?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duality-dice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b8b45df8e99c8018 | Source hash 6753a06c32e5dca07a19eb73</w:t>
      </w:r>
    </w:p>
    <w:sectPr/>
  </w:body>
</w:document>
</file>