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Level Up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reward beat where the one-shot acknowledges growth and players mark advancement.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in the epilogue after the danger is over and before sequel hooks.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in the epilogue after the danger is over and before sequel hooks.</w:t>
      </w:r>
    </w:p>
    <w:p>
      <w:pPr>
        <w:pStyle w:val="Normal"/>
      </w:pPr>
      <w:r>
        <w:t xml:space="preserve">Yes. In the epilogue, level up, take the reward, and let the table name what changed.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 we level up?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roleplay</w:t>
      </w:r>
    </w:p>
    <w:p>
      <w:pPr>
        <w:pStyle w:val="Normal"/>
      </w:pPr>
      <w:r>
        <w:t xml:space="preserve">table-spotlight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3413e09650cf4e47 | Source hash 6753a06c32e5dca07a19eb73</w:t>
      </w:r>
    </w:p>
    <w:sectPr/>
  </w:body>
</w:document>
</file>