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S01-04 - The First Roll</w:t>
      </w:r>
    </w:p>
    <w:p>
      <w:pPr>
        <w:pStyle w:val="Normal"/>
      </w:pPr>
      <w:r>
        <w:t xml:space="preserve">Player read-aloud</w:t>
      </w:r>
    </w:p>
    <w:p>
      <w:pPr>
        <w:pStyle w:val="Normal"/>
      </w:pPr>
      <w:r>
        <w:t xml:space="preserve">The strixwolf lowers her head. Her feathers rise along her spine. The pups go still. What do you do?</w:t>
      </w:r>
    </w:p>
    <w:p>
      <w:pPr>
        <w:pStyle w:val="Normal"/>
      </w:pPr>
      <w:r>
        <w:t xml:space="preserve">Scene summary</w:t>
      </w:r>
    </w:p>
    <w:p>
      <w:pPr>
        <w:pStyle w:val="Normal"/>
      </w:pPr>
      <w:r>
        <w:t xml:space="preserve">The first action roll determines whether the strixwolf calms, retreats, snaps, or trusts.</w:t>
      </w:r>
    </w:p>
    <w:p>
      <w:pPr>
        <w:pStyle w:val="Normal"/>
      </w:pPr>
      <w:r>
        <w:t xml:space="preserve">Visible choices</w:t>
      </w:r>
    </w:p>
    <w:p>
      <w:pPr>
        <w:pStyle w:val="Normal"/>
      </w:pPr>
      <w:r>
        <w:t xml:space="preserve">Roll Presence</w:t>
      </w:r>
    </w:p>
    <w:p>
      <w:pPr>
        <w:pStyle w:val="Normal"/>
      </w:pPr>
      <w:r>
        <w:t xml:space="preserve">Use food or magic</w:t>
      </w:r>
    </w:p>
    <w:p>
      <w:pPr>
        <w:pStyle w:val="Normal"/>
      </w:pPr>
      <w:r>
        <w:t xml:space="preserve">Let ranger/animal expert approach</w:t>
      </w:r>
    </w:p>
    <w:p>
      <w:pPr>
        <w:pStyle w:val="Normal"/>
      </w:pPr>
      <w:r>
        <w:t xml:space="preserve">Strike first</w:t>
      </w:r>
    </w:p>
    <w:p>
      <w:pPr>
        <w:pStyle w:val="Normal"/>
      </w:pPr>
      <w:r>
        <w:t xml:space="preserve">Player questions</w:t>
      </w:r>
    </w:p>
    <w:p>
      <w:pPr>
        <w:pStyle w:val="Normal"/>
      </w:pPr>
      <w:r>
        <w:t xml:space="preserve">What detail in The First Roll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Track Strixwolf Mercy. Good treatment can pay off as warning before the Bramble Union ambush.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Checks and rolls</w:t>
      </w:r>
    </w:p>
    <w:p>
      <w:pPr>
        <w:pStyle w:val="Normal"/>
      </w:pPr>
      <w:r>
        <w:t xml:space="preserve">Any relevant approach Resolve fallout from the creature encounter. Easy to hard by choice Record trust, blood debt, or neutral outcome. 20 Cleanly resolve: Resolve fallout from the creature encounter. Add a concrete boon, extra clue, or improved position. Success, plus the player names one helpful detail or asks one follow-up question. Success, but the GM exposes a cost, ticks a countdown, or reveals a new pressure tied to The First Roll. The full goal slips, but the party still learns a useful truth or avoids the worst consequence. The GM makes a hard move that follows from the fiction and leaves the next choice visible. Spend Fear to reveal omitted risk, split attention, or put a human cost in front of the contract. On mixed or sliding results, reveal information in layers: visible fact, actionable clue, then systemic truth.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Feather token A sign of danger. GM can use it to foreshadow the ambush. Only appears if mercy was shown.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Feather warning token</w:t>
      </w:r>
    </w:p>
    <w:p>
      <w:pPr>
        <w:pStyle w:val="Normal"/>
      </w:pPr>
      <w:r>
        <w:t xml:space="preserve">Recovered cart supply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Plot So Far: The party is in Act One pressure: The first action roll determines whether the strixwolf calms, retreats, snaps, or trusts.</w:t>
      </w:r>
    </w:p>
    <w:p>
      <w:pPr>
        <w:pStyle w:val="Normal"/>
      </w:pPr>
      <w:r>
        <w:t xml:space="preserve">Mechanics In Play: Use Daggerheart Duality Dice as baseline. Use the listed Difficulty and outcome options when a roll matters. Keep trivial actions no-roll; roll only when uncertainty, cost, or danger is interesting.</w:t>
      </w:r>
    </w:p>
    <w:p>
      <w:pPr>
        <w:pStyle w:val="Normal"/>
      </w:pPr>
      <w:r>
        <w:t xml:space="preserve">Roll Cards: s01-04-make-the-first-meaningful-roll-matter S01-04 Make the first meaningful roll matter Make the first meaningful roll matter Presence Instinct Presence Instinct 12 This is the teaching roll: ask what the PC does, choose the trait, then show Hope/Fear. The table learns that the roll changes the fiction, not just pass/fail.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that...</w:t>
      </w:r>
    </w:p>
    <w:p>
      <w:pPr>
        <w:pStyle w:val="Normal"/>
      </w:pPr>
      <w:r>
        <w:t xml:space="preserve">Gm Fear Spends: Make the safe road feel less safe: noise, scent, cracked wheel, or cargo hum. Separate evidence from assumption so a monster read is tempting but incomplete.</w:t>
      </w:r>
    </w:p>
    <w:p>
      <w:pPr>
        <w:pStyle w:val="Normal"/>
      </w:pPr>
      <w:r>
        <w:t xml:space="preserve">Conditions Hazards: No official condition unless a feature, hazard, or fictional position calls for Hidden, Restrained, or Vulnerable.</w:t>
      </w:r>
    </w:p>
    <w:p>
      <w:pPr>
        <w:pStyle w:val="Normal"/>
      </w:pPr>
      <w:r>
        <w:t xml:space="preserve">Search Loot Clues: No fixed loot. Offer clue, texture, or hospitality only when the fiction supports it.</w:t>
      </w:r>
    </w:p>
    <w:p>
      <w:pPr>
        <w:pStyle w:val="Normal"/>
      </w:pPr>
      <w:r>
        <w:t xml:space="preserve">No Roll Guidance: Do not call for a roll when the players have time, a clear method, and no meaningful pressure.</w:t>
      </w:r>
    </w:p>
    <w:p>
      <w:pPr>
        <w:pStyle w:val="Normal"/>
      </w:pPr>
      <w:r>
        <w:t xml:space="preserve">Escalation: Escalate by making cost visible: time, noise, trust, ward instability, or someone vulnerable in danger.</w:t>
      </w:r>
    </w:p>
    <w:p>
      <w:pPr>
        <w:pStyle w:val="Normal"/>
      </w:pPr>
      <w:r>
        <w:t xml:space="preserve">Deescalation: De-escalate through respect, care, honest testimony, useful evidence, or a concrete concession.</w:t>
      </w:r>
    </w:p>
    <w:p>
      <w:pPr>
        <w:pStyle w:val="Normal"/>
      </w:pPr>
      <w:r>
        <w:t xml:space="preserve">Tv Mechanics Caption: Public cue: The First Roll asks what the party does, what it costs, and who is protected.</w:t>
      </w:r>
    </w:p>
    <w:p>
      <w:pPr>
        <w:pStyle w:val="Normal"/>
      </w:pPr>
      <w:r>
        <w:t xml:space="preserve">Trait Variety Note: Primary traits in this scene: Instinct, Presence. If rolls drift toward Instinct/Presence, ask whether Agility, Strength, Finesse, or Knowledge better describes the action.</w:t>
      </w:r>
    </w:p>
    <w:p>
      <w:pPr>
        <w:pStyle w:val="Normal"/>
      </w:pPr>
      <w:r>
        <w:t xml:space="preserve">Class Community Ancestry Reveals: Loreborne: spots older legal, heraldic, or ward-craft language under the branding. Underborne: notices service doors, hidden routes, and who built the thing nobody credits. Highborne: reads etiquette, class panic, and reputational risk. Ridgeborne: notices stonework, weight, pressure, and structural weakness. Wildborne: reads the land, animals, and local ecological stress. Elf/Ribbet/Human/Giant/Katari: invite one sensory or social detail from the player's heritage. Sorcerer/Rogue/Warrior/Guardian/Ranger: give each class one table-facing way to shine without changing the plot.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b1bb935bf959921b | Source hash 6753a06c32e5dca07a19eb73</w:t>
      </w:r>
    </w:p>
    <w:sectPr/>
  </w:body>
</w:document>
</file>