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MAP-LOC-hushtm-community-enclave - Hush™ Community Enclave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Near the village entrance, a polished official sign and neat route stones sit beside handmade clover charms and scuffed local paths. The sign looks newer than the place, and colder.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Near the village entrance, a polished official sign and neat route stones sit beside handmade clover charms and scuffed local paths. The sign looks newer than the place, and colder.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as the GM-only / sharp-PC corporate lens on the same village: official signage, compliance stamps, ledgers, and the gap between the label and the people.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"Player-facing, this is just the official sign at Hush. GM-facing, it is the corporate lens: the place as paperwork, not the place as people."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35aeee1e82b4ac04 | Source hash 6753a06c32e5dca07a19eb73</w:t>
      </w:r>
    </w:p>
    <w:sectPr/>
  </w:body>
</w:document>
</file>