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MAP-LOC-the-wandering-briar - The Wandering Briar Location Map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A wall of thorn opens where there was only forest a moment ago. The path inside is green, narrow, and warm, as if the briar itself is holding its breath to let you pass. Lantern-light glows deeper in, touching salvaged papers, careful maps, and faces waiting to see what kind of people you are.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A wall of thorn opens where there was only forest a moment ago. The path inside is green, narrow, and warm, as if the briar itself is holding its breath to let you pass. Lantern-light glows deeper in, touching salvaged papers, careful maps, and faces waiting to see what kind of people you are.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Use this Atlas-original optional map only after deep trust; present it as the Union's mobile evidence refuge without treating proposed canon as settled.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Without a guide, outsiders do not arrive.</w:t>
      </w:r>
    </w:p>
    <w:p>
      <w:pPr>
        <w:pStyle w:val="Normal"/>
      </w:pPr>
      <w:r>
        <w:t xml:space="preserve">The place should feel sacred-secret and practical, not villain lair.</w:t>
      </w:r>
    </w:p>
    <w:p>
      <w:pPr>
        <w:pStyle w:val="Normal"/>
      </w:pPr>
      <w:r>
        <w:t xml:space="preserve">GM script</w:t>
      </w:r>
    </w:p>
    <w:p>
      <w:pPr>
        <w:pStyle w:val="Normal"/>
      </w:pPr>
      <w:r>
        <w:t xml:space="preserve">Say: "This location is optional and trust-gated. The briar is not a random hazard; it is a living refuge. If the table reaches it, they earned access to the strongest Act Two evidence without getting the whole campaign answer."</w:t>
      </w:r>
    </w:p>
    <w:p>
      <w:pPr>
        <w:pStyle w:val="Normal"/>
      </w:pPr>
      <w:r>
        <w:t xml:space="preserve">State controls</w:t>
      </w:r>
    </w:p>
    <w:p>
      <w:pPr>
        <w:pStyle w:val="Normal"/>
      </w:pPr>
      <w:r>
        <w:t xml:space="preserve">bramble_outcome Bramble outcome select unresolved killed captured spared negotiated escaped Requires deep trust route.</w:t>
      </w:r>
    </w:p>
    <w:p>
      <w:pPr>
        <w:pStyle w:val="Normal"/>
      </w:pPr>
      <w:r>
        <w:t xml:space="preserve">bramble_truth_learned Bramble truth learned checkbox Likely true if the evidence hollow is understood.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6ae3284495bf538c | Source hash 6753a06c32e5dca07a19eb73</w:t>
      </w:r>
    </w:p>
    <w:sectPr/>
  </w:body>
</w:document>
</file>