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S04-02 - The Hanging Office Exterior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Up close, cabin undersells it. A home hangs from a braid of rope as thick as a giant's forearm, tied to a massive branch and counterweighted by a boulder the size of the cabin itself. The whole thing sways like overripe fruit ready to drop. The boulder is carved with symbols; the windows flash a soft yellow-green light. There is no obvious door at ground level. What do you do?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Get the Custodian's attention or reach her home.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Run the hanging-home puzzle as a gentle test of patience, courtesy, and cleverness.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The goal is not to stump the table. Let the puzzle reveal what kind of guests they are.</w:t>
      </w:r>
    </w:p>
    <w:p>
      <w:pPr>
        <w:pStyle w:val="Normal"/>
      </w:pPr>
      <w:r>
        <w:t xml:space="preserve">Destructive force lowers trust; gentle strength or patient honesty raises it.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"This is not a lock to force. It is a person to convince. Call up, climb, study the counterweight, or wait and announce yourselves honestly."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custodian_trust Custodian Trust select low neutral high</w:t>
      </w:r>
    </w:p>
    <w:p>
      <w:pPr>
        <w:pStyle w:val="Normal"/>
      </w:pPr>
      <w:r>
        <w:t xml:space="preserve">festival_boon Festival Boon select none charm favor market_find goodwill</w:t>
      </w:r>
    </w:p>
    <w:p>
      <w:pPr>
        <w:pStyle w:val="Normal"/>
      </w:pPr>
      <w:r>
        <w:t xml:space="preserve">custodian_route Custodian Route select unknown safe dangerous</w:t>
      </w:r>
    </w:p>
    <w:p>
      <w:pPr>
        <w:pStyle w:val="Normal"/>
      </w:pPr>
      <w:r>
        <w:t xml:space="preserve">package_status Package Status select held lost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0e4b5775a551fac3 | Source hash 6753a06c32e5dca07a19eb73</w:t>
      </w:r>
    </w:p>
    <w:sectPr/>
  </w:body>
</w:document>
</file>