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Bramble Ward-Scrap Charm Cluster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knot of blue ward shards, twine, and tiny salvage tags clacks softly at a Bramblefolk belt. It looks illegal only because it looks useful.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knot of blue ward shards, twine, and tiny salvage tags clacks softly at a Bramblefolk belt. It looks illegal only because it looks useful.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GRAIL SECURITY BULLETIN: Ward-scrap charms are unlicensed defensive paraphernalia and may indicate unauthorized survival.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Clue tool. Instinct or Knowledge 13 can use it to read nearby ward residue or route stress.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91803d57ab9ce62a | Source hash 6753a06c32e5dca07a19eb73</w:t>
      </w:r>
    </w:p>
    <w:sectPr/>
  </w:body>
</w:document>
</file>