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Fire Wine™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strong golden liquor sloshes in a thick jug, warm going down and warmer staying there. A paper tag insists it is not made from grapes and is absolutely not medicinal.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strong golden liquor sloshes in a thick jug, warm going down and warmer staying there. A paper tag insists it is not made from grapes and is absolutely not medicinal.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FIRE WINE: Not Made From Grapes. Not Medicinal. Not Our Fault. Drink the Line You Hold.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Flavor. Could justify brief liquid-courage advantage and a later cost at GM discretion.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68258f72575904ae | Source hash 6753a06c32e5dca07a19eb73</w:t>
      </w:r>
    </w:p>
    <w:sectPr/>
  </w:body>
</w:document>
</file>