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Sealed Keystone Crate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package is sealed and important. Deliver it. Do not open it.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sealed crate sits in the back of the carriage, heavier than it looks, banded shut, and unmarked. You're told three things: it is important, you are not to open it, and it goes to the village.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The package is sealed and important. Deliver it. Do not open it.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9ea6d296132adfb2 | Source hash 6753a06c32e5dca07a19eb73</w:t>
      </w:r>
    </w:p>
    <w:sectPr/>
  </w:body>
</w:document>
</file>