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Soul-Quiet Charm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One use: clear 1 Stress caused by fear, memory, or wraith backlash, or gain advantage on a Presence or Knowledge roll to recover from a Soul-Audit Wraith module effect. Adaptation, not official...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Soul-Quiet Charm: One use: clear 1 Stress caused by fear, memory, or wraith backlash, or gain advantage on a Presence or Knowledge roll to recover from a Soul-Audit Wraith module effect. Adaptation, not official Daggerheart.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One use: clear 1 Stress caused by fear, memory, or wraith backlash, or gain advantage on a Presence or Knowledge roll to recover from a Soul-Audit Wraith module effect. Adaptation, not official...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2f278d65467a3c9a | Source hash 6753a06c32e5dca07a19eb73</w:t>
      </w:r>
    </w:p>
    <w:sectPr/>
  </w:body>
</w:document>
</file>