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Attack Rolls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Action rolls intended to inflict harm with a weapon, spell, or unarmed strike.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Action rolls intended to inflict harm with a weapon, spell, or unarmed strike.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Attack Rolls: Action rolls intended to inflict harm with a weapon, spell, or unarmed strike.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 I attack?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a PC attacks an adversary or a feature calls for an attack roll.</w:t>
      </w:r>
    </w:p>
    <w:p>
      <w:pPr>
        <w:pStyle w:val="Normal"/>
      </w:pPr>
      <w:r>
        <w:t xml:space="preserve">Make the relevant action roll against the target Difficulty, then roll damage on a success.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935f24360f68916f | Source hash 6753a06c32e5dca07a19eb73</w:t>
      </w:r>
    </w:p>
    <w:sectPr/>
  </w:body>
</w:document>
</file>