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/ Armor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Compare damage to thresholds, mark HP by severity, and mark Armor Slots to reduce severity.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Compare damage to thresholds, mark HP by severity, and mark Armor Slots to reduce severity.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thresholds, HP, Armor Slots, and Stress reference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47ae7ef7b7b2923e | Source hash 6753a06c32e5dca07a19eb73</w:t>
      </w:r>
    </w:p>
    <w:sectPr/>
  </w:body>
</w:document>
</file>