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Domain Cards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Ability cards selected from a class's domains and arranged between loadout and vault.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Ability cards selected from a class's domains and arranged between loadout and vault.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Domain Cards: Ability cards selected from a class's domains and arranged between loadout and vault.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How do cards work?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player asks what their cards do, when a rest allows swapping, or when a feature is triggered.</w:t>
      </w:r>
    </w:p>
    <w:p>
      <w:pPr>
        <w:pStyle w:val="Normal"/>
      </w:pPr>
      <w:r>
        <w:t xml:space="preserve">Your active loadout gives usable abilities. During rests, official rules control when cards move between loadout and vault.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82581fdf0825991d | Source hash 6753a06c32e5dca07a19eb73</w:t>
      </w:r>
    </w:p>
    <w:sectPr/>
  </w:body>
</w:document>
</file>