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Fear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GM pressure resource gained on Fear results and spent to escalate.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GM pressure resource gained on Fear results and spent to escalate.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Fear: GM pressure resource gained on Fear results and spent to escalate.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the GM get?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to make moves, spotlight threats, or trigger Fear features.</w:t>
      </w:r>
    </w:p>
    <w:p>
      <w:pPr>
        <w:pStyle w:val="Normal"/>
      </w:pPr>
      <w:r>
        <w:t xml:space="preserve">The GM gains Fear and spends it to make the situation more dangerous or complicated.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fb08f00a099334c0 | Source hash 6753a06c32e5dca07a19eb73</w:t>
      </w:r>
    </w:p>
    <w:sectPr/>
  </w:body>
</w:document>
</file>