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 Hope Moments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Player-facing relief beats: shared fires, Briar maps, fox-bats, young hunters, glowing Stones, catching branches, twilight plums, and handcrafted markets.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Player-facing relief beats: shared fires, Briar maps, fox-bats, young hunters, glowing Stones, catching branches, twilight plums, and handcrafted markets.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Hope table for Sablewood travel texture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b6cfae4815ec2740 | Source hash 6753a06c32e5dca07a19eb73</w:t>
      </w:r>
    </w:p>
    <w:sectPr/>
  </w:body>
</w:document>
</file>