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Inspector Pelt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checkpoint compliance officer terrified of being blamed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round-eyed ribbet inspector sits beneath hanging seals in a purple sash, clutching forms, stamps, and a frog-stiff posture that begs nobody to shout.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Fear filed neatly under compliance. Sits frog-stiff beneath his hanging seals, begging nobody to shout. Wears, hidden under the sash, the route-token of the first traveler he ever waved through for free.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57da2eb8c38804da | Source hash 6753a06c32e5dca07a19eb73</w:t>
      </w:r>
    </w:p>
    <w:sectPr/>
  </w:body>
</w:document>
</file>