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Tamsin Vell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dead delivery driver at an overturned cart, with evidence that a person killed her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tired courier with a blue scarf, patched leather, route charms, and a pale scar near the jaw looks like someone who kept walking long after the road stopped being fair.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ordinary, dutiful, dead before the party can learn the whole person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Manifest clues Goldwater debt slip Cracked Hexmart ward A reason to treat the job as a death, not a delay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Manifest clues</w:t>
      </w:r>
    </w:p>
    <w:p>
      <w:pPr>
        <w:pStyle w:val="Normal"/>
      </w:pPr>
      <w:r>
        <w:t xml:space="preserve">Goldwater debt slip</w:t>
      </w:r>
    </w:p>
    <w:p>
      <w:pPr>
        <w:pStyle w:val="Normal"/>
      </w:pPr>
      <w:r>
        <w:t xml:space="preserve">Cracked Hexmart ward</w:t>
      </w:r>
    </w:p>
    <w:p>
      <w:pPr>
        <w:pStyle w:val="Normal"/>
      </w:pPr>
      <w:r>
        <w:t xml:space="preserve">A reason to treat the job as a death, not a delay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b2daf0f1b8853050 | Source hash 6753a06c32e5dca07a19eb73</w:t>
      </w:r>
    </w:p>
    <w:sectPr/>
  </w:body>
</w:document>
</file>