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S01-02 - The Overturned Vendor Cart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vendor cart lies sideways across the road. Produce and invoices spill into the mud. A polished placard blinks: INCIDENT RESPONSE EXPECTED WITHIN 3–5 BUSINESS DAYS.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A vendor cart lies sideways across the road. Produce and invoices spill into the mud. A polished placard blinks: INCIDENT RESPONSE EXPECTED WITHIN 3–5 BUSINESS DAYS.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The party finds a vendor cart blocking the road, with spilled produce, invoices, and a useless incident placard.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Investigate the cart Move the cart Call out into the woods Approach the body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detail in The Overturned Vendor Cart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What cheerful warning sign did your character dismiss as marketing copy before realizing it was true?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c8b67567de3cd40d | Source hash 6753a06c32e5dca07a19eb73</w:t>
      </w:r>
    </w:p>
    <w:sectPr/>
  </w:body>
</w:document>
</file>