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Centi-Beetles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Giant centi-beetles chew root and loam into low tunnels, making the ground sound busy even when nobody is walking.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Giant centi-beetles chew root and loam into low tunnels, making the ground sound busy even when nobody is walking.;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Root's Hollow, Underroot, Underroot Tunnels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9e4e6f1163e29bff | Source hash 6753a06c32e5dca07a19eb73</w:t>
      </w:r>
    </w:p>
    <w:sectPr/>
  </w:body>
</w:document>
</file>