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Hexmart Pocket Ward™ (cracked)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No real ward effect; failed consumer protection charm.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Hexmart Pocket Ward™ (cracked): No real ward effect; failed consumer protection charm.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No real ward effect; failed consumer protection charm.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0d150f96809a16bf | Source hash 6753a06c32e5dca07a19eb73</w:t>
      </w:r>
    </w:p>
    <w:sectPr/>
  </w:body>
</w:document>
</file>