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Moss-Honey Jar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Player-safe note: A sweet, earthy jar of local honey that can soften tense conversation without becoming magical treasure.</w:t>
      </w:r>
    </w:p>
    <w:p>
      <w:pPr>
        <w:pStyle w:val="Normal"/>
      </w:pPr>
      <w:r>
        <w:t xml:space="preserve">What It Is</w:t>
      </w:r>
    </w:p>
    <w:p>
      <w:pPr>
        <w:pStyle w:val="Normal"/>
      </w:pPr>
      <w:r>
        <w:t xml:space="preserve">Moss-Honey Jar: A sweet, earthy jar of local honey that can soften tense conversation without becoming magical treasure.</w:t>
      </w:r>
    </w:p>
    <w:p>
      <w:pPr>
        <w:pStyle w:val="Normal"/>
      </w:pPr>
      <w:r>
        <w:t xml:space="preserve">Player Read</w:t>
      </w:r>
    </w:p>
    <w:p>
      <w:pPr>
        <w:pStyle w:val="Normal"/>
      </w:pPr>
      <w:r>
        <w:t xml:space="preserve">Player-safe note: A sweet, earthy jar of local honey that can soften tense conversation without becoming magical treasure.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Inspect the label, maker, or fine print.</w:t>
      </w:r>
    </w:p>
    <w:p>
      <w:pPr>
        <w:pStyle w:val="Normal"/>
      </w:pPr>
      <w:r>
        <w:t xml:space="preserve">Use it only when the fiction says you can reach it.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2026-07-05T12:33:16 | Content hash b9b1b2f745e22227 | Source hash 6753a06c32e5dca07a19eb73</w:t>
      </w:r>
    </w:p>
    <w:sectPr/>
  </w:body>
</w:document>
</file>