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Relay Spire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slim, windswept relay tower with a beacon at the top that has lately begun to burn thin.</w:t>
      </w:r>
    </w:p>
    <w:p>
      <w:pPr>
        <w:pStyle w:val="Normal"/>
      </w:pPr>
      <w:r>
        <w:t xml:space="preserve">Arrival Read</w:t>
      </w:r>
    </w:p>
    <w:p>
      <w:pPr>
        <w:pStyle w:val="Normal"/>
      </w:pPr>
      <w:r>
        <w:t xml:space="preserve">The Relay Spire is distant enough to be a future problem and bright enough that nobody can pretend it is unrelated.</w:t>
      </w:r>
    </w:p>
    <w:p>
      <w:pPr>
        <w:pStyle w:val="Normal"/>
      </w:pPr>
      <w:r>
        <w:t xml:space="preserve">Known For</w:t>
      </w:r>
    </w:p>
    <w:p>
      <w:pPr>
        <w:pStyle w:val="Normal"/>
      </w:pPr>
      <w:r>
        <w:t xml:space="preserve">A slim tower that exists to be high and bright. The base room is all coiled rope, spare flags, and worn-out boots. The outer stair winds up into hard wind. At the top a beacon burns, and lately it burns a little thin, the kind of detail nobody mentions and...</w:t>
      </w:r>
    </w:p>
    <w:p>
      <w:pPr>
        <w:pStyle w:val="Normal"/>
      </w:pPr>
      <w:r>
        <w:t xml:space="preserve">What Is Here</w:t>
      </w:r>
    </w:p>
    <w:p>
      <w:pPr>
        <w:pStyle w:val="Normal"/>
      </w:pPr>
      <w:r>
        <w:t xml:space="preserve">Local residents or workers appropriate to the place courier birds, cliff insects, small nesting things in the eaves No default combatant; add only if the scene introduces one Local civic, trade, or route interests Food, tools, route signs, local goods, or...</w:t>
      </w:r>
    </w:p>
    <w:p>
      <w:pPr>
        <w:pStyle w:val="Normal"/>
      </w:pPr>
      <w:r>
        <w:t xml:space="preserve">Food And Texture</w:t>
      </w:r>
    </w:p>
    <w:p>
      <w:pPr>
        <w:pStyle w:val="Normal"/>
      </w:pPr>
      <w:r>
        <w:t xml:space="preserve">Whoever keeps the beacon lives on what they can haul up, hard rations, a thermos of something hot, courier-bird eggs when the nests are generous. They share a cup at the top and watch the horizon over the rim of it.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Look for the busiest local gathering point.</w:t>
      </w:r>
    </w:p>
    <w:p>
      <w:pPr>
        <w:pStyle w:val="Normal"/>
      </w:pPr>
      <w:r>
        <w:t xml:space="preserve">Ask what has changed here recently.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57f713a747c6f0db | Source hash 6753a06c32e5dca07a19eb73</w:t>
      </w:r>
    </w:p>
    <w:sectPr/>
  </w:body>
</w:document>
</file>