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Restrained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You cannot move, but you can still take actions from your current position.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You cannot move, but you can still take actions from your current position.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Official Daggerheart primary condition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de6c0f13fb8221ee | Source hash 6753a06c32e5dca07a19eb73</w:t>
      </w:r>
    </w:p>
    <w:sectPr/>
  </w:body>
</w:document>
</file>