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Sableblade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Growing straight up out of dark forest soil, like a sapling that decided to be a sword, is a blade of living dark wood and pale metal. It has no maker's mark and hums when your hand nears the hilt.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Growing straight up out of dark forest soil, like a sapling that decided to be a sword, is a blade of living dark wood and pale metal. It has no maker's mark and hums when your hand nears the hilt.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GOLDSPIRE SAFETY ADVISORY: Wild-grown armaments are uncertified, uninsured, and possibly unionized. Approved blades are available at any authorized vendor.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Tier 1 primary weapon. Agility melee, one-handed, d10+1 physical. Ancient Power: mark Stress before a damage roll to add +3 damage.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a3c0bf5a92d4c20a | Source hash 6753a06c32e5dca07a19eb73</w:t>
      </w:r>
    </w:p>
    <w:sectPr/>
  </w:body>
</w:document>
</file>