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Claravale Market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warm market surface where the wonder of Sablewood becomes ordinary food, handmade craft, and gossip before it becomes corporate product.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Claravale Market turns Sablewood wonder into breakfast, gossip, patched tools, and ordinary bargaining.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Awnings in every color lean over stalls packed too close together. The smell hits in bands as you walk, smoke, then spice, then sugar, then something alive in a crate. Real charms and fake charms sell side by side at the top of their sellers' voices. In a...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pack beetles, bright chickens, tiny drakes, spice moths No default combatant; add only if the scene introduces one Local civic, trade, or route interests Food, tools, route signs, local goods, or...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This is where Sablewood's wonder becomes breakfast. Skewers char over open coals, fruit stacked in bright pyramids, strange livestock eyeing you from pens, a dozen cooks each certain theirs is the one to try. You eat...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9c194d45dcba5265 | Source hash 6753a06c32e5dca07a19eb73</w:t>
      </w:r>
    </w:p>
    <w:sectPr/>
  </w:body>
</w:document>
</file>