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High Falls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place where the Lucent River drops into a cave system that once held a community nobody can fully explain.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High Falls drown speech in blue-white spray where the Lucent River drops into a cave mouth nobody fully explains.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The Lucent River throws itself off a cliff into a cave mouth no one has fully mapped, and the roar swallows every word. Blue-white spray hangs in a permanent rainbow. Slick ledges thread behind the falling water. Tents cluster just out of the spray, and the...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Craymeleon shells flash near mooring ropes Eeligator shadows move below the lower pool mist swifts hunt through spray No default combatant; add only if the scene introduces one Local civic, trade, or route...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Cold is the whole pantry here. The spray keeps fish and milk and cut fruit fresh on the lower ledges, and travelers trade for the luxury of something genuinely chilled. A kettle has to be carried well back from the...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51235d462210d955 | Source hash 6753a06c32e5dca07a19eb73</w:t>
      </w:r>
    </w:p>
    <w:sectPr/>
  </w:body>
</w:document>
</file>