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Wardstone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A stone ward-node that protects a place, records crossings, and may skim ambient soul-signal when tied to the corporate network.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carved protective stone that marks where safety begins, hums when the ward is healthy, and sounds wrong when the network is failing.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A stone ward-node that protects a place, records crossings, and may skim ambient soul-signal when tied to the corporate network.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b74c4dfc8af67e1f | Source hash 6753a06c32e5dca07a19eb73</w:t>
      </w:r>
    </w:p>
    <w:sectPr/>
  </w:body>
</w:document>
</file>